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4CBC">
      <w:pPr>
        <w:spacing w:after="160" w:line="360" w:lineRule="auto"/>
        <w:jc w:val="center"/>
        <w:rPr>
          <w:rFonts w:hint="default" w:ascii="Times New Roman" w:hAnsi="Times New Roman" w:eastAsia="宋体" w:cs="Times New Roman"/>
          <w:b/>
          <w:sz w:val="28"/>
          <w:szCs w:val="44"/>
        </w:rPr>
      </w:pPr>
      <w:r>
        <w:rPr>
          <w:rFonts w:hint="default" w:ascii="Times New Roman" w:hAnsi="Times New Roman" w:eastAsia="宋体" w:cs="Times New Roman"/>
          <w:b/>
          <w:sz w:val="28"/>
          <w:szCs w:val="44"/>
          <w:lang w:val="en-US"/>
        </w:rPr>
        <w:t>澳琴国际教育（大学）城第一期顾问咨询服务</w:t>
      </w:r>
      <w:r>
        <w:rPr>
          <w:rFonts w:hint="default" w:ascii="Times New Roman" w:hAnsi="Times New Roman" w:eastAsia="宋体" w:cs="Times New Roman"/>
          <w:b/>
          <w:sz w:val="28"/>
          <w:szCs w:val="44"/>
        </w:rPr>
        <w:t>合同</w:t>
      </w:r>
    </w:p>
    <w:p w14:paraId="1F197D80">
      <w:pPr>
        <w:spacing w:after="160" w:line="360" w:lineRule="auto"/>
        <w:rPr>
          <w:rFonts w:hint="default" w:ascii="Times New Roman" w:hAnsi="Times New Roman" w:eastAsia="宋体" w:cs="Times New Roman"/>
          <w:szCs w:val="21"/>
        </w:rPr>
      </w:pPr>
    </w:p>
    <w:p w14:paraId="2FF049A1">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color w:val="000000"/>
          <w:szCs w:val="21"/>
          <w:u w:val="single"/>
        </w:rPr>
      </w:pPr>
      <w:r>
        <w:rPr>
          <w:rFonts w:hint="default" w:ascii="Times New Roman" w:hAnsi="Times New Roman" w:eastAsia="宋体" w:cs="Times New Roman"/>
          <w:bCs/>
          <w:color w:val="000000"/>
          <w:szCs w:val="21"/>
        </w:rPr>
        <w:t>甲方</w:t>
      </w:r>
      <w:r>
        <w:rPr>
          <w:rFonts w:hint="default" w:ascii="Times New Roman" w:hAnsi="Times New Roman" w:eastAsia="宋体" w:cs="Times New Roman"/>
          <w:bCs/>
          <w:color w:val="000000"/>
          <w:szCs w:val="21"/>
          <w:lang w:eastAsia="zh-HK"/>
        </w:rPr>
        <w:t>：</w:t>
      </w:r>
      <w:r>
        <w:rPr>
          <w:rFonts w:hint="default" w:ascii="Times New Roman" w:hAnsi="Times New Roman" w:eastAsia="宋体" w:cs="Times New Roman"/>
          <w:szCs w:val="21"/>
        </w:rPr>
        <w:t xml:space="preserve">         </w:t>
      </w:r>
      <w:r>
        <w:rPr>
          <w:rFonts w:hint="default" w:ascii="Times New Roman" w:hAnsi="Times New Roman" w:eastAsia="宋体" w:cs="Times New Roman"/>
          <w:bCs/>
          <w:color w:val="000000"/>
          <w:szCs w:val="21"/>
        </w:rPr>
        <w:t xml:space="preserve"> </w:t>
      </w:r>
    </w:p>
    <w:p w14:paraId="30456CD2">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统一社会信用代码：        </w:t>
      </w:r>
    </w:p>
    <w:p w14:paraId="726C8B21">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法定代表人：         </w:t>
      </w:r>
    </w:p>
    <w:p w14:paraId="49225ED5">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联系人：         </w:t>
      </w:r>
    </w:p>
    <w:p w14:paraId="0E9C4223">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联系电话：                </w:t>
      </w:r>
    </w:p>
    <w:p w14:paraId="1BA1F7E2">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通信地址：      </w:t>
      </w:r>
    </w:p>
    <w:p w14:paraId="20ADA062">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color w:val="000000"/>
          <w:szCs w:val="21"/>
        </w:rPr>
      </w:pPr>
    </w:p>
    <w:p w14:paraId="2FAF514D">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u w:val="single"/>
        </w:rPr>
      </w:pPr>
      <w:r>
        <w:rPr>
          <w:rFonts w:hint="default" w:ascii="Times New Roman" w:hAnsi="Times New Roman" w:eastAsia="宋体" w:cs="Times New Roman"/>
          <w:bCs/>
          <w:color w:val="000000"/>
          <w:szCs w:val="21"/>
        </w:rPr>
        <w:t>乙方</w:t>
      </w:r>
      <w:r>
        <w:rPr>
          <w:rFonts w:hint="default" w:ascii="Times New Roman" w:hAnsi="Times New Roman" w:eastAsia="宋体" w:cs="Times New Roman"/>
          <w:bCs/>
          <w:color w:val="000000"/>
          <w:szCs w:val="21"/>
          <w:lang w:eastAsia="zh-HK"/>
        </w:rPr>
        <w:t>：</w:t>
      </w:r>
      <w:r>
        <w:rPr>
          <w:rFonts w:hint="default" w:ascii="Times New Roman" w:hAnsi="Times New Roman" w:eastAsia="宋体" w:cs="Times New Roman"/>
          <w:bCs/>
          <w:color w:val="000000"/>
          <w:szCs w:val="21"/>
        </w:rPr>
        <w:t xml:space="preserve">     </w:t>
      </w:r>
    </w:p>
    <w:p w14:paraId="73CEB349">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 xml:space="preserve">统一社会信用代码：    </w:t>
      </w:r>
    </w:p>
    <w:p w14:paraId="5BC10030">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法定代表人：   </w:t>
      </w:r>
    </w:p>
    <w:p w14:paraId="16311745">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联系人：   </w:t>
      </w:r>
    </w:p>
    <w:p w14:paraId="74565FC5">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联系电话：   </w:t>
      </w:r>
    </w:p>
    <w:p w14:paraId="30A50121">
      <w:pPr>
        <w:tabs>
          <w:tab w:val="left" w:pos="1260"/>
          <w:tab w:val="left" w:pos="1440"/>
          <w:tab w:val="left" w:pos="1800"/>
          <w:tab w:val="left" w:pos="5885"/>
        </w:tabs>
        <w:spacing w:after="0" w:line="480" w:lineRule="exact"/>
        <w:ind w:right="315" w:rightChars="150"/>
        <w:rPr>
          <w:rFonts w:hint="default" w:ascii="Times New Roman" w:hAnsi="Times New Roman" w:eastAsia="宋体" w:cs="Times New Roman"/>
          <w:bCs/>
          <w:szCs w:val="21"/>
        </w:rPr>
      </w:pPr>
      <w:r>
        <w:rPr>
          <w:rFonts w:hint="default" w:ascii="Times New Roman" w:hAnsi="Times New Roman" w:eastAsia="宋体" w:cs="Times New Roman"/>
          <w:bCs/>
          <w:color w:val="000000"/>
          <w:szCs w:val="21"/>
        </w:rPr>
        <w:t xml:space="preserve">通信地址：     </w:t>
      </w:r>
    </w:p>
    <w:p w14:paraId="45290C81">
      <w:pPr>
        <w:adjustRightInd w:val="0"/>
        <w:snapToGrid w:val="0"/>
        <w:spacing w:after="0" w:line="480" w:lineRule="exact"/>
        <w:ind w:left="840" w:leftChars="400" w:firstLine="240" w:firstLineChars="100"/>
        <w:rPr>
          <w:rFonts w:hint="default" w:ascii="Times New Roman" w:hAnsi="Times New Roman" w:eastAsia="方正楷体_GB2312" w:cs="Times New Roman"/>
          <w:sz w:val="24"/>
          <w:szCs w:val="24"/>
        </w:rPr>
      </w:pPr>
    </w:p>
    <w:p w14:paraId="52D18F92">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甲方委托乙方提供本协议约定顾问咨询服务，乙方接受甲方委托，向甲方提供本协议约定的服务，双方本着诚实信用、平等互利的原则，经过友好协商</w:t>
      </w:r>
      <w:bookmarkStart w:id="0" w:name="OLE_LINK4"/>
      <w:bookmarkStart w:id="1" w:name="OLE_LINK3"/>
      <w:r>
        <w:rPr>
          <w:rFonts w:hint="default" w:ascii="Times New Roman" w:hAnsi="Times New Roman" w:eastAsia="宋体" w:cs="Times New Roman"/>
          <w:szCs w:val="21"/>
        </w:rPr>
        <w:t>达成本协议</w:t>
      </w:r>
      <w:bookmarkEnd w:id="0"/>
      <w:bookmarkEnd w:id="1"/>
      <w:r>
        <w:rPr>
          <w:rFonts w:hint="default" w:ascii="Times New Roman" w:hAnsi="Times New Roman" w:eastAsia="宋体" w:cs="Times New Roman"/>
          <w:szCs w:val="21"/>
        </w:rPr>
        <w:t>。</w:t>
      </w:r>
    </w:p>
    <w:p w14:paraId="4C7DC4A8">
      <w:pPr>
        <w:adjustRightInd w:val="0"/>
        <w:snapToGrid w:val="0"/>
        <w:spacing w:after="0" w:line="480" w:lineRule="exact"/>
        <w:ind w:left="840" w:leftChars="400" w:firstLine="240" w:firstLineChars="100"/>
        <w:rPr>
          <w:rFonts w:hint="default" w:ascii="Times New Roman" w:hAnsi="Times New Roman" w:eastAsia="方正楷体_GB2312" w:cs="Times New Roman"/>
          <w:sz w:val="24"/>
          <w:szCs w:val="24"/>
        </w:rPr>
      </w:pPr>
    </w:p>
    <w:p w14:paraId="0FEE3B19">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 xml:space="preserve">1.项目具体情况 </w:t>
      </w:r>
    </w:p>
    <w:p w14:paraId="415DEE4C">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澳琴国际教育（大学）城第一期项目位于横琴粤澳深度合作区天沐河北岸，毗邻横琴口岸，区位优势显著。该项目作为澳门大学、澳门理工大学、澳门旅游大学在横琴设立的延伸校区，致力于打造集教学、科研、生活于一体的国际化复合型学术社区。项目总建筑面积约6.1万平方米，规划建设教学楼、学生中心、学生公寓、餐厅等配套设施，可满足约2000名师生的教学与生活需求。</w:t>
      </w:r>
    </w:p>
    <w:p w14:paraId="4B8BA6A3">
      <w:pPr>
        <w:spacing w:after="0" w:line="480" w:lineRule="exact"/>
        <w:ind w:firstLine="442"/>
        <w:outlineLvl w:val="3"/>
        <w:rPr>
          <w:rFonts w:hint="eastAsia" w:ascii="Times New Roman" w:hAnsi="Times New Roman" w:eastAsia="宋体" w:cs="Times New Roman"/>
          <w:b/>
          <w:bCs/>
          <w:sz w:val="22"/>
          <w:lang w:val="en-US" w:eastAsia="zh-CN"/>
        </w:rPr>
      </w:pPr>
      <w:r>
        <w:rPr>
          <w:rFonts w:hint="default" w:ascii="Times New Roman" w:hAnsi="Times New Roman" w:eastAsia="宋体" w:cs="Times New Roman"/>
          <w:b/>
          <w:bCs/>
          <w:sz w:val="22"/>
        </w:rPr>
        <w:t>2.服务</w:t>
      </w:r>
      <w:r>
        <w:rPr>
          <w:rFonts w:hint="eastAsia" w:ascii="Times New Roman" w:hAnsi="Times New Roman" w:eastAsia="宋体" w:cs="Times New Roman"/>
          <w:b/>
          <w:bCs/>
          <w:sz w:val="22"/>
          <w:lang w:val="en-US" w:eastAsia="zh-CN"/>
        </w:rPr>
        <w:t>说明</w:t>
      </w:r>
    </w:p>
    <w:p w14:paraId="47848A90">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根据本协议的条款和条件，乙方同意向甲方提供，且甲方同意接受本协议附件一中所列明的服务。乙方应按照其中所列明的要求和标准以及适用法律、国家标准或普遍认可的行业标准提供服务。</w:t>
      </w:r>
    </w:p>
    <w:p w14:paraId="42C49DDD">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3.服务期限</w:t>
      </w:r>
    </w:p>
    <w:p w14:paraId="0BE9022D">
      <w:pPr>
        <w:spacing w:after="0" w:line="480" w:lineRule="exact"/>
        <w:ind w:firstLine="420"/>
        <w:rPr>
          <w:rFonts w:hint="default" w:ascii="Times New Roman" w:hAnsi="Times New Roman" w:eastAsia="方正楷体_GB2312" w:cs="Times New Roman"/>
          <w:sz w:val="24"/>
          <w:szCs w:val="24"/>
        </w:rPr>
      </w:pPr>
      <w:r>
        <w:rPr>
          <w:rFonts w:hint="default" w:ascii="Times New Roman" w:hAnsi="Times New Roman" w:eastAsia="宋体" w:cs="Times New Roman"/>
          <w:szCs w:val="21"/>
        </w:rPr>
        <w:t>服务期间从</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年</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日起至</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年</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月</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日止，共计 12 个月。期满前，如双方达成一致协议可续约，续约期另行商定。如双方在本合同期届满前未能达成一致续约协议，本合同将于合同期的最后一天终止。</w:t>
      </w:r>
    </w:p>
    <w:p w14:paraId="0505387D">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4.服务费</w:t>
      </w:r>
    </w:p>
    <w:p w14:paraId="059017F7">
      <w:pPr>
        <w:spacing w:after="0" w:line="48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（1）合同总价</w:t>
      </w:r>
    </w:p>
    <w:p w14:paraId="195C7096">
      <w:pPr>
        <w:spacing w:after="0" w:line="480" w:lineRule="exact"/>
        <w:ind w:firstLine="42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本合同服务期暂定含税总价款为人民币</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元（大写：</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w:t>
      </w:r>
    </w:p>
    <w:p w14:paraId="5CF592D9">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结算标准</w:t>
      </w:r>
    </w:p>
    <w:p w14:paraId="13FECD0A">
      <w:pPr>
        <w:spacing w:after="0" w:line="480" w:lineRule="exact"/>
        <w:ind w:firstLine="420"/>
        <w:rPr>
          <w:rFonts w:hint="default" w:ascii="Times New Roman" w:hAnsi="Times New Roman" w:eastAsia="宋体" w:cs="Times New Roman"/>
          <w:color w:val="auto"/>
          <w:szCs w:val="21"/>
          <w:highlight w:val="none"/>
        </w:rPr>
      </w:pPr>
      <w:r>
        <w:rPr>
          <w:rFonts w:hint="default" w:ascii="Times New Roman" w:hAnsi="Times New Roman" w:eastAsia="宋体" w:cs="Times New Roman"/>
          <w:szCs w:val="21"/>
          <w:highlight w:val="none"/>
        </w:rPr>
        <w:t>月度服务费：</w:t>
      </w:r>
      <w:r>
        <w:rPr>
          <w:rFonts w:hint="default" w:ascii="Times New Roman" w:hAnsi="Times New Roman" w:eastAsia="宋体" w:cs="Times New Roman"/>
          <w:szCs w:val="21"/>
          <w:highlight w:val="none"/>
          <w:lang w:val="en-US" w:eastAsia="zh-CN"/>
        </w:rPr>
        <w:t>甲方</w:t>
      </w:r>
      <w:r>
        <w:rPr>
          <w:rFonts w:hint="default" w:ascii="Times New Roman" w:hAnsi="Times New Roman" w:eastAsia="宋体" w:cs="Times New Roman"/>
          <w:szCs w:val="21"/>
          <w:highlight w:val="none"/>
        </w:rPr>
        <w:t>按月支付顾问咨询服务费。</w:t>
      </w:r>
      <w:r>
        <w:rPr>
          <w:rFonts w:hint="default" w:ascii="Times New Roman" w:hAnsi="Times New Roman" w:eastAsia="宋体" w:cs="Times New Roman"/>
          <w:szCs w:val="21"/>
          <w:highlight w:val="none"/>
          <w:lang w:val="en-US" w:eastAsia="zh-CN"/>
        </w:rPr>
        <w:t>乙方</w:t>
      </w:r>
      <w:r>
        <w:rPr>
          <w:rFonts w:hint="default" w:ascii="Times New Roman" w:hAnsi="Times New Roman" w:eastAsia="宋体" w:cs="Times New Roman"/>
          <w:szCs w:val="21"/>
          <w:highlight w:val="none"/>
        </w:rPr>
        <w:t>每月5日前提交上月《项目运营月度评估报告》及等额增值税专用发票，</w:t>
      </w:r>
      <w:r>
        <w:rPr>
          <w:rFonts w:hint="default" w:ascii="Times New Roman" w:hAnsi="Times New Roman" w:eastAsia="宋体" w:cs="Times New Roman"/>
          <w:szCs w:val="21"/>
          <w:highlight w:val="none"/>
          <w:lang w:val="en-US" w:eastAsia="zh-CN"/>
        </w:rPr>
        <w:t>甲方</w:t>
      </w:r>
      <w:r>
        <w:rPr>
          <w:rFonts w:hint="default" w:ascii="Times New Roman" w:hAnsi="Times New Roman" w:eastAsia="宋体" w:cs="Times New Roman"/>
          <w:szCs w:val="21"/>
          <w:highlight w:val="none"/>
        </w:rPr>
        <w:t>审核通过后，在收到发票后20个工作日内支付当月服务费。计算公式</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color w:val="auto"/>
          <w:szCs w:val="21"/>
          <w:highlight w:val="none"/>
          <w:lang w:val="en-US" w:eastAsia="zh-CN"/>
        </w:rPr>
        <w:t>当月计算月度服务费=（ </w:t>
      </w:r>
      <w:r>
        <w:rPr>
          <w:rFonts w:hint="default" w:ascii="Times New Roman" w:hAnsi="Times New Roman" w:eastAsia="宋体" w:cs="Times New Roman"/>
          <w:color w:val="auto"/>
          <w:szCs w:val="21"/>
          <w:highlight w:val="none"/>
          <w:lang w:val="en-US" w:eastAsia="zh-CN"/>
        </w:rPr>
        <w:t>∑（各</w:t>
      </w:r>
      <w:r>
        <w:rPr>
          <w:rFonts w:hint="eastAsia" w:ascii="Times New Roman" w:hAnsi="Times New Roman" w:eastAsia="宋体" w:cs="Times New Roman"/>
          <w:color w:val="auto"/>
          <w:szCs w:val="21"/>
          <w:highlight w:val="none"/>
          <w:lang w:val="en-US" w:eastAsia="zh-CN"/>
        </w:rPr>
        <w:t>驻场</w:t>
      </w:r>
      <w:r>
        <w:rPr>
          <w:rFonts w:hint="default" w:ascii="Times New Roman" w:hAnsi="Times New Roman" w:eastAsia="宋体" w:cs="Times New Roman"/>
          <w:color w:val="auto"/>
          <w:szCs w:val="21"/>
          <w:highlight w:val="none"/>
          <w:lang w:val="en-US" w:eastAsia="zh-CN"/>
        </w:rPr>
        <w:t>人员</w:t>
      </w:r>
      <w:r>
        <w:rPr>
          <w:rFonts w:hint="eastAsia" w:ascii="Times New Roman" w:hAnsi="Times New Roman" w:eastAsia="宋体" w:cs="Times New Roman"/>
          <w:color w:val="auto"/>
          <w:szCs w:val="21"/>
          <w:highlight w:val="none"/>
          <w:lang w:val="en-US" w:eastAsia="zh-CN"/>
        </w:rPr>
        <w:t>经甲方确认实际出勤人数</w:t>
      </w:r>
      <w:r>
        <w:rPr>
          <w:rFonts w:hint="default" w:ascii="Times New Roman" w:hAnsi="Times New Roman" w:eastAsia="宋体" w:cs="Times New Roman"/>
          <w:color w:val="auto"/>
          <w:szCs w:val="21"/>
          <w:highlight w:val="none"/>
          <w:lang w:val="en-US" w:eastAsia="zh-CN"/>
        </w:rPr>
        <w:t xml:space="preserve"> × </w:t>
      </w:r>
      <w:r>
        <w:rPr>
          <w:rFonts w:hint="eastAsia" w:ascii="Times New Roman" w:hAnsi="Times New Roman" w:eastAsia="宋体" w:cs="Times New Roman"/>
          <w:color w:val="auto"/>
          <w:szCs w:val="21"/>
          <w:highlight w:val="none"/>
          <w:lang w:val="en-US" w:eastAsia="zh-CN"/>
        </w:rPr>
        <w:t>合同人员月度</w:t>
      </w:r>
      <w:r>
        <w:rPr>
          <w:rFonts w:hint="default" w:ascii="Times New Roman" w:hAnsi="Times New Roman" w:eastAsia="宋体" w:cs="Times New Roman"/>
          <w:color w:val="auto"/>
          <w:szCs w:val="21"/>
          <w:highlight w:val="none"/>
          <w:lang w:val="en-US" w:eastAsia="zh-CN"/>
        </w:rPr>
        <w:t>综合单价）</w:t>
      </w:r>
      <w:r>
        <w:rPr>
          <w:rFonts w:hint="eastAsia" w:ascii="Times New Roman" w:hAnsi="Times New Roman" w:eastAsia="宋体" w:cs="Times New Roman"/>
          <w:color w:val="auto"/>
          <w:szCs w:val="21"/>
          <w:highlight w:val="none"/>
          <w:lang w:val="en-US" w:eastAsia="zh-CN"/>
        </w:rPr>
        <w:t>+月度</w:t>
      </w:r>
      <w:bookmarkStart w:id="15" w:name="_GoBack"/>
      <w:bookmarkEnd w:id="15"/>
      <w:r>
        <w:rPr>
          <w:rFonts w:hint="eastAsia" w:ascii="Times New Roman" w:hAnsi="Times New Roman" w:eastAsia="宋体" w:cs="Times New Roman"/>
          <w:color w:val="auto"/>
          <w:szCs w:val="21"/>
          <w:highlight w:val="none"/>
          <w:lang w:val="en-US" w:eastAsia="zh-CN"/>
        </w:rPr>
        <w:t>技术服务费×驻场人员月度平均出勤率）</w:t>
      </w:r>
      <w:r>
        <w:rPr>
          <w:rFonts w:hint="default" w:ascii="Times New Roman" w:hAnsi="Times New Roman" w:eastAsia="宋体" w:cs="Times New Roman"/>
          <w:color w:val="auto"/>
          <w:szCs w:val="21"/>
          <w:highlight w:val="none"/>
        </w:rPr>
        <w:t>×月度考核支付比例-违约扣款金额。</w:t>
      </w:r>
    </w:p>
    <w:p w14:paraId="095E42ED">
      <w:pPr>
        <w:spacing w:after="0" w:line="480" w:lineRule="exact"/>
        <w:ind w:firstLine="42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最后一期服务费：合同期满，</w:t>
      </w:r>
      <w:r>
        <w:rPr>
          <w:rFonts w:hint="default" w:ascii="Times New Roman" w:hAnsi="Times New Roman" w:eastAsia="宋体" w:cs="Times New Roman"/>
          <w:color w:val="auto"/>
          <w:szCs w:val="21"/>
          <w:lang w:val="en-US" w:eastAsia="zh-CN"/>
        </w:rPr>
        <w:t>乙方</w:t>
      </w:r>
      <w:r>
        <w:rPr>
          <w:rFonts w:hint="default" w:ascii="Times New Roman" w:hAnsi="Times New Roman" w:eastAsia="宋体" w:cs="Times New Roman"/>
          <w:color w:val="auto"/>
          <w:szCs w:val="21"/>
        </w:rPr>
        <w:t>提交《年度运营评估报告》并经</w:t>
      </w:r>
      <w:r>
        <w:rPr>
          <w:rFonts w:hint="eastAsia" w:ascii="Times New Roman" w:hAnsi="Times New Roman" w:eastAsia="宋体" w:cs="Times New Roman"/>
          <w:color w:val="auto"/>
          <w:szCs w:val="21"/>
          <w:lang w:eastAsia="zh-CN"/>
        </w:rPr>
        <w:t>甲方</w:t>
      </w:r>
      <w:r>
        <w:rPr>
          <w:rFonts w:hint="default" w:ascii="Times New Roman" w:hAnsi="Times New Roman" w:eastAsia="宋体" w:cs="Times New Roman"/>
          <w:color w:val="auto"/>
          <w:szCs w:val="21"/>
        </w:rPr>
        <w:t>审核确认，且</w:t>
      </w:r>
      <w:r>
        <w:rPr>
          <w:rFonts w:hint="default" w:ascii="Times New Roman" w:hAnsi="Times New Roman" w:eastAsia="宋体" w:cs="Times New Roman"/>
          <w:color w:val="auto"/>
          <w:szCs w:val="21"/>
          <w:lang w:val="en-US" w:eastAsia="zh-CN"/>
        </w:rPr>
        <w:t>乙方</w:t>
      </w:r>
      <w:r>
        <w:rPr>
          <w:rFonts w:hint="default" w:ascii="Times New Roman" w:hAnsi="Times New Roman" w:eastAsia="宋体" w:cs="Times New Roman"/>
          <w:color w:val="auto"/>
          <w:szCs w:val="21"/>
        </w:rPr>
        <w:t>完成所有合同约定的服务内容及成果交付后，</w:t>
      </w:r>
      <w:r>
        <w:rPr>
          <w:rFonts w:hint="default" w:ascii="Times New Roman" w:hAnsi="Times New Roman" w:eastAsia="宋体" w:cs="Times New Roman"/>
          <w:color w:val="auto"/>
          <w:szCs w:val="21"/>
          <w:lang w:val="en-US" w:eastAsia="zh-CN"/>
        </w:rPr>
        <w:t>甲方</w:t>
      </w:r>
      <w:r>
        <w:rPr>
          <w:rFonts w:hint="default" w:ascii="Times New Roman" w:hAnsi="Times New Roman" w:eastAsia="宋体" w:cs="Times New Roman"/>
          <w:color w:val="auto"/>
          <w:szCs w:val="21"/>
        </w:rPr>
        <w:t>在30个工作日内支付尾款。尾款=合同总价-已支付月度服务费。</w:t>
      </w:r>
    </w:p>
    <w:p w14:paraId="1A9BDDF4">
      <w:pPr>
        <w:spacing w:after="0" w:line="480" w:lineRule="exact"/>
        <w:ind w:firstLine="420"/>
        <w:rPr>
          <w:rFonts w:hint="default" w:ascii="Times New Roman" w:hAnsi="Times New Roman" w:eastAsia="宋体" w:cs="Times New Roman"/>
          <w:szCs w:val="21"/>
          <w:lang w:val="en-US" w:eastAsia="zh-CN"/>
        </w:rPr>
      </w:pPr>
      <w:r>
        <w:rPr>
          <w:rFonts w:hint="eastAsia" w:ascii="Times New Roman" w:hAnsi="Times New Roman" w:eastAsia="宋体" w:cs="Times New Roman"/>
          <w:color w:val="auto"/>
          <w:szCs w:val="21"/>
          <w:lang w:val="en-US" w:eastAsia="zh-CN"/>
        </w:rPr>
        <w:t>合同</w:t>
      </w:r>
      <w:r>
        <w:rPr>
          <w:rFonts w:hint="default" w:ascii="Times New Roman" w:hAnsi="Times New Roman" w:eastAsia="宋体" w:cs="Times New Roman"/>
          <w:color w:val="auto"/>
          <w:szCs w:val="21"/>
        </w:rPr>
        <w:t>费用</w:t>
      </w:r>
      <w:r>
        <w:rPr>
          <w:rFonts w:hint="eastAsia"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驻场人员部分</w:t>
      </w:r>
      <w:r>
        <w:rPr>
          <w:rFonts w:hint="eastAsia" w:ascii="Times New Roman" w:hAnsi="Times New Roman" w:eastAsia="宋体" w:cs="Times New Roman"/>
          <w:color w:val="auto"/>
          <w:szCs w:val="21"/>
          <w:lang w:val="en-US" w:eastAsia="zh-CN"/>
        </w:rPr>
        <w:t>费用</w:t>
      </w:r>
      <w:r>
        <w:rPr>
          <w:rFonts w:hint="default" w:ascii="Times New Roman" w:hAnsi="Times New Roman" w:eastAsia="宋体" w:cs="Times New Roman"/>
          <w:color w:val="auto"/>
          <w:szCs w:val="21"/>
        </w:rPr>
        <w:t>采用综合单价包干，据实结算；技术服务部分费用按月度实际出勤率等比例计算支付，月度技术服务费实付金额=月度技术服务费标准金额×当月顾问人员实际出勤率</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szCs w:val="21"/>
          <w:lang w:val="en-US" w:eastAsia="zh-CN"/>
        </w:rPr>
        <w:t>合同</w:t>
      </w:r>
      <w:r>
        <w:rPr>
          <w:rFonts w:hint="default" w:ascii="Times New Roman" w:hAnsi="Times New Roman" w:eastAsia="宋体" w:cs="Times New Roman"/>
          <w:szCs w:val="21"/>
        </w:rPr>
        <w:t>包含提供本项目所有服务内容及要求所需的人工成本、差旅费、通讯费、办公费、资料费、调研费、培训费、报告编制费、税费等一切费用，合同期内不因任何原因单价递增。</w:t>
      </w:r>
      <w:r>
        <w:rPr>
          <w:rFonts w:hint="eastAsia" w:ascii="Times New Roman" w:hAnsi="Times New Roman" w:eastAsia="宋体" w:cs="Times New Roman"/>
          <w:szCs w:val="21"/>
          <w:lang w:val="en-US" w:eastAsia="zh-CN"/>
        </w:rPr>
        <w:t>除本合同约定外，乙方无权就履行本合同向甲方主张其他额外费用。</w:t>
      </w:r>
    </w:p>
    <w:p w14:paraId="21D9C05F">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结算资料要求</w:t>
      </w:r>
    </w:p>
    <w:p w14:paraId="6B1931B3">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乙方</w:t>
      </w:r>
      <w:r>
        <w:rPr>
          <w:rFonts w:hint="default" w:ascii="Times New Roman" w:hAnsi="Times New Roman" w:eastAsia="宋体" w:cs="Times New Roman"/>
          <w:szCs w:val="21"/>
        </w:rPr>
        <w:t>应按</w:t>
      </w:r>
      <w:r>
        <w:rPr>
          <w:rFonts w:hint="eastAsia" w:ascii="Times New Roman" w:hAnsi="Times New Roman" w:eastAsia="宋体" w:cs="Times New Roman"/>
          <w:szCs w:val="21"/>
          <w:lang w:eastAsia="zh-CN"/>
        </w:rPr>
        <w:t>甲方</w:t>
      </w:r>
      <w:r>
        <w:rPr>
          <w:rFonts w:hint="default" w:ascii="Times New Roman" w:hAnsi="Times New Roman" w:eastAsia="宋体" w:cs="Times New Roman"/>
          <w:szCs w:val="21"/>
        </w:rPr>
        <w:t>要求开具增值税专用发票，税率</w:t>
      </w:r>
      <w:r>
        <w:rPr>
          <w:rFonts w:hint="eastAsia" w:ascii="Times New Roman" w:hAnsi="Times New Roman" w:eastAsia="宋体" w:cs="Times New Roman"/>
          <w:szCs w:val="21"/>
          <w:lang w:val="en-US" w:eastAsia="zh-CN"/>
        </w:rPr>
        <w:t>根据企业实际情况确定</w:t>
      </w:r>
      <w:r>
        <w:rPr>
          <w:rFonts w:hint="default" w:ascii="Times New Roman" w:hAnsi="Times New Roman" w:eastAsia="宋体" w:cs="Times New Roman"/>
          <w:szCs w:val="21"/>
        </w:rPr>
        <w:t>。</w:t>
      </w:r>
    </w:p>
    <w:p w14:paraId="1DF4FBB9">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发票抬头、纳税人识别号、开户银行、银行账号等信息以</w:t>
      </w:r>
      <w:r>
        <w:rPr>
          <w:rFonts w:hint="default" w:ascii="Times New Roman" w:hAnsi="Times New Roman" w:eastAsia="宋体" w:cs="Times New Roman"/>
          <w:szCs w:val="21"/>
          <w:lang w:val="en-US" w:eastAsia="zh-CN"/>
        </w:rPr>
        <w:t>甲方</w:t>
      </w:r>
      <w:r>
        <w:rPr>
          <w:rFonts w:hint="default" w:ascii="Times New Roman" w:hAnsi="Times New Roman" w:eastAsia="宋体" w:cs="Times New Roman"/>
          <w:szCs w:val="21"/>
        </w:rPr>
        <w:t>提供的资料为准。</w:t>
      </w:r>
    </w:p>
    <w:p w14:paraId="3454D978">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如</w:t>
      </w:r>
      <w:r>
        <w:rPr>
          <w:rFonts w:hint="default" w:ascii="Times New Roman" w:hAnsi="Times New Roman" w:eastAsia="宋体" w:cs="Times New Roman"/>
          <w:szCs w:val="21"/>
          <w:lang w:val="en-US" w:eastAsia="zh-CN"/>
        </w:rPr>
        <w:t>乙方</w:t>
      </w:r>
      <w:r>
        <w:rPr>
          <w:rFonts w:hint="default" w:ascii="Times New Roman" w:hAnsi="Times New Roman" w:eastAsia="宋体" w:cs="Times New Roman"/>
          <w:szCs w:val="21"/>
        </w:rPr>
        <w:t>未按时提供发票，</w:t>
      </w:r>
      <w:r>
        <w:rPr>
          <w:rFonts w:hint="default" w:ascii="Times New Roman" w:hAnsi="Times New Roman" w:eastAsia="宋体" w:cs="Times New Roman"/>
          <w:szCs w:val="21"/>
          <w:lang w:val="en-US" w:eastAsia="zh-CN"/>
        </w:rPr>
        <w:t>甲方</w:t>
      </w:r>
      <w:r>
        <w:rPr>
          <w:rFonts w:hint="default" w:ascii="Times New Roman" w:hAnsi="Times New Roman" w:eastAsia="宋体" w:cs="Times New Roman"/>
          <w:szCs w:val="21"/>
        </w:rPr>
        <w:t>付款期限相应顺延，</w:t>
      </w:r>
      <w:r>
        <w:rPr>
          <w:rFonts w:hint="default" w:ascii="Times New Roman" w:hAnsi="Times New Roman" w:eastAsia="宋体" w:cs="Times New Roman"/>
          <w:szCs w:val="21"/>
          <w:lang w:val="en-US" w:eastAsia="zh-CN"/>
        </w:rPr>
        <w:t>乙方</w:t>
      </w:r>
      <w:r>
        <w:rPr>
          <w:rFonts w:hint="default" w:ascii="Times New Roman" w:hAnsi="Times New Roman" w:eastAsia="宋体" w:cs="Times New Roman"/>
          <w:szCs w:val="21"/>
        </w:rPr>
        <w:t>不得以此为由主张违约责任。</w:t>
      </w:r>
    </w:p>
    <w:p w14:paraId="381274A8">
      <w:pPr>
        <w:spacing w:after="0" w:line="480" w:lineRule="exact"/>
        <w:ind w:firstLine="42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）服务考核</w:t>
      </w:r>
    </w:p>
    <w:p w14:paraId="48201AAD">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甲方按照下表每</w:t>
      </w:r>
      <w:r>
        <w:rPr>
          <w:rFonts w:hint="default" w:ascii="Times New Roman" w:hAnsi="Times New Roman" w:eastAsia="宋体" w:cs="Times New Roman"/>
          <w:szCs w:val="21"/>
        </w:rPr>
        <w:t>月对</w:t>
      </w:r>
      <w:r>
        <w:rPr>
          <w:rFonts w:hint="eastAsia" w:ascii="Times New Roman" w:hAnsi="Times New Roman" w:eastAsia="宋体" w:cs="Times New Roman"/>
          <w:szCs w:val="21"/>
          <w:lang w:eastAsia="zh-CN"/>
        </w:rPr>
        <w:t>乙方</w:t>
      </w:r>
      <w:r>
        <w:rPr>
          <w:rFonts w:hint="default" w:ascii="Times New Roman" w:hAnsi="Times New Roman" w:eastAsia="宋体" w:cs="Times New Roman"/>
          <w:szCs w:val="21"/>
        </w:rPr>
        <w:t>提供的高校运营顾问服务进行服务质量考核，考核结果作为当月服务费支付的重要依据。月度考核满分为100分，考核维度主要包括出勤履约、</w:t>
      </w:r>
      <w:r>
        <w:rPr>
          <w:rFonts w:hint="default" w:ascii="Times New Roman" w:hAnsi="Times New Roman" w:eastAsia="宋体" w:cs="Times New Roman"/>
          <w:szCs w:val="21"/>
          <w:lang w:val="en-US" w:eastAsia="zh-CN"/>
        </w:rPr>
        <w:t>成果提交准时性与质量</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运营服务商指导与监督、</w:t>
      </w:r>
      <w:r>
        <w:rPr>
          <w:rFonts w:hint="default" w:ascii="Times New Roman" w:hAnsi="Times New Roman" w:eastAsia="宋体" w:cs="Times New Roman"/>
          <w:szCs w:val="21"/>
        </w:rPr>
        <w:t>甲方需配合事项推动执行等内容。</w:t>
      </w:r>
    </w:p>
    <w:p w14:paraId="2ABF74B4">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考核等级与</w:t>
      </w:r>
      <w:r>
        <w:rPr>
          <w:rFonts w:hint="default" w:ascii="Times New Roman" w:hAnsi="Times New Roman" w:eastAsia="宋体" w:cs="Times New Roman"/>
          <w:szCs w:val="21"/>
          <w:lang w:val="en-US" w:eastAsia="zh-CN"/>
        </w:rPr>
        <w:t>服务费用结算</w:t>
      </w:r>
      <w:r>
        <w:rPr>
          <w:rFonts w:hint="default" w:ascii="Times New Roman" w:hAnsi="Times New Roman" w:eastAsia="宋体" w:cs="Times New Roman"/>
          <w:szCs w:val="21"/>
        </w:rPr>
        <w:t xml:space="preserve">挂钩： </w:t>
      </w:r>
    </w:p>
    <w:p w14:paraId="74D20E70">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90（含）分以上100%结算月度款；</w:t>
      </w:r>
    </w:p>
    <w:p w14:paraId="4867A719">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80（含）-90分，扣除月度应付款1%；</w:t>
      </w:r>
    </w:p>
    <w:p w14:paraId="66C3DF43">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70（含）-80分，扣除月度应付款3%；</w:t>
      </w:r>
    </w:p>
    <w:p w14:paraId="44495648">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60（含）-70分，扣除月度应付款5%；</w:t>
      </w:r>
    </w:p>
    <w:p w14:paraId="49FEFC96">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60分以下扣除月度应付款10%；</w:t>
      </w:r>
    </w:p>
    <w:p w14:paraId="0F23135A">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连续2个月60分以下或连续3个月70分以下，</w:t>
      </w:r>
      <w:r>
        <w:rPr>
          <w:rFonts w:hint="default" w:ascii="Times New Roman" w:hAnsi="Times New Roman" w:eastAsia="宋体" w:cs="Times New Roman"/>
          <w:szCs w:val="21"/>
          <w:lang w:val="en-US" w:eastAsia="zh-CN"/>
        </w:rPr>
        <w:t>甲方</w:t>
      </w:r>
      <w:r>
        <w:rPr>
          <w:rFonts w:hint="default" w:ascii="Times New Roman" w:hAnsi="Times New Roman" w:eastAsia="宋体" w:cs="Times New Roman"/>
          <w:szCs w:val="21"/>
        </w:rPr>
        <w:t>有权解除合同。</w:t>
      </w:r>
    </w:p>
    <w:p w14:paraId="3627A411">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5.保密条款</w:t>
      </w:r>
    </w:p>
    <w:p w14:paraId="29CDE0FE">
      <w:pPr>
        <w:numPr>
          <w:ilvl w:val="0"/>
          <w:numId w:val="1"/>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“保密信息”指与本协议项下项目有关的全部信息资料；甲乙双方均应对其接收到的保密信息负有保密义务。未经对方同意，任何一方不得将保密信息透露给第三方；</w:t>
      </w:r>
    </w:p>
    <w:p w14:paraId="5A3D2852">
      <w:pPr>
        <w:numPr>
          <w:ilvl w:val="0"/>
          <w:numId w:val="1"/>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任何一方不得通过职务上的便利将保密信息用于不正当交易或谋取非法利益；</w:t>
      </w:r>
    </w:p>
    <w:p w14:paraId="7740A688">
      <w:pPr>
        <w:numPr>
          <w:ilvl w:val="0"/>
          <w:numId w:val="1"/>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乙方有权将甲方列入客户名册中并在不侵犯甲方商业秘密的前提下将本项目用于业绩展示。</w:t>
      </w:r>
    </w:p>
    <w:p w14:paraId="064199F5">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6.著作权</w:t>
      </w:r>
    </w:p>
    <w:p w14:paraId="1DBC0AB9">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乙方根据本协议所做出的工作成果仅限于为本项目所用，其著作权在甲方完全履行付款义务后归甲方所有。未经乙方书面同意，甲方不得擅自将乙方工作成果提供给与乙方同行业或有竞争性质的第三方。</w:t>
      </w:r>
      <w:bookmarkStart w:id="2" w:name="_Hlk148443351"/>
    </w:p>
    <w:p w14:paraId="0F894F6C">
      <w:pPr>
        <w:spacing w:after="0" w:line="480" w:lineRule="exact"/>
        <w:ind w:firstLine="442"/>
        <w:outlineLvl w:val="3"/>
        <w:rPr>
          <w:rFonts w:hint="default" w:ascii="Times New Roman" w:hAnsi="Times New Roman" w:eastAsia="宋体" w:cs="Times New Roman"/>
          <w:b/>
          <w:bCs/>
          <w:sz w:val="22"/>
        </w:rPr>
      </w:pPr>
      <w:r>
        <w:rPr>
          <w:rFonts w:hint="eastAsia" w:ascii="Times New Roman" w:hAnsi="Times New Roman" w:eastAsia="宋体" w:cs="Times New Roman"/>
          <w:b/>
          <w:bCs/>
          <w:sz w:val="22"/>
          <w:lang w:val="en-US" w:eastAsia="zh-CN"/>
        </w:rPr>
        <w:t>7</w:t>
      </w:r>
      <w:r>
        <w:rPr>
          <w:rFonts w:hint="default" w:ascii="Times New Roman" w:hAnsi="Times New Roman" w:eastAsia="宋体" w:cs="Times New Roman"/>
          <w:b/>
          <w:bCs/>
          <w:sz w:val="22"/>
        </w:rPr>
        <w:t>.违约责任</w:t>
      </w:r>
    </w:p>
    <w:p w14:paraId="21B89078">
      <w:pPr>
        <w:numPr>
          <w:ilvl w:val="0"/>
          <w:numId w:val="2"/>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甲方无故单方面提出解除本协议或者因甲方过错致使本协议被提前解除的，甲方除应按照乙方已完成工作量支付服务费外，还应向乙方支付相当于未完成工作量对应服务费</w:t>
      </w:r>
      <w:r>
        <w:rPr>
          <w:rFonts w:hint="default" w:ascii="Times New Roman" w:hAnsi="Times New Roman" w:eastAsia="宋体" w:cs="Times New Roman"/>
          <w:szCs w:val="21"/>
          <w:lang w:val="en-US"/>
        </w:rPr>
        <w:t>10</w:t>
      </w:r>
      <w:r>
        <w:rPr>
          <w:rFonts w:hint="default" w:ascii="Times New Roman" w:hAnsi="Times New Roman" w:eastAsia="宋体" w:cs="Times New Roman"/>
          <w:szCs w:val="21"/>
        </w:rPr>
        <w:t>%的违约金；</w:t>
      </w:r>
    </w:p>
    <w:p w14:paraId="408B01D8">
      <w:pPr>
        <w:numPr>
          <w:ilvl w:val="0"/>
          <w:numId w:val="2"/>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乙方未能按双方约定的时间以及甲方的服务要求完成服务的，每逾期一日，乙方应向甲方支付相应阶段所对应款项万分之五的违约金；若乙方未按本协议约定时间完成服务的逾期时间超过10个工作日，则甲方按照乙方已完成工作量支付相应的服务费用后，还有权终止本协议并要求乙方支付相当于未完成工作量对应服务费</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0%的违约金，因此造成甲方损失的，乙方还应全额赔偿；</w:t>
      </w:r>
    </w:p>
    <w:p w14:paraId="2FD2826D">
      <w:pPr>
        <w:numPr>
          <w:ilvl w:val="0"/>
          <w:numId w:val="2"/>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甲方迟延支付本协议项下任一笔服务费的，乙方</w:t>
      </w:r>
      <w:r>
        <w:rPr>
          <w:rFonts w:hint="eastAsia" w:ascii="Times New Roman" w:hAnsi="Times New Roman" w:eastAsia="宋体" w:cs="Times New Roman"/>
          <w:szCs w:val="21"/>
          <w:lang w:val="en-US" w:eastAsia="zh-CN"/>
        </w:rPr>
        <w:t>无权</w:t>
      </w:r>
      <w:r>
        <w:rPr>
          <w:rFonts w:hint="default" w:ascii="Times New Roman" w:hAnsi="Times New Roman" w:eastAsia="宋体" w:cs="Times New Roman"/>
          <w:szCs w:val="21"/>
        </w:rPr>
        <w:t>中止履行本协议。若甲方迟延支付时间超过</w:t>
      </w:r>
      <w:r>
        <w:rPr>
          <w:rFonts w:hint="eastAsia" w:ascii="Times New Roman" w:hAnsi="Times New Roman" w:eastAsia="宋体" w:cs="Times New Roman"/>
          <w:szCs w:val="21"/>
          <w:lang w:val="en-US" w:eastAsia="zh-CN"/>
        </w:rPr>
        <w:t>15</w:t>
      </w:r>
      <w:r>
        <w:rPr>
          <w:rFonts w:hint="default" w:ascii="Times New Roman" w:hAnsi="Times New Roman" w:eastAsia="宋体" w:cs="Times New Roman"/>
          <w:szCs w:val="21"/>
        </w:rPr>
        <w:t>个工作日</w:t>
      </w:r>
      <w:r>
        <w:rPr>
          <w:rFonts w:hint="eastAsia" w:ascii="Times New Roman" w:hAnsi="Times New Roman" w:eastAsia="宋体" w:cs="Times New Roman"/>
          <w:szCs w:val="21"/>
          <w:lang w:val="en-US" w:eastAsia="zh-CN"/>
        </w:rPr>
        <w:t>后</w:t>
      </w:r>
      <w:r>
        <w:rPr>
          <w:rFonts w:hint="default" w:ascii="Times New Roman" w:hAnsi="Times New Roman" w:eastAsia="宋体" w:cs="Times New Roman"/>
          <w:szCs w:val="21"/>
        </w:rPr>
        <w:t>，乙方有权</w:t>
      </w:r>
      <w:r>
        <w:rPr>
          <w:rFonts w:hint="eastAsia" w:ascii="Times New Roman" w:hAnsi="Times New Roman" w:eastAsia="宋体" w:cs="Times New Roman"/>
          <w:szCs w:val="21"/>
          <w:lang w:val="en-US" w:eastAsia="zh-CN"/>
        </w:rPr>
        <w:t>要求甲方按延迟支付金额每日万分之一向乙方支付违约金，若甲方延迟支付时间超过45个工作日后，乙方有权</w:t>
      </w:r>
      <w:r>
        <w:rPr>
          <w:rFonts w:hint="default" w:ascii="Times New Roman" w:hAnsi="Times New Roman" w:eastAsia="宋体" w:cs="Times New Roman"/>
          <w:szCs w:val="21"/>
        </w:rPr>
        <w:t>单方</w:t>
      </w:r>
      <w:r>
        <w:rPr>
          <w:rFonts w:hint="eastAsia" w:ascii="Times New Roman" w:hAnsi="Times New Roman" w:eastAsia="宋体" w:cs="Times New Roman"/>
          <w:szCs w:val="21"/>
          <w:lang w:val="en-US" w:eastAsia="zh-CN"/>
        </w:rPr>
        <w:t>解除</w:t>
      </w:r>
      <w:r>
        <w:rPr>
          <w:rFonts w:hint="default" w:ascii="Times New Roman" w:hAnsi="Times New Roman" w:eastAsia="宋体" w:cs="Times New Roman"/>
          <w:szCs w:val="21"/>
        </w:rPr>
        <w:t>本协议，并要求甲方付清其已完成工作量对应的服务费和相当于未完成工作量对应服务费</w:t>
      </w: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rPr>
        <w:t>%的违约金。但因乙方未能按甲方的服务要求提供服务的情形除外；</w:t>
      </w:r>
    </w:p>
    <w:p w14:paraId="39E269F6">
      <w:pPr>
        <w:numPr>
          <w:ilvl w:val="0"/>
          <w:numId w:val="2"/>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不论本协议有其他任何约定，任何一方应承担的违约金和/或赔偿金累计不超过本协议项下服务费用总额，任何一方无须向另一方就本协议产生或相关的任何间接损失或利润损失承担责任；</w:t>
      </w:r>
    </w:p>
    <w:p w14:paraId="3E07DE74">
      <w:pPr>
        <w:numPr>
          <w:ilvl w:val="0"/>
          <w:numId w:val="2"/>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如一方违约导致另一方合法权益受损，另一方为了维护自身合法权益而支付的费用由违约方承担，包括但不限于律师费、公证费、翻译费、差旅费、诉讼费用、调查费、鉴定费、评估费</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保全担保费</w:t>
      </w:r>
      <w:r>
        <w:rPr>
          <w:rFonts w:hint="default" w:ascii="Times New Roman" w:hAnsi="Times New Roman" w:eastAsia="宋体" w:cs="Times New Roman"/>
          <w:szCs w:val="21"/>
        </w:rPr>
        <w:t>等。</w:t>
      </w:r>
    </w:p>
    <w:bookmarkEnd w:id="2"/>
    <w:p w14:paraId="4EEDEB0C">
      <w:pPr>
        <w:spacing w:after="0" w:line="480" w:lineRule="exact"/>
        <w:ind w:firstLine="442"/>
        <w:outlineLvl w:val="3"/>
        <w:rPr>
          <w:rFonts w:hint="default" w:ascii="Times New Roman" w:hAnsi="Times New Roman" w:eastAsia="宋体" w:cs="Times New Roman"/>
          <w:b/>
          <w:bCs/>
          <w:sz w:val="22"/>
        </w:rPr>
      </w:pPr>
      <w:bookmarkStart w:id="3" w:name="_Hlk147743099"/>
      <w:r>
        <w:rPr>
          <w:rFonts w:hint="eastAsia" w:ascii="Times New Roman" w:hAnsi="Times New Roman" w:eastAsia="宋体" w:cs="Times New Roman"/>
          <w:b/>
          <w:bCs/>
          <w:sz w:val="22"/>
          <w:lang w:val="en-US" w:eastAsia="zh-CN"/>
        </w:rPr>
        <w:t>8</w:t>
      </w:r>
      <w:r>
        <w:rPr>
          <w:rFonts w:hint="default" w:ascii="Times New Roman" w:hAnsi="Times New Roman" w:eastAsia="宋体" w:cs="Times New Roman"/>
          <w:b/>
          <w:bCs/>
          <w:sz w:val="22"/>
        </w:rPr>
        <w:t>.协议的终止</w:t>
      </w:r>
    </w:p>
    <w:p w14:paraId="185EFC36">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发生下述情况时，本协议终止：</w:t>
      </w:r>
    </w:p>
    <w:p w14:paraId="0EFE56B9">
      <w:pPr>
        <w:numPr>
          <w:ilvl w:val="0"/>
          <w:numId w:val="3"/>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甲乙双方在本协议中约定的义务已经履行完毕；</w:t>
      </w:r>
    </w:p>
    <w:p w14:paraId="4E51A609">
      <w:pPr>
        <w:numPr>
          <w:ilvl w:val="0"/>
          <w:numId w:val="3"/>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甲乙任何一方提出书面申请终止本协议，双方经协商就终止事宜达成一致；</w:t>
      </w:r>
    </w:p>
    <w:p w14:paraId="2D5B9544">
      <w:pPr>
        <w:numPr>
          <w:ilvl w:val="0"/>
          <w:numId w:val="3"/>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本协议的任何一方在自身无任何过错而对方未开始履行本协议的情况下，提前10个工作日向对方发出书面通知要求终止本协议；</w:t>
      </w:r>
    </w:p>
    <w:p w14:paraId="2D7A1E0E">
      <w:pPr>
        <w:numPr>
          <w:ilvl w:val="0"/>
          <w:numId w:val="3"/>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本协议中的咨询服务非因乙方过错停滞6个月及以上的，乙方单方书面通知甲方提前终止本协议。为补偿乙方在服务过程中所做的前期准备工作、投入的人员成本，甲方应在收到乙方提前终止本协议的书面通知后15个工作日内，向乙方另外支付相当于服务费总额的</w:t>
      </w:r>
      <w:r>
        <w:rPr>
          <w:rFonts w:hint="default" w:ascii="Times New Roman" w:hAnsi="Times New Roman" w:eastAsia="宋体" w:cs="Times New Roman"/>
          <w:szCs w:val="21"/>
          <w:lang w:val="en-US"/>
        </w:rPr>
        <w:t>10</w:t>
      </w:r>
      <w:r>
        <w:rPr>
          <w:rFonts w:hint="default" w:ascii="Times New Roman" w:hAnsi="Times New Roman" w:eastAsia="宋体" w:cs="Times New Roman"/>
          <w:szCs w:val="21"/>
        </w:rPr>
        <w:t>%的补偿金</w:t>
      </w:r>
      <w:bookmarkEnd w:id="3"/>
      <w:r>
        <w:rPr>
          <w:rFonts w:hint="default" w:ascii="Times New Roman" w:hAnsi="Times New Roman" w:eastAsia="宋体" w:cs="Times New Roman"/>
          <w:szCs w:val="21"/>
        </w:rPr>
        <w:t>；</w:t>
      </w:r>
    </w:p>
    <w:p w14:paraId="40DFDC72">
      <w:pPr>
        <w:numPr>
          <w:ilvl w:val="0"/>
          <w:numId w:val="3"/>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因乙方过错，甲方单方面通知解除本协议的，乙方应按本协议约定向甲方支付相当于服务费总额</w:t>
      </w:r>
      <w:r>
        <w:rPr>
          <w:rFonts w:hint="eastAsia" w:ascii="Times New Roman" w:hAnsi="Times New Roman" w:eastAsia="宋体" w:cs="Times New Roman"/>
          <w:szCs w:val="21"/>
          <w:lang w:val="en-US" w:eastAsia="zh-CN"/>
        </w:rPr>
        <w:t>20%的</w:t>
      </w:r>
      <w:r>
        <w:rPr>
          <w:rFonts w:hint="default" w:ascii="Times New Roman" w:hAnsi="Times New Roman" w:eastAsia="宋体" w:cs="Times New Roman"/>
          <w:szCs w:val="21"/>
        </w:rPr>
        <w:t>违约金，因此造成甲方损失的，乙方还应负责全额赔偿。</w:t>
      </w:r>
    </w:p>
    <w:p w14:paraId="6718E7B0">
      <w:pPr>
        <w:spacing w:after="0" w:line="480" w:lineRule="exact"/>
        <w:ind w:firstLine="442"/>
        <w:outlineLvl w:val="3"/>
        <w:rPr>
          <w:rFonts w:hint="default" w:ascii="Times New Roman" w:hAnsi="Times New Roman" w:eastAsia="宋体" w:cs="Times New Roman"/>
          <w:b/>
          <w:bCs/>
          <w:sz w:val="22"/>
        </w:rPr>
      </w:pPr>
      <w:bookmarkStart w:id="4" w:name="_Hlk148443724"/>
      <w:r>
        <w:rPr>
          <w:rFonts w:hint="eastAsia" w:ascii="Times New Roman" w:hAnsi="Times New Roman" w:eastAsia="宋体" w:cs="Times New Roman"/>
          <w:b/>
          <w:bCs/>
          <w:sz w:val="22"/>
          <w:lang w:val="en-US" w:eastAsia="zh-CN"/>
        </w:rPr>
        <w:t>9</w:t>
      </w:r>
      <w:r>
        <w:rPr>
          <w:rFonts w:hint="default" w:ascii="Times New Roman" w:hAnsi="Times New Roman" w:eastAsia="宋体" w:cs="Times New Roman"/>
          <w:b/>
          <w:bCs/>
          <w:sz w:val="22"/>
        </w:rPr>
        <w:t>.通知</w:t>
      </w:r>
    </w:p>
    <w:p w14:paraId="417D48D1">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甲乙双方须指定固定联络人开展工作，联络人应能提供工作时间的随时联络配合并提供有效的联络方法。甲乙双方的联络人负责双方的联络工作及相互协调工作，并负责协议执行工作，为执行本协议内容必须开展的工作，均在联络人联络工作的范畴之内，同时该联络人有权代表各自公司对服务各项事宜作出答复及确认。甲乙双方任何一方因故需变更联络人或者联络方式，应当在5个工作日之内以书面形式告知对方。</w:t>
      </w:r>
    </w:p>
    <w:p w14:paraId="7E5F59C1">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甲方联络人为：</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，收件地址为：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，工作邮箱为：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，电话为：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14:paraId="2B034D88">
      <w:pPr>
        <w:spacing w:after="0" w:line="48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乙方联络人为：</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，收件地址为：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，工作邮箱为：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，电话为：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 w:val="24"/>
          <w:szCs w:val="24"/>
          <w:u w:val="none"/>
          <w:lang w:eastAsia="zh-CN"/>
        </w:rPr>
        <w:t>。</w:t>
      </w:r>
      <w:r>
        <w:rPr>
          <w:rFonts w:hint="default" w:ascii="Times New Roman" w:hAnsi="Times New Roman" w:eastAsia="宋体" w:cs="Times New Roman"/>
          <w:szCs w:val="21"/>
          <w:u w:val="single"/>
        </w:rPr>
        <w:t xml:space="preserve">              </w:t>
      </w:r>
    </w:p>
    <w:p w14:paraId="38C21D05">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1</w:t>
      </w:r>
      <w:r>
        <w:rPr>
          <w:rFonts w:hint="eastAsia" w:ascii="Times New Roman" w:hAnsi="Times New Roman" w:eastAsia="宋体" w:cs="Times New Roman"/>
          <w:b/>
          <w:bCs/>
          <w:sz w:val="22"/>
          <w:lang w:val="en-US" w:eastAsia="zh-CN"/>
        </w:rPr>
        <w:t>0</w:t>
      </w:r>
      <w:r>
        <w:rPr>
          <w:rFonts w:hint="default" w:ascii="Times New Roman" w:hAnsi="Times New Roman" w:eastAsia="宋体" w:cs="Times New Roman"/>
          <w:b/>
          <w:bCs/>
          <w:sz w:val="22"/>
        </w:rPr>
        <w:t>.争议解决</w:t>
      </w:r>
    </w:p>
    <w:bookmarkEnd w:id="4"/>
    <w:p w14:paraId="09E00EA7">
      <w:pPr>
        <w:tabs>
          <w:tab w:val="left" w:pos="540"/>
        </w:tabs>
        <w:spacing w:after="0" w:line="480" w:lineRule="exact"/>
        <w:ind w:firstLine="420"/>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1</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双方对合同条款的解释或在履行合同中发生争议时，首先友好协商解决。</w:t>
      </w:r>
    </w:p>
    <w:p w14:paraId="739EDB3B">
      <w:pPr>
        <w:tabs>
          <w:tab w:val="left" w:pos="540"/>
        </w:tabs>
        <w:spacing w:after="0" w:line="480" w:lineRule="exact"/>
        <w:ind w:firstLine="420"/>
        <w:rPr>
          <w:rFonts w:hint="default" w:ascii="Times New Roman" w:hAnsi="Times New Roman" w:eastAsia="宋体" w:cs="Times New Roman"/>
          <w:szCs w:val="21"/>
        </w:rPr>
      </w:pP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2</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凡因本合同引起的或与本合同有关的任何争议，协商无法解决时，均应提请</w:t>
      </w:r>
      <w:r>
        <w:rPr>
          <w:rFonts w:hint="eastAsia" w:ascii="Times New Roman" w:hAnsi="Times New Roman" w:eastAsia="宋体" w:cs="Times New Roman"/>
          <w:bCs/>
          <w:szCs w:val="21"/>
          <w:lang w:val="en-US" w:eastAsia="zh-CN"/>
        </w:rPr>
        <w:t>横琴粤澳深度合作区人民法院</w:t>
      </w:r>
      <w:r>
        <w:rPr>
          <w:rFonts w:hint="default" w:ascii="Times New Roman" w:hAnsi="Times New Roman" w:eastAsia="宋体" w:cs="Times New Roman"/>
          <w:bCs/>
          <w:szCs w:val="21"/>
        </w:rPr>
        <w:t>诉讼解决。</w:t>
      </w:r>
    </w:p>
    <w:p w14:paraId="304D59F9">
      <w:pPr>
        <w:spacing w:after="0" w:line="480" w:lineRule="exact"/>
        <w:ind w:firstLine="442"/>
        <w:outlineLvl w:val="3"/>
        <w:rPr>
          <w:rFonts w:hint="default" w:ascii="Times New Roman" w:hAnsi="Times New Roman" w:eastAsia="宋体" w:cs="Times New Roman"/>
          <w:b/>
          <w:bCs/>
          <w:sz w:val="22"/>
        </w:rPr>
      </w:pPr>
      <w:r>
        <w:rPr>
          <w:rFonts w:hint="default" w:ascii="Times New Roman" w:hAnsi="Times New Roman" w:eastAsia="宋体" w:cs="Times New Roman"/>
          <w:b/>
          <w:bCs/>
          <w:sz w:val="22"/>
        </w:rPr>
        <w:t>1</w:t>
      </w:r>
      <w:r>
        <w:rPr>
          <w:rFonts w:hint="eastAsia" w:ascii="Times New Roman" w:hAnsi="Times New Roman" w:eastAsia="宋体" w:cs="Times New Roman"/>
          <w:b/>
          <w:bCs/>
          <w:sz w:val="22"/>
          <w:lang w:val="en-US" w:eastAsia="zh-CN"/>
        </w:rPr>
        <w:t>1</w:t>
      </w:r>
      <w:r>
        <w:rPr>
          <w:rFonts w:hint="default" w:ascii="Times New Roman" w:hAnsi="Times New Roman" w:eastAsia="宋体" w:cs="Times New Roman"/>
          <w:b/>
          <w:bCs/>
          <w:sz w:val="22"/>
        </w:rPr>
        <w:t>.其他</w:t>
      </w:r>
    </w:p>
    <w:p w14:paraId="228182BF">
      <w:pPr>
        <w:numPr>
          <w:ilvl w:val="0"/>
          <w:numId w:val="4"/>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对本协议的修改、增加、删除均应以书面形式做出，经双方签字盖章后生效；</w:t>
      </w:r>
    </w:p>
    <w:p w14:paraId="5D819255">
      <w:pPr>
        <w:numPr>
          <w:ilvl w:val="0"/>
          <w:numId w:val="4"/>
        </w:numPr>
        <w:spacing w:after="0" w:line="480" w:lineRule="exact"/>
        <w:ind w:left="0" w:firstLine="420"/>
        <w:rPr>
          <w:rFonts w:hint="default" w:ascii="Times New Roman" w:hAnsi="Times New Roman" w:eastAsia="宋体" w:cs="Times New Roman"/>
          <w:szCs w:val="21"/>
        </w:rPr>
      </w:pPr>
      <w:r>
        <w:rPr>
          <w:rFonts w:hint="default" w:ascii="Times New Roman" w:hAnsi="Times New Roman" w:eastAsia="宋体" w:cs="Times New Roman"/>
          <w:szCs w:val="21"/>
        </w:rPr>
        <w:t>本协议一式肆份，经双方签字盖章后生效，双方各执贰份，</w:t>
      </w:r>
      <w:bookmarkStart w:id="5" w:name="OLE_LINK1"/>
      <w:r>
        <w:rPr>
          <w:rFonts w:hint="default" w:ascii="Times New Roman" w:hAnsi="Times New Roman" w:eastAsia="宋体" w:cs="Times New Roman"/>
          <w:szCs w:val="21"/>
        </w:rPr>
        <w:t>具有同等法律效力</w:t>
      </w:r>
      <w:bookmarkEnd w:id="5"/>
      <w:r>
        <w:rPr>
          <w:rFonts w:hint="default" w:ascii="Times New Roman" w:hAnsi="Times New Roman" w:eastAsia="宋体" w:cs="Times New Roman"/>
          <w:szCs w:val="21"/>
        </w:rPr>
        <w:t>。</w:t>
      </w:r>
    </w:p>
    <w:p w14:paraId="4ED7A284">
      <w:pPr>
        <w:spacing w:after="0" w:line="480" w:lineRule="exact"/>
        <w:ind w:firstLine="420" w:firstLineChars="200"/>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rPr>
        <w:t>附件1：服务内容</w:t>
      </w:r>
    </w:p>
    <w:p w14:paraId="625DF1C4">
      <w:pPr>
        <w:spacing w:after="0" w:line="480" w:lineRule="exact"/>
        <w:ind w:firstLine="420" w:firstLineChars="200"/>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rPr>
        <w:t>附件2：服务质量月度考评表</w:t>
      </w:r>
    </w:p>
    <w:p w14:paraId="77B0413F">
      <w:pPr>
        <w:spacing w:after="0" w:line="480" w:lineRule="exact"/>
        <w:ind w:firstLine="420" w:firstLineChars="200"/>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附件3：</w:t>
      </w:r>
      <w:r>
        <w:rPr>
          <w:rFonts w:hint="default" w:ascii="Times New Roman" w:hAnsi="Times New Roman" w:eastAsia="宋体" w:cs="Times New Roman"/>
          <w:szCs w:val="21"/>
          <w:lang w:val="en-US"/>
        </w:rPr>
        <w:t>工作时程与服务费</w:t>
      </w:r>
    </w:p>
    <w:p w14:paraId="5CEF92ED">
      <w:pPr>
        <w:spacing w:after="0" w:line="480" w:lineRule="exact"/>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附件4：廉洁诚信承诺书</w:t>
      </w:r>
    </w:p>
    <w:p w14:paraId="3B188177">
      <w:pPr>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rPr>
        <w:br w:type="page"/>
      </w:r>
    </w:p>
    <w:p w14:paraId="73A9251A">
      <w:pPr>
        <w:spacing w:after="0" w:line="480" w:lineRule="exact"/>
        <w:rPr>
          <w:rFonts w:hint="default" w:ascii="Times New Roman" w:hAnsi="Times New Roman" w:eastAsia="宋体" w:cs="Times New Roman"/>
          <w:bCs/>
          <w:snapToGrid w:val="0"/>
          <w:color w:val="000000"/>
          <w:sz w:val="24"/>
          <w:szCs w:val="21"/>
        </w:rPr>
      </w:pPr>
      <w:r>
        <w:rPr>
          <w:rFonts w:hint="default" w:ascii="Times New Roman" w:hAnsi="Times New Roman" w:eastAsia="宋体" w:cs="Times New Roman"/>
          <w:bCs/>
          <w:snapToGrid w:val="0"/>
          <w:color w:val="000000"/>
          <w:sz w:val="24"/>
          <w:szCs w:val="21"/>
        </w:rPr>
        <w:t>（本页为</w:t>
      </w:r>
      <w:r>
        <w:rPr>
          <w:rFonts w:hint="default" w:ascii="Times New Roman" w:hAnsi="Times New Roman" w:eastAsia="宋体" w:cs="Times New Roman"/>
          <w:bCs/>
          <w:snapToGrid w:val="0"/>
          <w:color w:val="000000"/>
          <w:sz w:val="24"/>
          <w:szCs w:val="21"/>
          <w:lang w:val="en-US" w:eastAsia="zh-CN"/>
        </w:rPr>
        <w:t>合同</w:t>
      </w:r>
      <w:r>
        <w:rPr>
          <w:rFonts w:hint="default" w:ascii="Times New Roman" w:hAnsi="Times New Roman" w:eastAsia="宋体" w:cs="Times New Roman"/>
          <w:bCs/>
          <w:snapToGrid w:val="0"/>
          <w:color w:val="000000"/>
          <w:sz w:val="24"/>
          <w:szCs w:val="21"/>
        </w:rPr>
        <w:t>签署页）</w:t>
      </w:r>
    </w:p>
    <w:p w14:paraId="3B013DEC">
      <w:pPr>
        <w:spacing w:after="0" w:line="480" w:lineRule="exact"/>
        <w:ind w:right="315" w:rightChars="150" w:firstLine="480"/>
        <w:rPr>
          <w:rFonts w:hint="default" w:ascii="Times New Roman" w:hAnsi="Times New Roman" w:eastAsia="宋体" w:cs="Times New Roman"/>
          <w:bCs/>
          <w:snapToGrid w:val="0"/>
          <w:color w:val="000000"/>
          <w:sz w:val="24"/>
          <w:szCs w:val="21"/>
        </w:rPr>
      </w:pPr>
    </w:p>
    <w:p w14:paraId="39B15ABB">
      <w:pPr>
        <w:spacing w:after="0" w:line="480" w:lineRule="exact"/>
        <w:ind w:right="315" w:rightChars="150" w:firstLine="480"/>
        <w:rPr>
          <w:rFonts w:hint="default" w:ascii="Times New Roman" w:hAnsi="Times New Roman" w:eastAsia="宋体" w:cs="Times New Roman"/>
          <w:bCs/>
          <w:snapToGrid w:val="0"/>
          <w:color w:val="000000"/>
          <w:sz w:val="24"/>
          <w:szCs w:val="21"/>
        </w:rPr>
      </w:pPr>
    </w:p>
    <w:p w14:paraId="63F28329">
      <w:pPr>
        <w:spacing w:after="0" w:line="480" w:lineRule="exact"/>
        <w:ind w:right="315" w:rightChars="150" w:firstLine="480"/>
        <w:rPr>
          <w:rFonts w:hint="default" w:ascii="Times New Roman" w:hAnsi="Times New Roman" w:eastAsia="宋体" w:cs="Times New Roman"/>
          <w:bCs/>
          <w:snapToGrid w:val="0"/>
          <w:color w:val="000000"/>
          <w:sz w:val="24"/>
          <w:szCs w:val="21"/>
        </w:rPr>
      </w:pPr>
      <w:r>
        <w:rPr>
          <w:rFonts w:hint="default" w:ascii="Times New Roman" w:hAnsi="Times New Roman" w:eastAsia="宋体" w:cs="Times New Roman"/>
          <w:bCs/>
          <w:snapToGrid w:val="0"/>
          <w:color w:val="000000"/>
          <w:sz w:val="24"/>
          <w:szCs w:val="21"/>
        </w:rPr>
        <w:t>甲方（盖章）：</w:t>
      </w:r>
      <w:r>
        <w:rPr>
          <w:rFonts w:hint="default" w:ascii="Times New Roman" w:hAnsi="Times New Roman" w:eastAsia="宋体" w:cs="Times New Roman"/>
          <w:bCs/>
          <w:sz w:val="24"/>
          <w:szCs w:val="21"/>
        </w:rPr>
        <w:t xml:space="preserve">  </w:t>
      </w:r>
    </w:p>
    <w:p w14:paraId="699EA3D1">
      <w:pPr>
        <w:spacing w:after="0" w:line="480" w:lineRule="exact"/>
        <w:ind w:right="315" w:rightChars="150" w:firstLine="480"/>
        <w:rPr>
          <w:rFonts w:hint="default" w:ascii="Times New Roman" w:hAnsi="Times New Roman" w:eastAsia="宋体" w:cs="Times New Roman"/>
          <w:bCs/>
          <w:snapToGrid w:val="0"/>
          <w:color w:val="000000"/>
          <w:sz w:val="24"/>
          <w:szCs w:val="21"/>
        </w:rPr>
      </w:pPr>
      <w:r>
        <w:rPr>
          <w:rFonts w:hint="default" w:ascii="Times New Roman" w:hAnsi="Times New Roman" w:eastAsia="宋体" w:cs="Times New Roman"/>
          <w:bCs/>
          <w:snapToGrid w:val="0"/>
          <w:color w:val="000000"/>
          <w:sz w:val="24"/>
          <w:szCs w:val="21"/>
        </w:rPr>
        <w:t>法定代表人/授权代表（签章）：</w:t>
      </w:r>
      <w:bookmarkStart w:id="6" w:name="_Hlk74667652"/>
      <w:bookmarkStart w:id="7" w:name="Text76"/>
      <w:r>
        <w:rPr>
          <w:rFonts w:hint="default" w:ascii="Times New Roman" w:hAnsi="Times New Roman" w:eastAsia="宋体" w:cs="Times New Roman"/>
          <w:bCs/>
          <w:sz w:val="24"/>
          <w:szCs w:val="21"/>
        </w:rPr>
        <w:fldChar w:fldCharType="begin">
          <w:ffData>
            <w:name w:val="Text76"/>
            <w:enabled/>
            <w:calcOnExit w:val="0"/>
            <w:textInput/>
          </w:ffData>
        </w:fldChar>
      </w:r>
      <w:r>
        <w:rPr>
          <w:rFonts w:hint="default" w:ascii="Times New Roman" w:hAnsi="Times New Roman" w:eastAsia="宋体" w:cs="Times New Roman"/>
          <w:bCs/>
          <w:sz w:val="24"/>
          <w:szCs w:val="21"/>
        </w:rPr>
        <w:instrText xml:space="preserve">FORMTEXT</w:instrText>
      </w:r>
      <w:r>
        <w:rPr>
          <w:rFonts w:hint="default" w:ascii="Times New Roman" w:hAnsi="Times New Roman" w:eastAsia="宋体" w:cs="Times New Roman"/>
          <w:bCs/>
          <w:sz w:val="24"/>
          <w:szCs w:val="21"/>
        </w:rPr>
        <w:fldChar w:fldCharType="separate"/>
      </w:r>
      <w:r>
        <w:rPr>
          <w:rFonts w:hint="default" w:ascii="Times New Roman" w:hAnsi="Times New Roman" w:eastAsia="宋体" w:cs="Times New Roman"/>
          <w:bCs/>
          <w:sz w:val="24"/>
          <w:szCs w:val="21"/>
        </w:rPr>
        <w:t>     </w:t>
      </w:r>
      <w:r>
        <w:rPr>
          <w:rFonts w:hint="default" w:ascii="Times New Roman" w:hAnsi="Times New Roman" w:eastAsia="宋体" w:cs="Times New Roman"/>
          <w:bCs/>
          <w:sz w:val="24"/>
          <w:szCs w:val="21"/>
        </w:rPr>
        <w:fldChar w:fldCharType="end"/>
      </w:r>
      <w:bookmarkEnd w:id="6"/>
      <w:bookmarkEnd w:id="7"/>
    </w:p>
    <w:p w14:paraId="05FF86A9">
      <w:pPr>
        <w:spacing w:after="0" w:line="480" w:lineRule="exact"/>
        <w:ind w:right="315" w:rightChars="150" w:firstLine="480"/>
        <w:rPr>
          <w:rFonts w:hint="default" w:ascii="Times New Roman" w:hAnsi="Times New Roman" w:eastAsia="宋体" w:cs="Times New Roman"/>
          <w:bCs/>
          <w:snapToGrid w:val="0"/>
          <w:color w:val="000000"/>
          <w:sz w:val="24"/>
          <w:szCs w:val="21"/>
        </w:rPr>
      </w:pPr>
      <w:r>
        <w:rPr>
          <w:rFonts w:hint="default" w:ascii="Times New Roman" w:hAnsi="Times New Roman" w:eastAsia="宋体" w:cs="Times New Roman"/>
          <w:bCs/>
          <w:snapToGrid w:val="0"/>
          <w:color w:val="000000"/>
          <w:sz w:val="24"/>
          <w:szCs w:val="21"/>
        </w:rPr>
        <w:t>签订日期：   年   月    日</w:t>
      </w:r>
    </w:p>
    <w:p w14:paraId="36DDACEE">
      <w:pPr>
        <w:spacing w:after="0" w:line="480" w:lineRule="exact"/>
        <w:ind w:right="315" w:rightChars="150" w:firstLine="480"/>
        <w:rPr>
          <w:rFonts w:hint="default" w:ascii="Times New Roman" w:hAnsi="Times New Roman" w:eastAsia="宋体" w:cs="Times New Roman"/>
          <w:bCs/>
          <w:snapToGrid w:val="0"/>
          <w:color w:val="000000"/>
          <w:sz w:val="24"/>
          <w:szCs w:val="21"/>
        </w:rPr>
      </w:pPr>
    </w:p>
    <w:p w14:paraId="713FEE64">
      <w:pPr>
        <w:spacing w:after="0" w:line="480" w:lineRule="exact"/>
        <w:ind w:right="315" w:rightChars="150" w:firstLine="480"/>
        <w:rPr>
          <w:rFonts w:hint="default" w:ascii="Times New Roman" w:hAnsi="Times New Roman" w:eastAsia="宋体" w:cs="Times New Roman"/>
          <w:bCs/>
          <w:snapToGrid w:val="0"/>
          <w:color w:val="000000"/>
          <w:sz w:val="24"/>
          <w:szCs w:val="21"/>
        </w:rPr>
      </w:pPr>
    </w:p>
    <w:p w14:paraId="3CA95A8E">
      <w:pPr>
        <w:spacing w:after="0" w:line="480" w:lineRule="exact"/>
        <w:ind w:right="315" w:rightChars="150" w:firstLine="480"/>
        <w:rPr>
          <w:rFonts w:hint="default" w:ascii="Times New Roman" w:hAnsi="Times New Roman" w:eastAsia="宋体" w:cs="Times New Roman"/>
          <w:bCs/>
          <w:sz w:val="24"/>
          <w:szCs w:val="21"/>
        </w:rPr>
      </w:pPr>
      <w:r>
        <w:rPr>
          <w:rFonts w:hint="default" w:ascii="Times New Roman" w:hAnsi="Times New Roman" w:eastAsia="宋体" w:cs="Times New Roman"/>
          <w:bCs/>
          <w:snapToGrid w:val="0"/>
          <w:color w:val="000000"/>
          <w:sz w:val="24"/>
          <w:szCs w:val="21"/>
        </w:rPr>
        <w:t>乙方（盖章）：</w:t>
      </w:r>
      <w:r>
        <w:rPr>
          <w:rFonts w:hint="default" w:ascii="Times New Roman" w:hAnsi="Times New Roman" w:eastAsia="宋体" w:cs="Times New Roman"/>
          <w:bCs/>
          <w:color w:val="000000"/>
          <w:sz w:val="24"/>
          <w:szCs w:val="21"/>
        </w:rPr>
        <w:t xml:space="preserve">  </w:t>
      </w:r>
    </w:p>
    <w:p w14:paraId="4803C68A">
      <w:pPr>
        <w:spacing w:after="0" w:line="480" w:lineRule="exact"/>
        <w:ind w:right="315" w:rightChars="150" w:firstLine="480"/>
        <w:rPr>
          <w:rFonts w:hint="default" w:ascii="Times New Roman" w:hAnsi="Times New Roman" w:eastAsia="宋体" w:cs="Times New Roman"/>
          <w:bCs/>
          <w:snapToGrid w:val="0"/>
          <w:color w:val="000000"/>
          <w:sz w:val="24"/>
          <w:szCs w:val="21"/>
        </w:rPr>
      </w:pPr>
      <w:r>
        <w:rPr>
          <w:rFonts w:hint="default" w:ascii="Times New Roman" w:hAnsi="Times New Roman" w:eastAsia="宋体" w:cs="Times New Roman"/>
          <w:bCs/>
          <w:snapToGrid w:val="0"/>
          <w:color w:val="000000"/>
          <w:sz w:val="24"/>
          <w:szCs w:val="21"/>
        </w:rPr>
        <w:t>法定代表人/授权代表（签章）：</w:t>
      </w:r>
      <w:bookmarkStart w:id="8" w:name="Text79"/>
      <w:r>
        <w:rPr>
          <w:rFonts w:hint="default" w:ascii="Times New Roman" w:hAnsi="Times New Roman" w:eastAsia="宋体" w:cs="Times New Roman"/>
          <w:bCs/>
          <w:snapToGrid w:val="0"/>
          <w:color w:val="000000"/>
          <w:sz w:val="24"/>
          <w:szCs w:val="21"/>
        </w:rPr>
        <w:fldChar w:fldCharType="begin">
          <w:ffData>
            <w:name w:val="Text79"/>
            <w:enabled/>
            <w:calcOnExit w:val="0"/>
            <w:textInput/>
          </w:ffData>
        </w:fldChar>
      </w:r>
      <w:r>
        <w:rPr>
          <w:rFonts w:hint="default" w:ascii="Times New Roman" w:hAnsi="Times New Roman" w:eastAsia="宋体" w:cs="Times New Roman"/>
          <w:bCs/>
          <w:snapToGrid w:val="0"/>
          <w:color w:val="000000"/>
          <w:sz w:val="24"/>
          <w:szCs w:val="21"/>
        </w:rPr>
        <w:instrText xml:space="preserve">FORMTEXT</w:instrText>
      </w:r>
      <w:r>
        <w:rPr>
          <w:rFonts w:hint="default" w:ascii="Times New Roman" w:hAnsi="Times New Roman" w:eastAsia="宋体" w:cs="Times New Roman"/>
          <w:bCs/>
          <w:snapToGrid w:val="0"/>
          <w:color w:val="000000"/>
          <w:sz w:val="24"/>
          <w:szCs w:val="21"/>
        </w:rPr>
        <w:fldChar w:fldCharType="separate"/>
      </w:r>
      <w:r>
        <w:rPr>
          <w:rFonts w:hint="default" w:ascii="Times New Roman" w:hAnsi="Times New Roman" w:eastAsia="宋体" w:cs="Times New Roman"/>
          <w:bCs/>
          <w:snapToGrid w:val="0"/>
          <w:color w:val="000000"/>
          <w:sz w:val="24"/>
          <w:szCs w:val="21"/>
        </w:rPr>
        <w:t>     </w:t>
      </w:r>
      <w:r>
        <w:rPr>
          <w:rFonts w:hint="default" w:ascii="Times New Roman" w:hAnsi="Times New Roman" w:eastAsia="宋体" w:cs="Times New Roman"/>
          <w:bCs/>
          <w:snapToGrid w:val="0"/>
          <w:color w:val="000000"/>
          <w:sz w:val="24"/>
          <w:szCs w:val="21"/>
        </w:rPr>
        <w:fldChar w:fldCharType="end"/>
      </w:r>
      <w:bookmarkEnd w:id="8"/>
    </w:p>
    <w:p w14:paraId="53E46483">
      <w:pPr>
        <w:spacing w:after="0" w:line="480" w:lineRule="exact"/>
        <w:ind w:right="315" w:rightChars="150" w:firstLine="480"/>
        <w:jc w:val="left"/>
        <w:rPr>
          <w:rFonts w:hint="default" w:ascii="Times New Roman" w:hAnsi="Times New Roman" w:eastAsia="宋体" w:cs="Times New Roman"/>
          <w:sz w:val="28"/>
          <w:szCs w:val="24"/>
        </w:rPr>
      </w:pPr>
      <w:r>
        <w:rPr>
          <w:rFonts w:hint="default" w:ascii="Times New Roman" w:hAnsi="Times New Roman" w:eastAsia="宋体" w:cs="Times New Roman"/>
          <w:bCs/>
          <w:snapToGrid w:val="0"/>
          <w:color w:val="000000"/>
          <w:sz w:val="24"/>
          <w:szCs w:val="21"/>
        </w:rPr>
        <w:t>签订日期：   年   月    日</w:t>
      </w:r>
      <w:r>
        <w:rPr>
          <w:rFonts w:hint="default" w:ascii="Times New Roman" w:hAnsi="Times New Roman" w:eastAsia="宋体" w:cs="Times New Roman"/>
          <w:sz w:val="28"/>
          <w:szCs w:val="24"/>
        </w:rPr>
        <w:br w:type="page"/>
      </w:r>
      <w:r>
        <w:rPr>
          <w:rFonts w:hint="default" w:ascii="Times New Roman" w:hAnsi="Times New Roman" w:eastAsia="宋体" w:cs="Times New Roman"/>
          <w:sz w:val="28"/>
          <w:szCs w:val="24"/>
        </w:rPr>
        <w:t>附件一：服务内容</w:t>
      </w:r>
    </w:p>
    <w:p w14:paraId="41ED31BA">
      <w:pPr>
        <w:spacing w:after="0" w:line="480" w:lineRule="exact"/>
        <w:ind w:right="315" w:rightChars="150" w:firstLine="480"/>
        <w:jc w:val="left"/>
        <w:rPr>
          <w:rFonts w:hint="default" w:ascii="Times New Roman" w:hAnsi="Times New Roman" w:eastAsia="宋体" w:cs="Times New Roman"/>
          <w:sz w:val="28"/>
          <w:szCs w:val="24"/>
        </w:rPr>
      </w:pPr>
    </w:p>
    <w:p w14:paraId="7BF0E142">
      <w:pPr>
        <w:pageBreakBefore w:val="0"/>
        <w:widowControl/>
        <w:kinsoku/>
        <w:wordWrap/>
        <w:overflowPunct/>
        <w:topLinePunct w:val="0"/>
        <w:autoSpaceDE/>
        <w:autoSpaceDN/>
        <w:bidi w:val="0"/>
        <w:adjustRightInd/>
        <w:snapToGrid/>
        <w:spacing w:after="0" w:line="360" w:lineRule="auto"/>
        <w:ind w:firstLine="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val="en-US"/>
        </w:rPr>
        <w:t>澳琴国际教育（大学）城第一期项目</w:t>
      </w:r>
      <w:r>
        <w:rPr>
          <w:rFonts w:hint="default" w:ascii="Times New Roman" w:hAnsi="Times New Roman" w:eastAsia="宋体" w:cs="Times New Roman"/>
          <w:szCs w:val="21"/>
        </w:rPr>
        <w:t>顾问</w:t>
      </w:r>
      <w:r>
        <w:rPr>
          <w:rFonts w:hint="default" w:ascii="Times New Roman" w:hAnsi="Times New Roman" w:eastAsia="宋体" w:cs="Times New Roman"/>
          <w:szCs w:val="21"/>
          <w:lang w:val="en-US"/>
        </w:rPr>
        <w:t>咨询</w:t>
      </w:r>
      <w:r>
        <w:rPr>
          <w:rFonts w:hint="default" w:ascii="Times New Roman" w:hAnsi="Times New Roman" w:eastAsia="宋体" w:cs="Times New Roman"/>
          <w:szCs w:val="21"/>
        </w:rPr>
        <w:t>服务】包含【</w:t>
      </w:r>
      <w:r>
        <w:rPr>
          <w:rFonts w:hint="default" w:ascii="Times New Roman" w:hAnsi="Times New Roman" w:eastAsia="宋体" w:cs="Times New Roman"/>
          <w:szCs w:val="21"/>
          <w:lang w:val="en-US"/>
        </w:rPr>
        <w:t>筹备期咨询服务</w:t>
      </w:r>
      <w:r>
        <w:rPr>
          <w:rFonts w:hint="default" w:ascii="Times New Roman" w:hAnsi="Times New Roman" w:eastAsia="宋体" w:cs="Times New Roman"/>
          <w:szCs w:val="21"/>
        </w:rPr>
        <w:t>】、【</w:t>
      </w:r>
      <w:r>
        <w:rPr>
          <w:rFonts w:hint="default" w:ascii="Times New Roman" w:hAnsi="Times New Roman" w:eastAsia="宋体" w:cs="Times New Roman"/>
          <w:szCs w:val="21"/>
          <w:lang w:val="en-US"/>
        </w:rPr>
        <w:t>运营初期支持服务</w:t>
      </w:r>
      <w:r>
        <w:rPr>
          <w:rFonts w:hint="default" w:ascii="Times New Roman" w:hAnsi="Times New Roman" w:eastAsia="宋体" w:cs="Times New Roman"/>
          <w:szCs w:val="21"/>
        </w:rPr>
        <w:t>】</w:t>
      </w:r>
      <w:r>
        <w:rPr>
          <w:rFonts w:hint="default" w:ascii="Times New Roman" w:hAnsi="Times New Roman" w:eastAsia="宋体" w:cs="Times New Roman"/>
          <w:szCs w:val="21"/>
          <w:lang w:val="en-US"/>
        </w:rPr>
        <w:t>与【长期战略支持服务】三</w:t>
      </w:r>
      <w:r>
        <w:rPr>
          <w:rFonts w:hint="default" w:ascii="Times New Roman" w:hAnsi="Times New Roman" w:eastAsia="宋体" w:cs="Times New Roman"/>
          <w:szCs w:val="21"/>
        </w:rPr>
        <w:t>部分。</w:t>
      </w:r>
    </w:p>
    <w:p w14:paraId="1853E891">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bookmarkStart w:id="9" w:name="一_筹备期咨询服务_合同签订后至2026年8月开学前"/>
      <w:r>
        <w:rPr>
          <w:rFonts w:hint="eastAsia" w:ascii="Times New Roman" w:hAnsi="Times New Roman" w:cs="Times New Roman" w:eastAsiaTheme="minorEastAsia"/>
          <w:b/>
          <w:sz w:val="21"/>
          <w:szCs w:val="21"/>
          <w:lang w:val="en-US" w:eastAsia="zh-CN"/>
        </w:rPr>
        <w:t>一、</w:t>
      </w:r>
      <w:r>
        <w:rPr>
          <w:rFonts w:ascii="Times New Roman" w:hAnsi="Times New Roman" w:cs="Times New Roman" w:eastAsiaTheme="minorEastAsia"/>
          <w:b/>
          <w:sz w:val="21"/>
          <w:szCs w:val="21"/>
        </w:rPr>
        <w:t>筹备期咨询服务</w:t>
      </w:r>
      <w:bookmarkEnd w:id="9"/>
    </w:p>
    <w:p w14:paraId="660DAEF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筹备期咨询服务</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合同签订后至2026年8月开学前</w:t>
      </w:r>
      <w:r>
        <w:rPr>
          <w:rFonts w:hint="eastAsia" w:ascii="Times New Roman" w:hAnsi="Times New Roman" w:cs="Times New Roman" w:eastAsiaTheme="minorEastAsia"/>
          <w:bCs/>
          <w:sz w:val="21"/>
          <w:szCs w:val="21"/>
        </w:rPr>
        <w:t>）</w:t>
      </w:r>
      <w:r>
        <w:rPr>
          <w:rFonts w:ascii="Times New Roman" w:hAnsi="Times New Roman" w:cs="Times New Roman" w:eastAsiaTheme="minorEastAsia"/>
          <w:sz w:val="21"/>
          <w:szCs w:val="21"/>
        </w:rPr>
        <w:t>旨在协助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建立科学的运营管理体系，确保项目顺利开学。具体服务内容及要求如下：</w:t>
      </w:r>
    </w:p>
    <w:p w14:paraId="35FDD442">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1. 运营模式优化建议</w:t>
      </w:r>
    </w:p>
    <w:p w14:paraId="65C4A6F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运营方案评审</w:t>
      </w:r>
    </w:p>
    <w:p w14:paraId="44472EE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乙方</w:t>
      </w:r>
      <w:r>
        <w:rPr>
          <w:rFonts w:ascii="Times New Roman" w:hAnsi="Times New Roman" w:cs="Times New Roman" w:eastAsiaTheme="minorEastAsia"/>
          <w:sz w:val="21"/>
          <w:szCs w:val="21"/>
        </w:rPr>
        <w:t>应在合同签订后</w:t>
      </w:r>
      <w:r>
        <w:rPr>
          <w:rFonts w:hint="eastAsia" w:ascii="Times New Roman" w:hAnsi="Times New Roman" w:cs="Times New Roman" w:eastAsiaTheme="minorEastAsia"/>
          <w:sz w:val="21"/>
          <w:szCs w:val="21"/>
          <w:lang w:val="en-US"/>
        </w:rPr>
        <w:t>30</w:t>
      </w:r>
      <w:r>
        <w:rPr>
          <w:rFonts w:ascii="Times New Roman" w:hAnsi="Times New Roman" w:cs="Times New Roman" w:eastAsiaTheme="minorEastAsia"/>
          <w:sz w:val="21"/>
          <w:szCs w:val="21"/>
        </w:rPr>
        <w:t>个工作日内，对中标运营服务商提交的运营方案进行全面评审，评审内容包括但不限于：</w:t>
      </w:r>
    </w:p>
    <w:p w14:paraId="79DEF21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组织架构设置的合理性</w:t>
      </w:r>
      <w:r>
        <w:rPr>
          <w:rFonts w:hint="eastAsia" w:ascii="Times New Roman" w:hAnsi="Times New Roman" w:cs="Times New Roman" w:eastAsiaTheme="minorEastAsia"/>
          <w:sz w:val="21"/>
          <w:szCs w:val="21"/>
        </w:rPr>
        <w:t>；</w:t>
      </w:r>
    </w:p>
    <w:p w14:paraId="78FB241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人员配置的充足性和专业性</w:t>
      </w:r>
      <w:r>
        <w:rPr>
          <w:rFonts w:hint="eastAsia" w:ascii="Times New Roman" w:hAnsi="Times New Roman" w:cs="Times New Roman" w:eastAsiaTheme="minorEastAsia"/>
          <w:sz w:val="21"/>
          <w:szCs w:val="21"/>
        </w:rPr>
        <w:t>；</w:t>
      </w:r>
    </w:p>
    <w:p w14:paraId="55A4733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服务流程的完整性和可操作性</w:t>
      </w:r>
      <w:r>
        <w:rPr>
          <w:rFonts w:hint="eastAsia" w:ascii="Times New Roman" w:hAnsi="Times New Roman" w:cs="Times New Roman" w:eastAsiaTheme="minorEastAsia"/>
          <w:sz w:val="21"/>
          <w:szCs w:val="21"/>
        </w:rPr>
        <w:t>；</w:t>
      </w:r>
    </w:p>
    <w:p w14:paraId="20E54F1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应急预案的全面性和有效性</w:t>
      </w:r>
      <w:r>
        <w:rPr>
          <w:rFonts w:hint="eastAsia" w:ascii="Times New Roman" w:hAnsi="Times New Roman" w:cs="Times New Roman" w:eastAsiaTheme="minorEastAsia"/>
          <w:sz w:val="21"/>
          <w:szCs w:val="21"/>
        </w:rPr>
        <w:t>；</w:t>
      </w:r>
    </w:p>
    <w:p w14:paraId="1816EE3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质量管理体系的科学性</w:t>
      </w:r>
      <w:r>
        <w:rPr>
          <w:rFonts w:hint="eastAsia" w:ascii="Times New Roman" w:hAnsi="Times New Roman" w:cs="Times New Roman" w:eastAsiaTheme="minorEastAsia"/>
          <w:sz w:val="21"/>
          <w:szCs w:val="21"/>
        </w:rPr>
        <w:t>；</w:t>
      </w:r>
    </w:p>
    <w:p w14:paraId="42BE29F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信息化管理手段的先进性</w:t>
      </w:r>
      <w:r>
        <w:rPr>
          <w:rFonts w:hint="eastAsia" w:ascii="Times New Roman" w:hAnsi="Times New Roman" w:cs="Times New Roman" w:eastAsiaTheme="minorEastAsia"/>
          <w:sz w:val="21"/>
          <w:szCs w:val="21"/>
        </w:rPr>
        <w:t>；</w:t>
      </w:r>
    </w:p>
    <w:p w14:paraId="145CF57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成本控制措施的合理性</w:t>
      </w:r>
      <w:r>
        <w:rPr>
          <w:rFonts w:hint="eastAsia" w:ascii="Times New Roman" w:hAnsi="Times New Roman" w:cs="Times New Roman" w:eastAsiaTheme="minorEastAsia"/>
          <w:sz w:val="21"/>
          <w:szCs w:val="21"/>
        </w:rPr>
        <w:t>。</w:t>
      </w:r>
    </w:p>
    <w:p w14:paraId="4D40F4E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说明：</w:t>
      </w:r>
      <w:r>
        <w:rPr>
          <w:rFonts w:ascii="Times New Roman" w:hAnsi="Times New Roman" w:cs="Times New Roman" w:eastAsiaTheme="minorEastAsia"/>
          <w:sz w:val="21"/>
          <w:szCs w:val="21"/>
        </w:rPr>
        <w:t>评审应采用对照检查、专家研讨、现场访谈等方式，形成详细的评审报告，明确指出方案的不足及改进建议。</w:t>
      </w:r>
    </w:p>
    <w:p w14:paraId="4FFFF74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职责边界与协作机制</w:t>
      </w:r>
    </w:p>
    <w:p w14:paraId="29BDD22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明确校方、运营服务商、顾问咨询机构三方的职责边界，建立高效的协作机制，包括</w:t>
      </w:r>
      <w:r>
        <w:rPr>
          <w:rFonts w:hint="eastAsia" w:ascii="Times New Roman" w:hAnsi="Times New Roman" w:cs="Times New Roman" w:eastAsiaTheme="minorEastAsia"/>
          <w:sz w:val="21"/>
          <w:szCs w:val="21"/>
          <w:lang w:val="en-US"/>
        </w:rPr>
        <w:t>但不限于</w:t>
      </w:r>
      <w:r>
        <w:rPr>
          <w:rFonts w:ascii="Times New Roman" w:hAnsi="Times New Roman" w:cs="Times New Roman" w:eastAsiaTheme="minorEastAsia"/>
          <w:sz w:val="21"/>
          <w:szCs w:val="21"/>
        </w:rPr>
        <w:t>：</w:t>
      </w:r>
    </w:p>
    <w:p w14:paraId="7233217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各方职责清单及权责划分</w:t>
      </w:r>
      <w:r>
        <w:rPr>
          <w:rFonts w:hint="eastAsia" w:ascii="Times New Roman" w:hAnsi="Times New Roman" w:cs="Times New Roman" w:eastAsiaTheme="minorEastAsia"/>
          <w:sz w:val="21"/>
          <w:szCs w:val="21"/>
        </w:rPr>
        <w:t>；</w:t>
      </w:r>
    </w:p>
    <w:p w14:paraId="2E96C3A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日常工作协调流程</w:t>
      </w:r>
      <w:r>
        <w:rPr>
          <w:rFonts w:hint="eastAsia" w:ascii="Times New Roman" w:hAnsi="Times New Roman" w:cs="Times New Roman" w:eastAsiaTheme="minorEastAsia"/>
          <w:sz w:val="21"/>
          <w:szCs w:val="21"/>
        </w:rPr>
        <w:t>；</w:t>
      </w:r>
    </w:p>
    <w:p w14:paraId="68DC517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重大事项决策机制</w:t>
      </w:r>
      <w:r>
        <w:rPr>
          <w:rFonts w:hint="eastAsia" w:ascii="Times New Roman" w:hAnsi="Times New Roman" w:cs="Times New Roman" w:eastAsiaTheme="minorEastAsia"/>
          <w:sz w:val="21"/>
          <w:szCs w:val="21"/>
        </w:rPr>
        <w:t>；</w:t>
      </w:r>
    </w:p>
    <w:p w14:paraId="672DB80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问题反馈与处理流程</w:t>
      </w:r>
      <w:r>
        <w:rPr>
          <w:rFonts w:hint="eastAsia" w:ascii="Times New Roman" w:hAnsi="Times New Roman" w:cs="Times New Roman" w:eastAsiaTheme="minorEastAsia"/>
          <w:sz w:val="21"/>
          <w:szCs w:val="21"/>
        </w:rPr>
        <w:t>；</w:t>
      </w:r>
    </w:p>
    <w:p w14:paraId="5FFA3CD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定期沟通会议制度</w:t>
      </w:r>
      <w:r>
        <w:rPr>
          <w:rFonts w:hint="eastAsia" w:ascii="Times New Roman" w:hAnsi="Times New Roman" w:cs="Times New Roman" w:eastAsiaTheme="minorEastAsia"/>
          <w:sz w:val="21"/>
          <w:szCs w:val="21"/>
        </w:rPr>
        <w:t>。</w:t>
      </w:r>
    </w:p>
    <w:p w14:paraId="1DFDACF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3</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国际化运营标准建议</w:t>
      </w:r>
    </w:p>
    <w:p w14:paraId="27E1994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基于项目的国际化定位和三校共享特点，提出国际化运营服务标准建议，包括但不限于：</w:t>
      </w:r>
    </w:p>
    <w:p w14:paraId="14C159C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多语言服务标准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中文、英文、葡文</w:t>
      </w:r>
      <w:r>
        <w:rPr>
          <w:rFonts w:hint="eastAsia" w:ascii="Times New Roman" w:hAnsi="Times New Roman" w:cs="Times New Roman" w:eastAsiaTheme="minorEastAsia"/>
          <w:sz w:val="21"/>
          <w:szCs w:val="21"/>
        </w:rPr>
        <w:t>）；</w:t>
      </w:r>
    </w:p>
    <w:p w14:paraId="589E419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跨文化管理规范</w:t>
      </w:r>
      <w:r>
        <w:rPr>
          <w:rFonts w:hint="eastAsia" w:ascii="Times New Roman" w:hAnsi="Times New Roman" w:cs="Times New Roman" w:eastAsiaTheme="minorEastAsia"/>
          <w:sz w:val="21"/>
          <w:szCs w:val="21"/>
        </w:rPr>
        <w:t>；</w:t>
      </w:r>
    </w:p>
    <w:p w14:paraId="4A4657CE">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国际学生服务指南</w:t>
      </w:r>
      <w:r>
        <w:rPr>
          <w:rFonts w:hint="eastAsia" w:ascii="Times New Roman" w:hAnsi="Times New Roman" w:cs="Times New Roman" w:eastAsiaTheme="minorEastAsia"/>
          <w:sz w:val="21"/>
          <w:szCs w:val="21"/>
        </w:rPr>
        <w:t>；</w:t>
      </w:r>
    </w:p>
    <w:p w14:paraId="07A3448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无障碍设施管理标准</w:t>
      </w:r>
      <w:r>
        <w:rPr>
          <w:rFonts w:hint="eastAsia" w:ascii="Times New Roman" w:hAnsi="Times New Roman" w:cs="Times New Roman" w:eastAsiaTheme="minorEastAsia"/>
          <w:sz w:val="21"/>
          <w:szCs w:val="21"/>
        </w:rPr>
        <w:t>；</w:t>
      </w:r>
    </w:p>
    <w:p w14:paraId="1D893FA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多元文化活动支持机制</w:t>
      </w:r>
      <w:r>
        <w:rPr>
          <w:rFonts w:hint="eastAsia" w:ascii="Times New Roman" w:hAnsi="Times New Roman" w:cs="Times New Roman" w:eastAsiaTheme="minorEastAsia"/>
          <w:sz w:val="21"/>
          <w:szCs w:val="21"/>
        </w:rPr>
        <w:t>；</w:t>
      </w:r>
    </w:p>
    <w:p w14:paraId="355B6AC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国际化标识系统规范</w:t>
      </w:r>
      <w:r>
        <w:rPr>
          <w:rFonts w:hint="eastAsia" w:ascii="Times New Roman" w:hAnsi="Times New Roman" w:cs="Times New Roman" w:eastAsiaTheme="minorEastAsia"/>
          <w:sz w:val="21"/>
          <w:szCs w:val="21"/>
        </w:rPr>
        <w:t>。</w:t>
      </w:r>
    </w:p>
    <w:p w14:paraId="0F1CBD06">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2. 承接查验与筹备督导</w:t>
      </w:r>
    </w:p>
    <w:p w14:paraId="5C8C496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承接查验标准与流程制定</w:t>
      </w:r>
    </w:p>
    <w:p w14:paraId="0CE8AD1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制定</w:t>
      </w:r>
      <w:r>
        <w:rPr>
          <w:rFonts w:hint="eastAsia" w:ascii="Times New Roman" w:hAnsi="Times New Roman" w:cs="Times New Roman" w:eastAsiaTheme="minorEastAsia"/>
          <w:sz w:val="21"/>
          <w:szCs w:val="21"/>
          <w:lang w:val="en-US"/>
        </w:rPr>
        <w:t>以下部位和系统</w:t>
      </w:r>
      <w:r>
        <w:rPr>
          <w:rFonts w:ascii="Times New Roman" w:hAnsi="Times New Roman" w:cs="Times New Roman" w:eastAsiaTheme="minorEastAsia"/>
          <w:sz w:val="21"/>
          <w:szCs w:val="21"/>
        </w:rPr>
        <w:t>查验</w:t>
      </w:r>
      <w:r>
        <w:rPr>
          <w:rFonts w:hint="eastAsia" w:ascii="Times New Roman" w:hAnsi="Times New Roman" w:cs="Times New Roman" w:eastAsiaTheme="minorEastAsia"/>
          <w:sz w:val="21"/>
          <w:szCs w:val="21"/>
          <w:lang w:val="en-US"/>
        </w:rPr>
        <w:t>流程、问题分类标准、表单模板及</w:t>
      </w:r>
      <w:r>
        <w:rPr>
          <w:rFonts w:ascii="Times New Roman" w:hAnsi="Times New Roman" w:cs="Times New Roman" w:eastAsiaTheme="minorEastAsia"/>
          <w:sz w:val="21"/>
          <w:szCs w:val="21"/>
        </w:rPr>
        <w:t>整改跟踪机制，包括但不限于：</w:t>
      </w:r>
    </w:p>
    <w:p w14:paraId="554424F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建筑本体查验标准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结构、墙面、地面、门窗等</w:t>
      </w:r>
      <w:r>
        <w:rPr>
          <w:rFonts w:hint="eastAsia" w:ascii="Times New Roman" w:hAnsi="Times New Roman" w:cs="Times New Roman" w:eastAsiaTheme="minorEastAsia"/>
          <w:sz w:val="21"/>
          <w:szCs w:val="21"/>
        </w:rPr>
        <w:t>）；</w:t>
      </w:r>
    </w:p>
    <w:p w14:paraId="3249FB2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机电设备查验标准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暖通、给排水、强弱电、电梯等</w:t>
      </w:r>
      <w:r>
        <w:rPr>
          <w:rFonts w:hint="eastAsia" w:ascii="Times New Roman" w:hAnsi="Times New Roman" w:cs="Times New Roman" w:eastAsiaTheme="minorEastAsia"/>
          <w:sz w:val="21"/>
          <w:szCs w:val="21"/>
        </w:rPr>
        <w:t>）；</w:t>
      </w:r>
    </w:p>
    <w:p w14:paraId="5B34091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装修装饰查验标准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精装修、家具、窗帘等</w:t>
      </w:r>
      <w:r>
        <w:rPr>
          <w:rFonts w:hint="eastAsia" w:ascii="Times New Roman" w:hAnsi="Times New Roman" w:cs="Times New Roman" w:eastAsiaTheme="minorEastAsia"/>
          <w:sz w:val="21"/>
          <w:szCs w:val="21"/>
        </w:rPr>
        <w:t>）；</w:t>
      </w:r>
    </w:p>
    <w:p w14:paraId="764C901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消防安全查验标准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消防设施、疏散通道、安全标识等</w:t>
      </w:r>
      <w:r>
        <w:rPr>
          <w:rFonts w:hint="eastAsia" w:ascii="Times New Roman" w:hAnsi="Times New Roman" w:cs="Times New Roman" w:eastAsiaTheme="minorEastAsia"/>
          <w:sz w:val="21"/>
          <w:szCs w:val="21"/>
        </w:rPr>
        <w:t>）；</w:t>
      </w:r>
    </w:p>
    <w:p w14:paraId="7241988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智能化系统查验标准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安防、门禁、</w:t>
      </w:r>
      <w:r>
        <w:rPr>
          <w:rFonts w:hint="eastAsia" w:ascii="Times New Roman" w:hAnsi="Times New Roman" w:cs="Times New Roman" w:eastAsiaTheme="minorEastAsia"/>
          <w:sz w:val="21"/>
          <w:szCs w:val="21"/>
          <w:lang w:val="en-US"/>
        </w:rPr>
        <w:t>楼宇</w:t>
      </w:r>
      <w:r>
        <w:rPr>
          <w:rFonts w:ascii="Times New Roman" w:hAnsi="Times New Roman" w:cs="Times New Roman" w:eastAsiaTheme="minorEastAsia"/>
          <w:sz w:val="21"/>
          <w:szCs w:val="21"/>
        </w:rPr>
        <w:t>BA系统等</w:t>
      </w:r>
      <w:r>
        <w:rPr>
          <w:rFonts w:hint="eastAsia" w:ascii="Times New Roman" w:hAnsi="Times New Roman" w:cs="Times New Roman" w:eastAsiaTheme="minorEastAsia"/>
          <w:sz w:val="21"/>
          <w:szCs w:val="21"/>
        </w:rPr>
        <w:t>）；</w:t>
      </w:r>
    </w:p>
    <w:p w14:paraId="5986485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室外环境查验标准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绿化、道路、景观等</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eastAsia="zh-CN"/>
        </w:rPr>
        <w:t>。</w:t>
      </w:r>
    </w:p>
    <w:p w14:paraId="0F9219D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关键环节督导</w:t>
      </w:r>
    </w:p>
    <w:p w14:paraId="72F5CD4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参与以下关键环节的现场督导，提供专业指导意见：</w:t>
      </w:r>
    </w:p>
    <w:p w14:paraId="5AD01E6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设备设施满载测试</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空调系统、给排水系统、电梯系统等</w:t>
      </w:r>
      <w:r>
        <w:rPr>
          <w:rFonts w:hint="eastAsia" w:ascii="Times New Roman" w:hAnsi="Times New Roman" w:cs="Times New Roman" w:eastAsiaTheme="minorEastAsia"/>
          <w:sz w:val="21"/>
          <w:szCs w:val="21"/>
        </w:rPr>
        <w:t>）；</w:t>
      </w:r>
    </w:p>
    <w:p w14:paraId="7D2AABD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开荒保洁质量检查</w:t>
      </w:r>
      <w:r>
        <w:rPr>
          <w:rFonts w:hint="eastAsia" w:ascii="Times New Roman" w:hAnsi="Times New Roman" w:cs="Times New Roman" w:eastAsiaTheme="minorEastAsia"/>
          <w:sz w:val="21"/>
          <w:szCs w:val="21"/>
        </w:rPr>
        <w:t>；</w:t>
      </w:r>
    </w:p>
    <w:p w14:paraId="690EEB7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物资配置验收</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家具、家电、清洁设备、办公用品等</w:t>
      </w:r>
      <w:r>
        <w:rPr>
          <w:rFonts w:hint="eastAsia" w:ascii="Times New Roman" w:hAnsi="Times New Roman" w:cs="Times New Roman" w:eastAsiaTheme="minorEastAsia"/>
          <w:sz w:val="21"/>
          <w:szCs w:val="21"/>
        </w:rPr>
        <w:t>）；</w:t>
      </w:r>
    </w:p>
    <w:p w14:paraId="7C6CDD7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智能化系统调试与培训</w:t>
      </w:r>
      <w:r>
        <w:rPr>
          <w:rFonts w:hint="eastAsia" w:ascii="Times New Roman" w:hAnsi="Times New Roman" w:cs="Times New Roman" w:eastAsiaTheme="minorEastAsia"/>
          <w:sz w:val="21"/>
          <w:szCs w:val="21"/>
        </w:rPr>
        <w:t>；</w:t>
      </w:r>
    </w:p>
    <w:p w14:paraId="7779343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消防系统联动测试</w:t>
      </w:r>
      <w:r>
        <w:rPr>
          <w:rFonts w:hint="eastAsia" w:ascii="Times New Roman" w:hAnsi="Times New Roman" w:cs="Times New Roman" w:eastAsiaTheme="minorEastAsia"/>
          <w:sz w:val="21"/>
          <w:szCs w:val="21"/>
        </w:rPr>
        <w:t>；</w:t>
      </w:r>
    </w:p>
    <w:p w14:paraId="7FD5D45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应急预案演练</w:t>
      </w:r>
      <w:r>
        <w:rPr>
          <w:rFonts w:hint="eastAsia" w:ascii="Times New Roman" w:hAnsi="Times New Roman" w:cs="Times New Roman" w:eastAsiaTheme="minorEastAsia"/>
          <w:sz w:val="21"/>
          <w:szCs w:val="21"/>
          <w:lang w:eastAsia="zh-CN"/>
        </w:rPr>
        <w:t>。</w:t>
      </w:r>
    </w:p>
    <w:p w14:paraId="4940C34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说明：</w:t>
      </w:r>
      <w:r>
        <w:rPr>
          <w:rFonts w:ascii="Times New Roman" w:hAnsi="Times New Roman" w:cs="Times New Roman" w:eastAsiaTheme="minorEastAsia"/>
          <w:sz w:val="21"/>
          <w:szCs w:val="21"/>
        </w:rPr>
        <w:t>督导应采用现场检查、记录拍照、问题清单、整改建议等方式，确保各项筹备工作符合标准要求。</w:t>
      </w:r>
    </w:p>
    <w:p w14:paraId="549096B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3</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筹备工作评估</w:t>
      </w:r>
    </w:p>
    <w:p w14:paraId="49F2EA7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在开学前1个月，对整体筹备工作进行综合评估，出具评估报告，评估内容包括：</w:t>
      </w:r>
    </w:p>
    <w:p w14:paraId="07196DA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承接查验完成情况</w:t>
      </w:r>
      <w:r>
        <w:rPr>
          <w:rFonts w:hint="eastAsia" w:ascii="Times New Roman" w:hAnsi="Times New Roman" w:cs="Times New Roman" w:eastAsiaTheme="minorEastAsia"/>
          <w:sz w:val="21"/>
          <w:szCs w:val="21"/>
        </w:rPr>
        <w:t>；</w:t>
      </w:r>
    </w:p>
    <w:p w14:paraId="758FC59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设备设施运行状态</w:t>
      </w:r>
      <w:r>
        <w:rPr>
          <w:rFonts w:hint="eastAsia" w:ascii="Times New Roman" w:hAnsi="Times New Roman" w:cs="Times New Roman" w:eastAsiaTheme="minorEastAsia"/>
          <w:sz w:val="21"/>
          <w:szCs w:val="21"/>
        </w:rPr>
        <w:t>；</w:t>
      </w:r>
    </w:p>
    <w:p w14:paraId="279C986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环境卫生达标情况</w:t>
      </w:r>
      <w:r>
        <w:rPr>
          <w:rFonts w:hint="eastAsia" w:ascii="Times New Roman" w:hAnsi="Times New Roman" w:cs="Times New Roman" w:eastAsiaTheme="minorEastAsia"/>
          <w:sz w:val="21"/>
          <w:szCs w:val="21"/>
        </w:rPr>
        <w:t>；</w:t>
      </w:r>
    </w:p>
    <w:p w14:paraId="3D8FCA8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物资配置完备性</w:t>
      </w:r>
      <w:r>
        <w:rPr>
          <w:rFonts w:hint="eastAsia" w:ascii="Times New Roman" w:hAnsi="Times New Roman" w:cs="Times New Roman" w:eastAsiaTheme="minorEastAsia"/>
          <w:sz w:val="21"/>
          <w:szCs w:val="21"/>
        </w:rPr>
        <w:t>；</w:t>
      </w:r>
    </w:p>
    <w:p w14:paraId="5059D42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人员到位及培训情况</w:t>
      </w:r>
      <w:r>
        <w:rPr>
          <w:rFonts w:hint="eastAsia" w:ascii="Times New Roman" w:hAnsi="Times New Roman" w:cs="Times New Roman" w:eastAsiaTheme="minorEastAsia"/>
          <w:sz w:val="21"/>
          <w:szCs w:val="21"/>
        </w:rPr>
        <w:t>；</w:t>
      </w:r>
    </w:p>
    <w:p w14:paraId="212D4CC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应急预案完善程度</w:t>
      </w:r>
      <w:r>
        <w:rPr>
          <w:rFonts w:hint="eastAsia" w:ascii="Times New Roman" w:hAnsi="Times New Roman" w:cs="Times New Roman" w:eastAsiaTheme="minorEastAsia"/>
          <w:sz w:val="21"/>
          <w:szCs w:val="21"/>
        </w:rPr>
        <w:t>；</w:t>
      </w:r>
    </w:p>
    <w:p w14:paraId="61E6B83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信息化系统就绪状态</w:t>
      </w:r>
      <w:r>
        <w:rPr>
          <w:rFonts w:hint="eastAsia" w:ascii="Times New Roman" w:hAnsi="Times New Roman" w:cs="Times New Roman" w:eastAsiaTheme="minorEastAsia"/>
          <w:sz w:val="21"/>
          <w:szCs w:val="21"/>
        </w:rPr>
        <w:t>；</w:t>
      </w:r>
    </w:p>
    <w:p w14:paraId="6B352A7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⑧</w:t>
      </w:r>
      <w:r>
        <w:rPr>
          <w:rFonts w:ascii="Times New Roman" w:hAnsi="Times New Roman" w:cs="Times New Roman" w:eastAsiaTheme="minorEastAsia"/>
          <w:sz w:val="21"/>
          <w:szCs w:val="21"/>
        </w:rPr>
        <w:t>开学准备就绪度评估</w:t>
      </w:r>
      <w:r>
        <w:rPr>
          <w:rFonts w:hint="eastAsia" w:ascii="Times New Roman" w:hAnsi="Times New Roman" w:cs="Times New Roman" w:eastAsiaTheme="minorEastAsia"/>
          <w:sz w:val="21"/>
          <w:szCs w:val="21"/>
        </w:rPr>
        <w:t>。</w:t>
      </w:r>
    </w:p>
    <w:p w14:paraId="71AAB19A">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3. 制度建设与标准导入</w:t>
      </w:r>
    </w:p>
    <w:p w14:paraId="3C6C5EC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运营管理制度建设</w:t>
      </w:r>
    </w:p>
    <w:p w14:paraId="247BC4B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建立适合三校共享的运营管理制度体系，制度应结合国家法律法规、行业标准及国际最佳实践，体现科学性、系统性和可操作性</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包括但不限于：</w:t>
      </w:r>
    </w:p>
    <w:p w14:paraId="3B35851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综合管理制度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组织架构、岗位职责、考勤管理、档案管理等</w:t>
      </w:r>
      <w:r>
        <w:rPr>
          <w:rFonts w:hint="eastAsia" w:ascii="Times New Roman" w:hAnsi="Times New Roman" w:cs="Times New Roman" w:eastAsiaTheme="minorEastAsia"/>
          <w:sz w:val="21"/>
          <w:szCs w:val="21"/>
        </w:rPr>
        <w:t>）；</w:t>
      </w:r>
    </w:p>
    <w:p w14:paraId="0F3F34B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物业管理制度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秩序维护、环境卫生、设备设施管理、能耗管理等</w:t>
      </w:r>
      <w:r>
        <w:rPr>
          <w:rFonts w:hint="eastAsia" w:ascii="Times New Roman" w:hAnsi="Times New Roman" w:cs="Times New Roman" w:eastAsiaTheme="minorEastAsia"/>
          <w:sz w:val="21"/>
          <w:szCs w:val="21"/>
        </w:rPr>
        <w:t>）；</w:t>
      </w:r>
    </w:p>
    <w:p w14:paraId="06D74D1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学生公寓管理制度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入住管理、安全管理、收费管理等</w:t>
      </w:r>
      <w:r>
        <w:rPr>
          <w:rFonts w:hint="eastAsia" w:ascii="Times New Roman" w:hAnsi="Times New Roman" w:cs="Times New Roman" w:eastAsiaTheme="minorEastAsia"/>
          <w:sz w:val="21"/>
          <w:szCs w:val="21"/>
        </w:rPr>
        <w:t>）；</w:t>
      </w:r>
    </w:p>
    <w:p w14:paraId="0CB6478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配套商业管理制度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商户管理、卫生安全、价格监管、投诉处理等</w:t>
      </w:r>
      <w:r>
        <w:rPr>
          <w:rFonts w:hint="eastAsia" w:ascii="Times New Roman" w:hAnsi="Times New Roman" w:cs="Times New Roman" w:eastAsiaTheme="minorEastAsia"/>
          <w:sz w:val="21"/>
          <w:szCs w:val="21"/>
        </w:rPr>
        <w:t>）；</w:t>
      </w:r>
    </w:p>
    <w:p w14:paraId="47E3A2E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教务支持制度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会务服务、</w:t>
      </w:r>
      <w:r>
        <w:rPr>
          <w:rFonts w:hint="eastAsia" w:ascii="Times New Roman" w:hAnsi="Times New Roman" w:cs="Times New Roman" w:eastAsiaTheme="minorEastAsia"/>
          <w:sz w:val="21"/>
          <w:szCs w:val="21"/>
          <w:lang w:val="en-US"/>
        </w:rPr>
        <w:t>课室</w:t>
      </w:r>
      <w:r>
        <w:rPr>
          <w:rFonts w:ascii="Times New Roman" w:hAnsi="Times New Roman" w:cs="Times New Roman" w:eastAsiaTheme="minorEastAsia"/>
          <w:sz w:val="21"/>
          <w:szCs w:val="21"/>
        </w:rPr>
        <w:t>管理、产学研空间管理等</w:t>
      </w:r>
      <w:r>
        <w:rPr>
          <w:rFonts w:hint="eastAsia" w:ascii="Times New Roman" w:hAnsi="Times New Roman" w:cs="Times New Roman" w:eastAsiaTheme="minorEastAsia"/>
          <w:sz w:val="21"/>
          <w:szCs w:val="21"/>
        </w:rPr>
        <w:t>）；</w:t>
      </w:r>
    </w:p>
    <w:p w14:paraId="02EE022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应急管理制度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消防应急、突发事件处置、舆情管理等</w:t>
      </w:r>
      <w:r>
        <w:rPr>
          <w:rFonts w:hint="eastAsia" w:ascii="Times New Roman" w:hAnsi="Times New Roman" w:cs="Times New Roman" w:eastAsiaTheme="minorEastAsia"/>
          <w:sz w:val="21"/>
          <w:szCs w:val="21"/>
        </w:rPr>
        <w:t>）；</w:t>
      </w:r>
    </w:p>
    <w:p w14:paraId="7FD4E0B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质量管理制度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服务标准、检查考核、持续改进等</w:t>
      </w:r>
      <w:r>
        <w:rPr>
          <w:rFonts w:hint="eastAsia" w:ascii="Times New Roman" w:hAnsi="Times New Roman" w:cs="Times New Roman" w:eastAsiaTheme="minorEastAsia"/>
          <w:sz w:val="21"/>
          <w:szCs w:val="21"/>
        </w:rPr>
        <w:t>）；</w:t>
      </w:r>
    </w:p>
    <w:p w14:paraId="24BDAAD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⑧</w:t>
      </w:r>
      <w:r>
        <w:rPr>
          <w:rFonts w:ascii="Times New Roman" w:hAnsi="Times New Roman" w:cs="Times New Roman" w:eastAsiaTheme="minorEastAsia"/>
          <w:sz w:val="21"/>
          <w:szCs w:val="21"/>
        </w:rPr>
        <w:t>财务管理制度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预算管理、费用结算、采购管理等</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eastAsia="zh-CN"/>
        </w:rPr>
        <w:t>。</w:t>
      </w:r>
    </w:p>
    <w:p w14:paraId="1B4EF8B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服务流程设计</w:t>
      </w:r>
    </w:p>
    <w:p w14:paraId="3FA7F6FE">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设计各项运营服务的标准化流程，流程应采用流程图形式展示，明确各环节责任人、时限要求和质量标准</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包括但不限于：</w:t>
      </w:r>
    </w:p>
    <w:p w14:paraId="29BB53CE">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师生入住/退宿流程</w:t>
      </w:r>
      <w:r>
        <w:rPr>
          <w:rFonts w:hint="eastAsia" w:ascii="Times New Roman" w:hAnsi="Times New Roman" w:cs="Times New Roman" w:eastAsiaTheme="minorEastAsia"/>
          <w:sz w:val="21"/>
          <w:szCs w:val="21"/>
        </w:rPr>
        <w:t>；</w:t>
      </w:r>
    </w:p>
    <w:p w14:paraId="128ABE0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报修服务流程</w:t>
      </w:r>
      <w:r>
        <w:rPr>
          <w:rFonts w:hint="eastAsia" w:ascii="Times New Roman" w:hAnsi="Times New Roman" w:cs="Times New Roman" w:eastAsiaTheme="minorEastAsia"/>
          <w:sz w:val="21"/>
          <w:szCs w:val="21"/>
        </w:rPr>
        <w:t>；</w:t>
      </w:r>
    </w:p>
    <w:p w14:paraId="6FA91B9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访客接待流程</w:t>
      </w:r>
      <w:r>
        <w:rPr>
          <w:rFonts w:hint="eastAsia" w:ascii="Times New Roman" w:hAnsi="Times New Roman" w:cs="Times New Roman" w:eastAsiaTheme="minorEastAsia"/>
          <w:sz w:val="21"/>
          <w:szCs w:val="21"/>
        </w:rPr>
        <w:t>；</w:t>
      </w:r>
    </w:p>
    <w:p w14:paraId="45942BC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④共享空间</w:t>
      </w:r>
      <w:r>
        <w:rPr>
          <w:rFonts w:ascii="Times New Roman" w:hAnsi="Times New Roman" w:cs="Times New Roman" w:eastAsiaTheme="minorEastAsia"/>
          <w:sz w:val="21"/>
          <w:szCs w:val="21"/>
        </w:rPr>
        <w:t>预订流程</w:t>
      </w:r>
      <w:r>
        <w:rPr>
          <w:rFonts w:hint="eastAsia" w:ascii="Times New Roman" w:hAnsi="Times New Roman" w:cs="Times New Roman" w:eastAsiaTheme="minorEastAsia"/>
          <w:sz w:val="21"/>
          <w:szCs w:val="21"/>
        </w:rPr>
        <w:t>；</w:t>
      </w:r>
    </w:p>
    <w:p w14:paraId="606116E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投诉处理流程</w:t>
      </w:r>
      <w:r>
        <w:rPr>
          <w:rFonts w:hint="eastAsia" w:ascii="Times New Roman" w:hAnsi="Times New Roman" w:cs="Times New Roman" w:eastAsiaTheme="minorEastAsia"/>
          <w:sz w:val="21"/>
          <w:szCs w:val="21"/>
        </w:rPr>
        <w:t>；</w:t>
      </w:r>
    </w:p>
    <w:p w14:paraId="07B9C94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突发事件响应流程</w:t>
      </w:r>
      <w:r>
        <w:rPr>
          <w:rFonts w:hint="eastAsia" w:ascii="Times New Roman" w:hAnsi="Times New Roman" w:cs="Times New Roman" w:eastAsiaTheme="minorEastAsia"/>
          <w:sz w:val="21"/>
          <w:szCs w:val="21"/>
        </w:rPr>
        <w:t>。</w:t>
      </w:r>
    </w:p>
    <w:p w14:paraId="7D6ABB2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3</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应急预案编制</w:t>
      </w:r>
    </w:p>
    <w:p w14:paraId="029B6AC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协助编制各类应急预案，预案应包含应急组织体系、响应流程、处置措施、物资保障、演练计划等内容</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包括但不限于：</w:t>
      </w:r>
    </w:p>
    <w:p w14:paraId="1F5C9F2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火灾应急预案</w:t>
      </w:r>
      <w:r>
        <w:rPr>
          <w:rFonts w:hint="eastAsia" w:ascii="Times New Roman" w:hAnsi="Times New Roman" w:cs="Times New Roman" w:eastAsiaTheme="minorEastAsia"/>
          <w:sz w:val="21"/>
          <w:szCs w:val="21"/>
        </w:rPr>
        <w:t>；</w:t>
      </w:r>
    </w:p>
    <w:p w14:paraId="3F515D0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电梯困人应急预案</w:t>
      </w:r>
      <w:r>
        <w:rPr>
          <w:rFonts w:hint="eastAsia" w:ascii="Times New Roman" w:hAnsi="Times New Roman" w:cs="Times New Roman" w:eastAsiaTheme="minorEastAsia"/>
          <w:sz w:val="21"/>
          <w:szCs w:val="21"/>
        </w:rPr>
        <w:t>；</w:t>
      </w:r>
    </w:p>
    <w:p w14:paraId="2F69B9B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停电停水应急预案</w:t>
      </w:r>
      <w:r>
        <w:rPr>
          <w:rFonts w:hint="eastAsia" w:ascii="Times New Roman" w:hAnsi="Times New Roman" w:cs="Times New Roman" w:eastAsiaTheme="minorEastAsia"/>
          <w:sz w:val="21"/>
          <w:szCs w:val="21"/>
        </w:rPr>
        <w:t>；</w:t>
      </w:r>
    </w:p>
    <w:p w14:paraId="06059C5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台风暴雨应急预案</w:t>
      </w:r>
      <w:r>
        <w:rPr>
          <w:rFonts w:hint="eastAsia" w:ascii="Times New Roman" w:hAnsi="Times New Roman" w:cs="Times New Roman" w:eastAsiaTheme="minorEastAsia"/>
          <w:sz w:val="21"/>
          <w:szCs w:val="21"/>
        </w:rPr>
        <w:t>；</w:t>
      </w:r>
    </w:p>
    <w:p w14:paraId="204B4B5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食品安全事故应急预案</w:t>
      </w:r>
      <w:r>
        <w:rPr>
          <w:rFonts w:hint="eastAsia" w:ascii="Times New Roman" w:hAnsi="Times New Roman" w:cs="Times New Roman" w:eastAsiaTheme="minorEastAsia"/>
          <w:sz w:val="21"/>
          <w:szCs w:val="21"/>
        </w:rPr>
        <w:t>；</w:t>
      </w:r>
    </w:p>
    <w:p w14:paraId="0395EFA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传染病疫情应急预案</w:t>
      </w:r>
      <w:r>
        <w:rPr>
          <w:rFonts w:hint="eastAsia" w:ascii="Times New Roman" w:hAnsi="Times New Roman" w:cs="Times New Roman" w:eastAsiaTheme="minorEastAsia"/>
          <w:sz w:val="21"/>
          <w:szCs w:val="21"/>
        </w:rPr>
        <w:t>；</w:t>
      </w:r>
    </w:p>
    <w:p w14:paraId="2A1758C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群体性事件应急预案</w:t>
      </w:r>
      <w:r>
        <w:rPr>
          <w:rFonts w:hint="eastAsia" w:ascii="Times New Roman" w:hAnsi="Times New Roman" w:cs="Times New Roman" w:eastAsiaTheme="minorEastAsia"/>
          <w:sz w:val="21"/>
          <w:szCs w:val="21"/>
        </w:rPr>
        <w:t>；</w:t>
      </w:r>
    </w:p>
    <w:p w14:paraId="5CB5508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⑧</w:t>
      </w:r>
      <w:r>
        <w:rPr>
          <w:rFonts w:ascii="Times New Roman" w:hAnsi="Times New Roman" w:cs="Times New Roman" w:eastAsiaTheme="minorEastAsia"/>
          <w:sz w:val="21"/>
          <w:szCs w:val="21"/>
        </w:rPr>
        <w:t>网络安全事故应急预案</w:t>
      </w:r>
      <w:r>
        <w:rPr>
          <w:rFonts w:hint="eastAsia" w:ascii="Times New Roman" w:hAnsi="Times New Roman" w:cs="Times New Roman" w:eastAsiaTheme="minorEastAsia"/>
          <w:sz w:val="21"/>
          <w:szCs w:val="21"/>
        </w:rPr>
        <w:t>。</w:t>
      </w:r>
    </w:p>
    <w:p w14:paraId="32DE8E5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4</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国际标准体系导入</w:t>
      </w:r>
    </w:p>
    <w:p w14:paraId="1F07E79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引入国际通行的管理标准体系，提供标准体系导入的实施路径、培训计划和认证建议</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提升项目管理水平</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包括但不限于：</w:t>
      </w:r>
    </w:p>
    <w:p w14:paraId="0D4C5DF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ISO 9001质量管理体系</w:t>
      </w:r>
      <w:r>
        <w:rPr>
          <w:rFonts w:hint="eastAsia" w:ascii="Times New Roman" w:hAnsi="Times New Roman" w:cs="Times New Roman" w:eastAsiaTheme="minorEastAsia"/>
          <w:sz w:val="21"/>
          <w:szCs w:val="21"/>
        </w:rPr>
        <w:t>；</w:t>
      </w:r>
    </w:p>
    <w:p w14:paraId="45BE1CA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ISO14001环境管理体系</w:t>
      </w:r>
      <w:r>
        <w:rPr>
          <w:rFonts w:hint="eastAsia" w:ascii="Times New Roman" w:hAnsi="Times New Roman" w:cs="Times New Roman" w:eastAsiaTheme="minorEastAsia"/>
          <w:sz w:val="21"/>
          <w:szCs w:val="21"/>
        </w:rPr>
        <w:t>；</w:t>
      </w:r>
    </w:p>
    <w:p w14:paraId="295E34E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ISO45001职业健康安全管理体系</w:t>
      </w:r>
      <w:r>
        <w:rPr>
          <w:rFonts w:hint="eastAsia" w:ascii="Times New Roman" w:hAnsi="Times New Roman" w:cs="Times New Roman" w:eastAsiaTheme="minorEastAsia"/>
          <w:sz w:val="21"/>
          <w:szCs w:val="21"/>
        </w:rPr>
        <w:t>；</w:t>
      </w:r>
    </w:p>
    <w:p w14:paraId="1E20033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ISO50001能源管理体系</w:t>
      </w:r>
      <w:r>
        <w:rPr>
          <w:rFonts w:hint="eastAsia" w:ascii="Times New Roman" w:hAnsi="Times New Roman" w:cs="Times New Roman" w:eastAsiaTheme="minorEastAsia"/>
          <w:sz w:val="21"/>
          <w:szCs w:val="21"/>
        </w:rPr>
        <w:t>；</w:t>
      </w:r>
    </w:p>
    <w:p w14:paraId="4D274C0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IFMA国际设施管理标准</w:t>
      </w:r>
      <w:r>
        <w:rPr>
          <w:rFonts w:hint="eastAsia" w:ascii="Times New Roman" w:hAnsi="Times New Roman" w:cs="Times New Roman" w:eastAsiaTheme="minorEastAsia"/>
          <w:sz w:val="21"/>
          <w:szCs w:val="21"/>
        </w:rPr>
        <w:t>；</w:t>
      </w:r>
    </w:p>
    <w:p w14:paraId="779BE76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LEED绿色建筑运营标准。</w:t>
      </w:r>
    </w:p>
    <w:p w14:paraId="330A46B8">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4. 人员培训与能力建设</w:t>
      </w:r>
    </w:p>
    <w:p w14:paraId="2C47DFEE">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培训计划</w:t>
      </w:r>
      <w:r>
        <w:rPr>
          <w:rFonts w:hint="eastAsia" w:ascii="Times New Roman" w:hAnsi="Times New Roman" w:cs="Times New Roman" w:eastAsiaTheme="minorEastAsia"/>
          <w:sz w:val="21"/>
          <w:szCs w:val="21"/>
          <w:lang w:eastAsia="zh-CN"/>
        </w:rPr>
        <w:t>制订</w:t>
      </w:r>
    </w:p>
    <w:p w14:paraId="5C66743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制定运营团队的系统化培训计划，该计划的内容需全面包含培训需求分析、课程体系设计、师资与时间安排、场地及设备需求，以及完善的培训效果评估机制。培训对象应覆盖运营服务商的全体员工，重点关注管理人员和关键岗位人员</w:t>
      </w:r>
      <w:r>
        <w:rPr>
          <w:rFonts w:hint="eastAsia" w:ascii="Times New Roman" w:hAnsi="Times New Roman" w:cs="Times New Roman" w:eastAsiaTheme="minorEastAsia"/>
          <w:sz w:val="21"/>
          <w:szCs w:val="21"/>
        </w:rPr>
        <w:t>。</w:t>
      </w:r>
    </w:p>
    <w:p w14:paraId="6184679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专题培训实施</w:t>
      </w:r>
    </w:p>
    <w:p w14:paraId="2F88273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组织并实施以下专题培训</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eastAsia="zh-CN"/>
        </w:rPr>
        <w:t>服务期内</w:t>
      </w:r>
      <w:r>
        <w:rPr>
          <w:rFonts w:ascii="Times New Roman" w:hAnsi="Times New Roman" w:cs="Times New Roman" w:eastAsiaTheme="minorEastAsia"/>
          <w:sz w:val="21"/>
          <w:szCs w:val="21"/>
        </w:rPr>
        <w:t>不少于</w:t>
      </w:r>
      <w:r>
        <w:rPr>
          <w:rFonts w:hint="eastAsia" w:ascii="Times New Roman" w:hAnsi="Times New Roman" w:cs="Times New Roman" w:eastAsiaTheme="minorEastAsia"/>
          <w:sz w:val="21"/>
          <w:szCs w:val="21"/>
          <w:lang w:val="en-US" w:eastAsia="zh-CN"/>
        </w:rPr>
        <w:t>10</w:t>
      </w:r>
      <w:r>
        <w:rPr>
          <w:rFonts w:ascii="Times New Roman" w:hAnsi="Times New Roman" w:cs="Times New Roman" w:eastAsiaTheme="minorEastAsia"/>
          <w:sz w:val="21"/>
          <w:szCs w:val="21"/>
        </w:rPr>
        <w:t>场，每场不少于2小时</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培训应采用理论讲解、案例分析、情景模拟、实操演练等多种方式，确保培训效果。</w:t>
      </w:r>
      <w:r>
        <w:rPr>
          <w:rFonts w:hint="eastAsia" w:ascii="Times New Roman" w:hAnsi="Times New Roman" w:cs="Times New Roman" w:eastAsiaTheme="minorEastAsia"/>
          <w:sz w:val="21"/>
          <w:szCs w:val="21"/>
          <w:lang w:val="en-US"/>
        </w:rPr>
        <w:t>培训主题包括但不限于</w:t>
      </w:r>
      <w:r>
        <w:rPr>
          <w:rFonts w:ascii="Times New Roman" w:hAnsi="Times New Roman" w:cs="Times New Roman" w:eastAsiaTheme="minorEastAsia"/>
          <w:sz w:val="21"/>
          <w:szCs w:val="21"/>
        </w:rPr>
        <w:t>：</w:t>
      </w:r>
    </w:p>
    <w:p w14:paraId="1555246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国际化服务礼仪培训</w:t>
      </w:r>
      <w:r>
        <w:rPr>
          <w:rFonts w:hint="eastAsia" w:ascii="Times New Roman" w:hAnsi="Times New Roman" w:cs="Times New Roman" w:eastAsiaTheme="minorEastAsia"/>
          <w:sz w:val="21"/>
          <w:szCs w:val="21"/>
        </w:rPr>
        <w:t>；</w:t>
      </w:r>
    </w:p>
    <w:p w14:paraId="7E62387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跨文化沟通技巧培训</w:t>
      </w:r>
      <w:r>
        <w:rPr>
          <w:rFonts w:hint="eastAsia" w:ascii="Times New Roman" w:hAnsi="Times New Roman" w:cs="Times New Roman" w:eastAsiaTheme="minorEastAsia"/>
          <w:sz w:val="21"/>
          <w:szCs w:val="21"/>
        </w:rPr>
        <w:t>；</w:t>
      </w:r>
    </w:p>
    <w:p w14:paraId="191D1E2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设备设施操作维护培训</w:t>
      </w:r>
      <w:r>
        <w:rPr>
          <w:rFonts w:hint="eastAsia" w:ascii="Times New Roman" w:hAnsi="Times New Roman" w:cs="Times New Roman" w:eastAsiaTheme="minorEastAsia"/>
          <w:sz w:val="21"/>
          <w:szCs w:val="21"/>
        </w:rPr>
        <w:t>；</w:t>
      </w:r>
    </w:p>
    <w:p w14:paraId="0D1A677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消防安全与应急响应培训</w:t>
      </w:r>
      <w:r>
        <w:rPr>
          <w:rFonts w:hint="eastAsia" w:ascii="Times New Roman" w:hAnsi="Times New Roman" w:cs="Times New Roman" w:eastAsiaTheme="minorEastAsia"/>
          <w:sz w:val="21"/>
          <w:szCs w:val="21"/>
        </w:rPr>
        <w:t>；</w:t>
      </w:r>
    </w:p>
    <w:p w14:paraId="48FFAA3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食品安全管理培训</w:t>
      </w:r>
      <w:r>
        <w:rPr>
          <w:rFonts w:hint="eastAsia" w:ascii="Times New Roman" w:hAnsi="Times New Roman" w:cs="Times New Roman" w:eastAsiaTheme="minorEastAsia"/>
          <w:sz w:val="21"/>
          <w:szCs w:val="21"/>
        </w:rPr>
        <w:t>；</w:t>
      </w:r>
    </w:p>
    <w:p w14:paraId="1331574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学生心理健康识别与应对培训</w:t>
      </w:r>
      <w:r>
        <w:rPr>
          <w:rFonts w:hint="eastAsia" w:ascii="Times New Roman" w:hAnsi="Times New Roman" w:cs="Times New Roman" w:eastAsiaTheme="minorEastAsia"/>
          <w:sz w:val="21"/>
          <w:szCs w:val="21"/>
        </w:rPr>
        <w:t>。</w:t>
      </w:r>
    </w:p>
    <w:p w14:paraId="66EEC03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3</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关键岗位能力评估与辅导</w:t>
      </w:r>
    </w:p>
    <w:p w14:paraId="70520F3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对运营服务商的关键岗位人员</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项目经理、客服经理、EHS经理、工程经理、各专业主管、公寓管家、讲解员等</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进行能力评估，</w:t>
      </w:r>
      <w:r>
        <w:rPr>
          <w:rFonts w:hint="eastAsia" w:ascii="Times New Roman" w:hAnsi="Times New Roman" w:cs="Times New Roman" w:eastAsiaTheme="minorEastAsia"/>
          <w:sz w:val="21"/>
          <w:szCs w:val="21"/>
          <w:lang w:val="en-US"/>
        </w:rPr>
        <w:t>并</w:t>
      </w:r>
      <w:r>
        <w:rPr>
          <w:rFonts w:ascii="Times New Roman" w:hAnsi="Times New Roman" w:cs="Times New Roman" w:eastAsiaTheme="minorEastAsia"/>
          <w:sz w:val="21"/>
          <w:szCs w:val="21"/>
        </w:rPr>
        <w:t>根据评估结果提供针对性培训</w:t>
      </w:r>
      <w:r>
        <w:rPr>
          <w:rFonts w:hint="eastAsia" w:ascii="Times New Roman" w:hAnsi="Times New Roman" w:cs="Times New Roman" w:eastAsiaTheme="minorEastAsia"/>
          <w:sz w:val="21"/>
          <w:szCs w:val="21"/>
          <w:lang w:val="en-US"/>
        </w:rPr>
        <w:t>和辅导</w:t>
      </w:r>
      <w:r>
        <w:rPr>
          <w:rFonts w:ascii="Times New Roman" w:hAnsi="Times New Roman" w:cs="Times New Roman" w:eastAsiaTheme="minorEastAsia"/>
          <w:sz w:val="21"/>
          <w:szCs w:val="21"/>
        </w:rPr>
        <w:t>，帮助关键岗位人员快速提升能力</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评估内容包括：</w:t>
      </w:r>
    </w:p>
    <w:p w14:paraId="171ECB7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专业知识掌握程度</w:t>
      </w:r>
      <w:r>
        <w:rPr>
          <w:rFonts w:hint="eastAsia" w:ascii="Times New Roman" w:hAnsi="Times New Roman" w:cs="Times New Roman" w:eastAsiaTheme="minorEastAsia"/>
          <w:sz w:val="21"/>
          <w:szCs w:val="21"/>
        </w:rPr>
        <w:t>；</w:t>
      </w:r>
    </w:p>
    <w:p w14:paraId="13711C5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业务技能熟练程度</w:t>
      </w:r>
      <w:r>
        <w:rPr>
          <w:rFonts w:hint="eastAsia" w:ascii="Times New Roman" w:hAnsi="Times New Roman" w:cs="Times New Roman" w:eastAsiaTheme="minorEastAsia"/>
          <w:sz w:val="21"/>
          <w:szCs w:val="21"/>
        </w:rPr>
        <w:t>；</w:t>
      </w:r>
    </w:p>
    <w:p w14:paraId="75598D6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服务意识和态度</w:t>
      </w:r>
      <w:r>
        <w:rPr>
          <w:rFonts w:hint="eastAsia" w:ascii="Times New Roman" w:hAnsi="Times New Roman" w:cs="Times New Roman" w:eastAsiaTheme="minorEastAsia"/>
          <w:sz w:val="21"/>
          <w:szCs w:val="21"/>
        </w:rPr>
        <w:t>；</w:t>
      </w:r>
    </w:p>
    <w:p w14:paraId="079260B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沟通协调能力</w:t>
      </w:r>
      <w:r>
        <w:rPr>
          <w:rFonts w:hint="eastAsia" w:ascii="Times New Roman" w:hAnsi="Times New Roman" w:cs="Times New Roman" w:eastAsiaTheme="minorEastAsia"/>
          <w:sz w:val="21"/>
          <w:szCs w:val="21"/>
        </w:rPr>
        <w:t>；</w:t>
      </w:r>
    </w:p>
    <w:p w14:paraId="159429A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应急处置能力</w:t>
      </w:r>
      <w:r>
        <w:rPr>
          <w:rFonts w:hint="eastAsia" w:ascii="Times New Roman" w:hAnsi="Times New Roman" w:cs="Times New Roman" w:eastAsiaTheme="minorEastAsia"/>
          <w:sz w:val="21"/>
          <w:szCs w:val="21"/>
        </w:rPr>
        <w:t>；</w:t>
      </w:r>
    </w:p>
    <w:p w14:paraId="700F1D8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外语能力</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英语、葡语</w:t>
      </w:r>
      <w:r>
        <w:rPr>
          <w:rFonts w:hint="eastAsia" w:ascii="Times New Roman" w:hAnsi="Times New Roman" w:cs="Times New Roman" w:eastAsiaTheme="minorEastAsia"/>
          <w:sz w:val="21"/>
          <w:szCs w:val="21"/>
        </w:rPr>
        <w:t>）。</w:t>
      </w:r>
    </w:p>
    <w:p w14:paraId="0EED65F2">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bookmarkStart w:id="10" w:name="二_运营初期支持服务_开学后至合同期满"/>
      <w:r>
        <w:rPr>
          <w:rFonts w:ascii="Times New Roman" w:hAnsi="Times New Roman" w:cs="Times New Roman" w:eastAsiaTheme="minorEastAsia"/>
          <w:b/>
          <w:sz w:val="21"/>
          <w:szCs w:val="21"/>
        </w:rPr>
        <w:t>二</w:t>
      </w:r>
      <w:r>
        <w:rPr>
          <w:rFonts w:hint="eastAsia" w:ascii="Times New Roman" w:hAnsi="Times New Roman" w:cs="Times New Roman" w:eastAsiaTheme="minorEastAsia"/>
          <w:b/>
          <w:sz w:val="21"/>
          <w:szCs w:val="21"/>
          <w:lang w:eastAsia="zh-CN"/>
        </w:rPr>
        <w:t>、</w:t>
      </w:r>
      <w:r>
        <w:rPr>
          <w:rFonts w:ascii="Times New Roman" w:hAnsi="Times New Roman" w:cs="Times New Roman" w:eastAsiaTheme="minorEastAsia"/>
          <w:b/>
          <w:sz w:val="21"/>
          <w:szCs w:val="21"/>
        </w:rPr>
        <w:t>运营初期支持服务</w:t>
      </w:r>
      <w:bookmarkEnd w:id="10"/>
    </w:p>
    <w:p w14:paraId="446C9F8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运营初期</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开学后至合同期满</w:t>
      </w:r>
      <w:r>
        <w:rPr>
          <w:rFonts w:hint="eastAsia" w:ascii="Times New Roman" w:hAnsi="Times New Roman" w:cs="Times New Roman" w:eastAsiaTheme="minorEastAsia"/>
          <w:bCs/>
          <w:sz w:val="21"/>
          <w:szCs w:val="21"/>
        </w:rPr>
        <w:t>）</w:t>
      </w:r>
      <w:r>
        <w:rPr>
          <w:rFonts w:ascii="Times New Roman" w:hAnsi="Times New Roman" w:cs="Times New Roman" w:eastAsiaTheme="minorEastAsia"/>
          <w:sz w:val="21"/>
          <w:szCs w:val="21"/>
        </w:rPr>
        <w:t>需顾问咨询机构提供持续的跟踪指导和优化支持。具体服务内容及要求如下：</w:t>
      </w:r>
    </w:p>
    <w:p w14:paraId="1631A543">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1. 运营质量跟踪与诊断</w:t>
      </w:r>
    </w:p>
    <w:p w14:paraId="099DC84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月度履约评估</w:t>
      </w:r>
    </w:p>
    <w:p w14:paraId="0519ADA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从开学后第一个月开始，每月对运营服务商的履约情况进行独立评估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评估内容包括但不限于：</w:t>
      </w:r>
    </w:p>
    <w:p w14:paraId="4526BEC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人员到岗情况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岗位配置、出勤率、人员流失率</w:t>
      </w:r>
      <w:r>
        <w:rPr>
          <w:rFonts w:hint="eastAsia" w:ascii="Times New Roman" w:hAnsi="Times New Roman" w:cs="Times New Roman" w:eastAsiaTheme="minorEastAsia"/>
          <w:sz w:val="21"/>
          <w:szCs w:val="21"/>
        </w:rPr>
        <w:t>）；</w:t>
      </w:r>
    </w:p>
    <w:p w14:paraId="7A72729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服务质量情况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秩序维护、环境卫生、设备设施运行、客户服务等</w:t>
      </w:r>
      <w:r>
        <w:rPr>
          <w:rFonts w:hint="eastAsia" w:ascii="Times New Roman" w:hAnsi="Times New Roman" w:cs="Times New Roman" w:eastAsiaTheme="minorEastAsia"/>
          <w:sz w:val="21"/>
          <w:szCs w:val="21"/>
        </w:rPr>
        <w:t>）；</w:t>
      </w:r>
    </w:p>
    <w:p w14:paraId="13A427C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安全管理情况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消防安全、食品安全、治安安全、信息安全</w:t>
      </w:r>
      <w:r>
        <w:rPr>
          <w:rFonts w:hint="eastAsia" w:ascii="Times New Roman" w:hAnsi="Times New Roman" w:cs="Times New Roman" w:eastAsiaTheme="minorEastAsia"/>
          <w:sz w:val="21"/>
          <w:szCs w:val="21"/>
        </w:rPr>
        <w:t>）；</w:t>
      </w:r>
    </w:p>
    <w:p w14:paraId="1B9724C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投诉处理情况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投诉数量、投诉类型、处理时效、满意度</w:t>
      </w:r>
      <w:r>
        <w:rPr>
          <w:rFonts w:hint="eastAsia" w:ascii="Times New Roman" w:hAnsi="Times New Roman" w:cs="Times New Roman" w:eastAsiaTheme="minorEastAsia"/>
          <w:sz w:val="21"/>
          <w:szCs w:val="21"/>
        </w:rPr>
        <w:t>）；</w:t>
      </w:r>
    </w:p>
    <w:p w14:paraId="1069FF0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应急响应情况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应急事件处置、响应速度、处置效果</w:t>
      </w:r>
      <w:r>
        <w:rPr>
          <w:rFonts w:hint="eastAsia" w:ascii="Times New Roman" w:hAnsi="Times New Roman" w:cs="Times New Roman" w:eastAsiaTheme="minorEastAsia"/>
          <w:sz w:val="21"/>
          <w:szCs w:val="21"/>
        </w:rPr>
        <w:t>）；</w:t>
      </w:r>
    </w:p>
    <w:p w14:paraId="4D6A174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成本控制情况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能耗管理、物资采购、维修费用</w:t>
      </w:r>
      <w:r>
        <w:rPr>
          <w:rFonts w:hint="eastAsia" w:ascii="Times New Roman" w:hAnsi="Times New Roman" w:cs="Times New Roman" w:eastAsiaTheme="minorEastAsia"/>
          <w:sz w:val="21"/>
          <w:szCs w:val="21"/>
        </w:rPr>
        <w:t>）；</w:t>
      </w:r>
    </w:p>
    <w:p w14:paraId="7A0C915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合同履约情况</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服务标准达标率、整改完成率</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eastAsia="zh-CN"/>
        </w:rPr>
        <w:t>。</w:t>
      </w:r>
    </w:p>
    <w:p w14:paraId="4F3031B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说明：</w:t>
      </w:r>
      <w:r>
        <w:rPr>
          <w:rFonts w:ascii="Times New Roman" w:hAnsi="Times New Roman" w:cs="Times New Roman" w:eastAsiaTheme="minorEastAsia"/>
          <w:sz w:val="21"/>
          <w:szCs w:val="21"/>
        </w:rPr>
        <w:t>评估应采用现场检查、数据分析、师生访谈、问卷调查等多种方式，确保评估结果客观准确。</w:t>
      </w:r>
    </w:p>
    <w:p w14:paraId="06F0DAA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问题诊断</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改进建议</w:t>
      </w:r>
      <w:r>
        <w:rPr>
          <w:rFonts w:hint="eastAsia" w:ascii="Times New Roman" w:hAnsi="Times New Roman" w:cs="Times New Roman" w:eastAsiaTheme="minorEastAsia"/>
          <w:sz w:val="21"/>
          <w:szCs w:val="21"/>
          <w:lang w:val="en-US"/>
        </w:rPr>
        <w:t>与协助处理</w:t>
      </w:r>
    </w:p>
    <w:p w14:paraId="61002A7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针对评估发现的问题，进行深入分析，提出切实可行的改进建议</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对于运营初期出现的突出问题</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如师生投诉集中、设备故障频发、服务流程不畅等</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eastAsia="zh-CN"/>
        </w:rPr>
        <w:t>乙方</w:t>
      </w:r>
      <w:r>
        <w:rPr>
          <w:rFonts w:ascii="Times New Roman" w:hAnsi="Times New Roman" w:cs="Times New Roman" w:eastAsiaTheme="minorEastAsia"/>
          <w:sz w:val="21"/>
          <w:szCs w:val="21"/>
        </w:rPr>
        <w:t>应主动介入，协助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和运营服务商分析问题、制定对策、推动解决。</w:t>
      </w:r>
      <w:r>
        <w:rPr>
          <w:rFonts w:hint="eastAsia" w:ascii="Times New Roman" w:hAnsi="Times New Roman" w:cs="Times New Roman" w:eastAsiaTheme="minorEastAsia"/>
          <w:sz w:val="21"/>
          <w:szCs w:val="21"/>
          <w:lang w:val="en-US"/>
        </w:rPr>
        <w:t>具体</w:t>
      </w:r>
      <w:r>
        <w:rPr>
          <w:rFonts w:ascii="Times New Roman" w:hAnsi="Times New Roman" w:cs="Times New Roman" w:eastAsiaTheme="minorEastAsia"/>
          <w:sz w:val="21"/>
          <w:szCs w:val="21"/>
        </w:rPr>
        <w:t>包括：</w:t>
      </w:r>
    </w:p>
    <w:p w14:paraId="5E69876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问题描述及严重程度分级</w:t>
      </w:r>
      <w:r>
        <w:rPr>
          <w:rFonts w:hint="eastAsia" w:ascii="Times New Roman" w:hAnsi="Times New Roman" w:cs="Times New Roman" w:eastAsiaTheme="minorEastAsia"/>
          <w:sz w:val="21"/>
          <w:szCs w:val="21"/>
        </w:rPr>
        <w:t>；</w:t>
      </w:r>
    </w:p>
    <w:p w14:paraId="117D079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问题原因分析</w:t>
      </w:r>
      <w:r>
        <w:rPr>
          <w:rFonts w:hint="eastAsia" w:ascii="Times New Roman" w:hAnsi="Times New Roman" w:cs="Times New Roman" w:eastAsiaTheme="minorEastAsia"/>
          <w:sz w:val="21"/>
          <w:szCs w:val="21"/>
        </w:rPr>
        <w:t>；</w:t>
      </w:r>
    </w:p>
    <w:p w14:paraId="0497E42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改进措施建议</w:t>
      </w:r>
      <w:r>
        <w:rPr>
          <w:rFonts w:hint="eastAsia" w:ascii="Times New Roman" w:hAnsi="Times New Roman" w:cs="Times New Roman" w:eastAsiaTheme="minorEastAsia"/>
          <w:sz w:val="21"/>
          <w:szCs w:val="21"/>
        </w:rPr>
        <w:t>；</w:t>
      </w:r>
    </w:p>
    <w:p w14:paraId="5219430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责任主体及完成时限</w:t>
      </w:r>
      <w:r>
        <w:rPr>
          <w:rFonts w:hint="eastAsia" w:ascii="Times New Roman" w:hAnsi="Times New Roman" w:cs="Times New Roman" w:eastAsiaTheme="minorEastAsia"/>
          <w:sz w:val="21"/>
          <w:szCs w:val="21"/>
        </w:rPr>
        <w:t>；</w:t>
      </w:r>
    </w:p>
    <w:p w14:paraId="2D3F35F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预防措施建议</w:t>
      </w:r>
      <w:r>
        <w:rPr>
          <w:rFonts w:hint="eastAsia" w:ascii="Times New Roman" w:hAnsi="Times New Roman" w:cs="Times New Roman" w:eastAsiaTheme="minorEastAsia"/>
          <w:sz w:val="21"/>
          <w:szCs w:val="21"/>
        </w:rPr>
        <w:t>。</w:t>
      </w:r>
    </w:p>
    <w:p w14:paraId="3D2BC61F">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hint="default"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sz w:val="21"/>
          <w:szCs w:val="21"/>
          <w:lang w:val="en-US" w:eastAsia="zh-CN"/>
        </w:rPr>
        <w:t>2.运营服务据实结算及预估价类费用初核与资料审查</w:t>
      </w:r>
    </w:p>
    <w:p w14:paraId="4B7D486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（1）服务需求合理性审核</w:t>
      </w:r>
    </w:p>
    <w:p w14:paraId="53E5F93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针对运营服务商拟发起的专项服务或据实结算类需求，进行独立的前置合理性评估。包括：</w:t>
      </w:r>
    </w:p>
    <w:p w14:paraId="7FA29D7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①评估该项服务执行的必要性、紧迫性以及技术方案的可行性，并确保服务内容不与既有包干事项重叠；</w:t>
      </w:r>
    </w:p>
    <w:p w14:paraId="264500D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rPr>
        <w:t>②</w:t>
      </w:r>
      <w:r>
        <w:rPr>
          <w:rFonts w:hint="eastAsia" w:ascii="Times New Roman" w:hAnsi="Times New Roman" w:cs="Times New Roman" w:eastAsiaTheme="minorEastAsia"/>
          <w:b w:val="0"/>
          <w:bCs/>
          <w:sz w:val="21"/>
          <w:szCs w:val="21"/>
          <w:lang w:val="en-US" w:eastAsia="zh-CN"/>
        </w:rPr>
        <w:t>需协助甲方制定科学的结算规则与取费标准；</w:t>
      </w:r>
    </w:p>
    <w:p w14:paraId="2456CDA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rPr>
        <w:t>③</w:t>
      </w:r>
      <w:r>
        <w:rPr>
          <w:rFonts w:hint="eastAsia" w:ascii="Times New Roman" w:hAnsi="Times New Roman" w:cs="Times New Roman" w:eastAsiaTheme="minorEastAsia"/>
          <w:b w:val="0"/>
          <w:bCs/>
          <w:sz w:val="21"/>
          <w:szCs w:val="21"/>
          <w:lang w:val="en-US" w:eastAsia="zh-CN"/>
        </w:rPr>
        <w:t>针对涉及市场询价的内容，负责对运营服务商提交的不少于三家的第三方供应商报价单、比价分析报告进行公允性审核。</w:t>
      </w:r>
    </w:p>
    <w:p w14:paraId="6448E3E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（2）费用结算资料审查</w:t>
      </w:r>
    </w:p>
    <w:p w14:paraId="2CB2566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rPr>
        <w:t>①</w:t>
      </w:r>
      <w:r>
        <w:rPr>
          <w:rFonts w:hint="eastAsia" w:ascii="Times New Roman" w:hAnsi="Times New Roman" w:cs="Times New Roman" w:eastAsiaTheme="minorEastAsia"/>
          <w:b w:val="0"/>
          <w:bCs/>
          <w:sz w:val="21"/>
          <w:szCs w:val="21"/>
          <w:lang w:val="en-US" w:eastAsia="zh-CN"/>
        </w:rPr>
        <w:t>服务内容：负责对运营服务商提交的据实结算类及预估价类项目结算资料进行专业初审。</w:t>
      </w:r>
    </w:p>
    <w:p w14:paraId="6281001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rPr>
        <w:t>②</w:t>
      </w:r>
      <w:r>
        <w:rPr>
          <w:rFonts w:hint="eastAsia" w:ascii="Times New Roman" w:hAnsi="Times New Roman" w:cs="Times New Roman" w:eastAsiaTheme="minorEastAsia"/>
          <w:sz w:val="21"/>
          <w:szCs w:val="21"/>
          <w:lang w:val="en-US" w:eastAsia="zh-CN"/>
        </w:rPr>
        <w:t>实际</w:t>
      </w:r>
      <w:r>
        <w:rPr>
          <w:rFonts w:hint="eastAsia" w:ascii="Times New Roman" w:hAnsi="Times New Roman" w:cs="Times New Roman" w:eastAsiaTheme="minorEastAsia"/>
          <w:b w:val="0"/>
          <w:bCs/>
          <w:sz w:val="21"/>
          <w:szCs w:val="21"/>
          <w:lang w:val="en-US" w:eastAsia="zh-CN"/>
        </w:rPr>
        <w:t>工程量核对：依据服务记录、验收清单等资料，对实际发生的工程量或服务工时进行复核，必要时进行现场抽查核实 。</w:t>
      </w:r>
    </w:p>
    <w:p w14:paraId="6A323C7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sz w:val="21"/>
          <w:szCs w:val="21"/>
        </w:rPr>
        <w:t>③</w:t>
      </w:r>
      <w:r>
        <w:rPr>
          <w:rFonts w:hint="eastAsia" w:ascii="Times New Roman" w:hAnsi="Times New Roman" w:cs="Times New Roman" w:eastAsiaTheme="minorEastAsia"/>
          <w:b w:val="0"/>
          <w:bCs/>
          <w:sz w:val="21"/>
          <w:szCs w:val="21"/>
          <w:lang w:val="en-US" w:eastAsia="zh-CN"/>
        </w:rPr>
        <w:t>结算资料：检查结算附件（如验收报告、施工照片、发票等）是否符合财务合规要求及合同约定的结算条件 。</w:t>
      </w:r>
    </w:p>
    <w:p w14:paraId="33B4FFA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val="0"/>
          <w:bCs/>
          <w:sz w:val="21"/>
          <w:szCs w:val="21"/>
          <w:lang w:val="en-US" w:eastAsia="zh-CN"/>
        </w:rPr>
        <w:t xml:space="preserve"> </w:t>
      </w:r>
      <w:r>
        <w:rPr>
          <w:rFonts w:hint="eastAsia" w:ascii="Times New Roman" w:hAnsi="Times New Roman" w:cs="Times New Roman" w:eastAsiaTheme="minorEastAsia"/>
          <w:sz w:val="21"/>
          <w:szCs w:val="21"/>
        </w:rPr>
        <w:t>④</w:t>
      </w:r>
      <w:r>
        <w:rPr>
          <w:rFonts w:hint="eastAsia" w:ascii="Times New Roman" w:hAnsi="Times New Roman" w:cs="Times New Roman" w:eastAsiaTheme="minorEastAsia"/>
          <w:sz w:val="21"/>
          <w:szCs w:val="21"/>
          <w:lang w:val="en-US" w:eastAsia="zh-CN"/>
        </w:rPr>
        <w:t>结算</w:t>
      </w:r>
      <w:r>
        <w:rPr>
          <w:rFonts w:hint="eastAsia" w:ascii="Times New Roman" w:hAnsi="Times New Roman" w:cs="Times New Roman" w:eastAsiaTheme="minorEastAsia"/>
          <w:b w:val="0"/>
          <w:bCs/>
          <w:sz w:val="21"/>
          <w:szCs w:val="21"/>
          <w:lang w:val="en-US" w:eastAsia="zh-CN"/>
        </w:rPr>
        <w:t>金额：核算结算金额是否超原审批预算，单价是否符合合同约定的取费标准。</w:t>
      </w:r>
    </w:p>
    <w:p w14:paraId="3B78D896">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b/>
          <w:sz w:val="21"/>
          <w:szCs w:val="21"/>
          <w:lang w:val="en-US" w:eastAsia="zh-CN"/>
        </w:rPr>
        <w:t>3</w:t>
      </w:r>
      <w:r>
        <w:rPr>
          <w:rFonts w:ascii="Times New Roman" w:hAnsi="Times New Roman" w:cs="Times New Roman" w:eastAsiaTheme="minorEastAsia"/>
          <w:b/>
          <w:sz w:val="21"/>
          <w:szCs w:val="21"/>
        </w:rPr>
        <w:t>. 满意度机制建设</w:t>
      </w:r>
      <w:r>
        <w:rPr>
          <w:rFonts w:hint="eastAsia" w:ascii="Times New Roman" w:hAnsi="Times New Roman" w:cs="Times New Roman" w:eastAsiaTheme="minorEastAsia"/>
          <w:b/>
          <w:sz w:val="21"/>
          <w:szCs w:val="21"/>
          <w:lang w:val="en-US"/>
        </w:rPr>
        <w:t>与</w:t>
      </w:r>
      <w:r>
        <w:rPr>
          <w:rFonts w:hint="eastAsia" w:ascii="Times New Roman" w:hAnsi="Times New Roman" w:cs="Times New Roman" w:eastAsiaTheme="minorEastAsia"/>
          <w:b/>
          <w:sz w:val="21"/>
          <w:szCs w:val="21"/>
          <w:lang w:val="en-US" w:eastAsia="zh-CN"/>
        </w:rPr>
        <w:t>调研实施</w:t>
      </w:r>
    </w:p>
    <w:p w14:paraId="7DC15390">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乙方</w:t>
      </w:r>
      <w:r>
        <w:rPr>
          <w:rFonts w:hint="eastAsia" w:ascii="Times New Roman" w:hAnsi="Times New Roman" w:cs="Times New Roman" w:eastAsiaTheme="minorEastAsia"/>
          <w:sz w:val="21"/>
          <w:szCs w:val="21"/>
        </w:rPr>
        <w:t>负责建立并实施师生满意度调研机制</w:t>
      </w:r>
      <w:r>
        <w:rPr>
          <w:rFonts w:hint="eastAsia" w:ascii="Times New Roman" w:hAnsi="Times New Roman" w:cs="Times New Roman" w:eastAsiaTheme="minorEastAsia"/>
          <w:sz w:val="21"/>
          <w:szCs w:val="21"/>
          <w:lang w:eastAsia="zh-CN"/>
        </w:rPr>
        <w:t>，</w:t>
      </w:r>
      <w:r>
        <w:rPr>
          <w:rFonts w:hint="eastAsia" w:ascii="Times New Roman" w:hAnsi="Times New Roman" w:cs="Times New Roman" w:eastAsiaTheme="minorEastAsia"/>
          <w:sz w:val="21"/>
          <w:szCs w:val="21"/>
        </w:rPr>
        <w:t>调研机制应科学合理、方法规范，能够真实、客观反映师生对运营服务的评价</w:t>
      </w:r>
      <w:r>
        <w:rPr>
          <w:rFonts w:hint="eastAsia" w:ascii="Times New Roman" w:hAnsi="Times New Roman" w:cs="Times New Roman" w:eastAsiaTheme="minorEastAsia"/>
          <w:sz w:val="21"/>
          <w:szCs w:val="21"/>
          <w:lang w:eastAsia="zh-CN"/>
        </w:rPr>
        <w:t>；</w:t>
      </w:r>
      <w:r>
        <w:rPr>
          <w:rFonts w:hint="eastAsia" w:ascii="Times New Roman" w:hAnsi="Times New Roman" w:cs="Times New Roman" w:eastAsiaTheme="minorEastAsia"/>
          <w:sz w:val="21"/>
          <w:szCs w:val="21"/>
          <w:lang w:val="en-US" w:eastAsia="zh-CN"/>
        </w:rPr>
        <w:t>根据甲方需求</w:t>
      </w:r>
      <w:r>
        <w:rPr>
          <w:rFonts w:hint="eastAsia" w:ascii="Times New Roman" w:hAnsi="Times New Roman" w:cs="Times New Roman" w:eastAsiaTheme="minorEastAsia"/>
          <w:sz w:val="21"/>
          <w:szCs w:val="21"/>
        </w:rPr>
        <w:t>组织开展满意度调研工作，并根据调研结果提出有针对性的改进建议和满意度提升策略。具体包括：</w:t>
      </w:r>
    </w:p>
    <w:p w14:paraId="124F7C5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①负责满意度调研方案设计，包括指标体系构建、调研渠道设置、样本设计、数据收集及分析方法制定等；</w:t>
      </w:r>
    </w:p>
    <w:p w14:paraId="10C6E06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②负责满意度调研的组织与实施，确保调研过程规范、有序、可控；</w:t>
      </w:r>
    </w:p>
    <w:p w14:paraId="5F970D2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③负责调研数据的质量控制与审核，确保数据真实、准确、完整；</w:t>
      </w:r>
    </w:p>
    <w:p w14:paraId="1CE5EEC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④负责对调研结果进行统计、分析与研判，形成满意度调研分析报告；</w:t>
      </w:r>
    </w:p>
    <w:p w14:paraId="30C77F9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⑤根据调研结果提出整改建议、优化措施及满意度提升策略，并协助相关工作推进落实。</w:t>
      </w:r>
    </w:p>
    <w:p w14:paraId="7077271C">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3. 绩效考核优化</w:t>
      </w:r>
    </w:p>
    <w:p w14:paraId="26245A2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考核机制评估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指标优化建议</w:t>
      </w:r>
    </w:p>
    <w:p w14:paraId="5BA3631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对</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与运营服务商签订的运营服务合同中的绩效考核机制进行评估，分析考核指标的科学性、合理性和可操作性，指出存在的问题，并提出绩效考核指标优化建议</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优化建议应基于行业最佳实践和项目实际情况，确保考核机制能够有效激励运营服务商提升服务质量。包括：</w:t>
      </w:r>
    </w:p>
    <w:p w14:paraId="261DF3F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考核指标体系优化</w:t>
      </w:r>
      <w:r>
        <w:rPr>
          <w:rFonts w:hint="eastAsia" w:ascii="Times New Roman" w:hAnsi="Times New Roman" w:cs="Times New Roman" w:eastAsiaTheme="minorEastAsia"/>
          <w:sz w:val="21"/>
          <w:szCs w:val="21"/>
        </w:rPr>
        <w:t>；</w:t>
      </w:r>
    </w:p>
    <w:p w14:paraId="662495C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指标权重优化</w:t>
      </w:r>
      <w:r>
        <w:rPr>
          <w:rFonts w:hint="eastAsia" w:ascii="Times New Roman" w:hAnsi="Times New Roman" w:cs="Times New Roman" w:eastAsiaTheme="minorEastAsia"/>
          <w:sz w:val="21"/>
          <w:szCs w:val="21"/>
        </w:rPr>
        <w:t>；</w:t>
      </w:r>
    </w:p>
    <w:p w14:paraId="2491FD3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考核标准优化</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量化标准、评分规则</w:t>
      </w:r>
      <w:r>
        <w:rPr>
          <w:rFonts w:hint="eastAsia" w:ascii="Times New Roman" w:hAnsi="Times New Roman" w:cs="Times New Roman" w:eastAsiaTheme="minorEastAsia"/>
          <w:sz w:val="21"/>
          <w:szCs w:val="21"/>
        </w:rPr>
        <w:t>）；</w:t>
      </w:r>
    </w:p>
    <w:p w14:paraId="0FABA9E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考核频率优化</w:t>
      </w:r>
      <w:r>
        <w:rPr>
          <w:rFonts w:hint="eastAsia" w:ascii="Times New Roman" w:hAnsi="Times New Roman" w:cs="Times New Roman" w:eastAsiaTheme="minorEastAsia"/>
          <w:sz w:val="21"/>
          <w:szCs w:val="21"/>
        </w:rPr>
        <w:t>。</w:t>
      </w:r>
    </w:p>
    <w:p w14:paraId="47A1DFF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动态调整机制建议</w:t>
      </w:r>
    </w:p>
    <w:p w14:paraId="281A6A9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val="en-US" w:eastAsia="zh-CN"/>
        </w:rPr>
        <w:t>甲方</w:t>
      </w:r>
      <w:r>
        <w:rPr>
          <w:rFonts w:ascii="Times New Roman" w:hAnsi="Times New Roman" w:cs="Times New Roman" w:eastAsiaTheme="minorEastAsia"/>
          <w:sz w:val="21"/>
          <w:szCs w:val="21"/>
        </w:rPr>
        <w:t>建立</w:t>
      </w:r>
      <w:r>
        <w:rPr>
          <w:rFonts w:hint="eastAsia" w:ascii="Times New Roman" w:hAnsi="Times New Roman" w:cs="Times New Roman" w:eastAsiaTheme="minorEastAsia"/>
          <w:sz w:val="21"/>
          <w:szCs w:val="21"/>
          <w:lang w:val="en-US"/>
        </w:rPr>
        <w:t>对运营服务商的可</w:t>
      </w:r>
      <w:r>
        <w:rPr>
          <w:rFonts w:ascii="Times New Roman" w:hAnsi="Times New Roman" w:cs="Times New Roman" w:eastAsiaTheme="minorEastAsia"/>
          <w:sz w:val="21"/>
          <w:szCs w:val="21"/>
        </w:rPr>
        <w:t>动态调整的绩效指标考核体系。</w:t>
      </w:r>
      <w:r>
        <w:rPr>
          <w:rFonts w:hint="eastAsia" w:ascii="Times New Roman" w:hAnsi="Times New Roman" w:cs="Times New Roman" w:eastAsiaTheme="minorEastAsia"/>
          <w:sz w:val="21"/>
          <w:szCs w:val="21"/>
          <w:lang w:val="en-US"/>
        </w:rPr>
        <w:t>如根据校区从筹备开学、初期磨合到常态化运转等不同阶段的管理侧重点，设计灵活可配置的考核指标与权重</w:t>
      </w:r>
      <w:r>
        <w:rPr>
          <w:rFonts w:ascii="Times New Roman" w:hAnsi="Times New Roman" w:cs="Times New Roman" w:eastAsiaTheme="minorEastAsia"/>
          <w:sz w:val="21"/>
          <w:szCs w:val="21"/>
        </w:rPr>
        <w:t>。</w:t>
      </w:r>
    </w:p>
    <w:p w14:paraId="1877E47F">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4. 信息化系统使用辅导</w:t>
      </w:r>
    </w:p>
    <w:p w14:paraId="4A85941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系统使用情况评估</w:t>
      </w:r>
    </w:p>
    <w:p w14:paraId="018FC3F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对运营服务商使用的智慧物业管理平台进行评估，针对评估发现的问题，提出系统优化建议</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w:t>
      </w:r>
      <w:r>
        <w:rPr>
          <w:rFonts w:hint="eastAsia" w:ascii="Times New Roman" w:hAnsi="Times New Roman" w:cs="Times New Roman" w:eastAsiaTheme="minorEastAsia"/>
          <w:sz w:val="21"/>
          <w:szCs w:val="21"/>
          <w:lang w:val="en-US"/>
        </w:rPr>
        <w:t>但不限于从以下维度开展评估</w:t>
      </w:r>
      <w:r>
        <w:rPr>
          <w:rFonts w:ascii="Times New Roman" w:hAnsi="Times New Roman" w:cs="Times New Roman" w:eastAsiaTheme="minorEastAsia"/>
          <w:sz w:val="21"/>
          <w:szCs w:val="21"/>
        </w:rPr>
        <w:t>：</w:t>
      </w:r>
    </w:p>
    <w:p w14:paraId="035D099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系统功能模块完备性评估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rPr>
        <w:t>；</w:t>
      </w:r>
    </w:p>
    <w:p w14:paraId="23457DD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数据录入准确性评估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rPr>
        <w:t>；</w:t>
      </w:r>
    </w:p>
    <w:p w14:paraId="3BF93E8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业务流程覆盖度评估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rPr>
        <w:t>；</w:t>
      </w:r>
    </w:p>
    <w:p w14:paraId="63E01FE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系统稳定性评估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rPr>
        <w:t>；</w:t>
      </w:r>
    </w:p>
    <w:p w14:paraId="2834261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⑤系统集成度</w:t>
      </w:r>
      <w:r>
        <w:rPr>
          <w:rFonts w:ascii="Times New Roman" w:hAnsi="Times New Roman" w:cs="Times New Roman" w:eastAsiaTheme="minorEastAsia"/>
          <w:sz w:val="21"/>
          <w:szCs w:val="21"/>
        </w:rPr>
        <w:t>评估</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rPr>
        <w:t>。</w:t>
      </w:r>
    </w:p>
    <w:p w14:paraId="73A676BA">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数据分析应用指导</w:t>
      </w:r>
    </w:p>
    <w:p w14:paraId="5425C21E">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val="en-US"/>
        </w:rPr>
        <w:t>校方管理人员利用系统数据进行运营分析与决策，提升信息化管理的实际应用价值</w:t>
      </w:r>
      <w:r>
        <w:rPr>
          <w:rFonts w:ascii="Times New Roman" w:hAnsi="Times New Roman" w:cs="Times New Roman" w:eastAsiaTheme="minorEastAsia"/>
          <w:sz w:val="21"/>
          <w:szCs w:val="21"/>
        </w:rPr>
        <w:t>。</w:t>
      </w:r>
    </w:p>
    <w:p w14:paraId="4794DF2D">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bookmarkStart w:id="11" w:name="三_长期战略支持服务_服务期内按需提供"/>
      <w:r>
        <w:rPr>
          <w:rFonts w:ascii="Times New Roman" w:hAnsi="Times New Roman" w:cs="Times New Roman" w:eastAsiaTheme="minorEastAsia"/>
          <w:b/>
          <w:sz w:val="21"/>
          <w:szCs w:val="21"/>
        </w:rPr>
        <w:t>三</w:t>
      </w:r>
      <w:r>
        <w:rPr>
          <w:rFonts w:hint="eastAsia" w:ascii="Times New Roman" w:hAnsi="Times New Roman" w:cs="Times New Roman" w:eastAsiaTheme="minorEastAsia"/>
          <w:b/>
          <w:sz w:val="21"/>
          <w:szCs w:val="21"/>
          <w:lang w:eastAsia="zh-CN"/>
        </w:rPr>
        <w:t>、</w:t>
      </w:r>
      <w:r>
        <w:rPr>
          <w:rFonts w:ascii="Times New Roman" w:hAnsi="Times New Roman" w:cs="Times New Roman" w:eastAsiaTheme="minorEastAsia"/>
          <w:b/>
          <w:sz w:val="21"/>
          <w:szCs w:val="21"/>
        </w:rPr>
        <w:t>长期战略支持服务</w:t>
      </w:r>
      <w:bookmarkEnd w:id="11"/>
    </w:p>
    <w:p w14:paraId="354298DD">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长期战略支持服务</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服务期内按需提供</w:t>
      </w:r>
      <w:r>
        <w:rPr>
          <w:rFonts w:hint="eastAsia" w:ascii="Times New Roman" w:hAnsi="Times New Roman" w:cs="Times New Roman" w:eastAsiaTheme="minorEastAsia"/>
          <w:bCs/>
          <w:sz w:val="21"/>
          <w:szCs w:val="21"/>
        </w:rPr>
        <w:t>），</w:t>
      </w:r>
      <w:r>
        <w:rPr>
          <w:rFonts w:ascii="Times New Roman" w:hAnsi="Times New Roman" w:cs="Times New Roman" w:eastAsiaTheme="minorEastAsia"/>
          <w:sz w:val="21"/>
          <w:szCs w:val="21"/>
        </w:rPr>
        <w:t>旨在帮助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建立可持续的运营管理体系，提升项目的长期竞争力和影响力。具体服务内容及要求如下：</w:t>
      </w:r>
    </w:p>
    <w:p w14:paraId="56EF361E">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1. 年度运营评估报告</w:t>
      </w:r>
    </w:p>
    <w:p w14:paraId="31FC02F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年度评估内容</w:t>
      </w:r>
    </w:p>
    <w:p w14:paraId="2C0A0D4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对</w:t>
      </w:r>
      <w:r>
        <w:rPr>
          <w:rFonts w:hint="eastAsia" w:ascii="Times New Roman" w:hAnsi="Times New Roman" w:cs="Times New Roman" w:eastAsiaTheme="minorEastAsia"/>
          <w:sz w:val="21"/>
          <w:szCs w:val="21"/>
          <w:lang w:val="en-US"/>
        </w:rPr>
        <w:t>年度</w:t>
      </w:r>
      <w:r>
        <w:rPr>
          <w:rFonts w:ascii="Times New Roman" w:hAnsi="Times New Roman" w:cs="Times New Roman" w:eastAsiaTheme="minorEastAsia"/>
          <w:sz w:val="21"/>
          <w:szCs w:val="21"/>
        </w:rPr>
        <w:t>项目整体运营情况进行全面、独立、客观的评估，评估内容包括但不限于：</w:t>
      </w:r>
    </w:p>
    <w:p w14:paraId="18AB3C7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运营服务商履约情况总结</w:t>
      </w:r>
      <w:r>
        <w:rPr>
          <w:rFonts w:hint="eastAsia" w:ascii="Times New Roman" w:hAnsi="Times New Roman" w:cs="Times New Roman" w:eastAsiaTheme="minorEastAsia"/>
          <w:sz w:val="21"/>
          <w:szCs w:val="21"/>
        </w:rPr>
        <w:t>；</w:t>
      </w:r>
    </w:p>
    <w:p w14:paraId="7C3AC657">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服务质量达标情况分析</w:t>
      </w:r>
      <w:r>
        <w:rPr>
          <w:rFonts w:hint="eastAsia" w:ascii="Times New Roman" w:hAnsi="Times New Roman" w:cs="Times New Roman" w:eastAsiaTheme="minorEastAsia"/>
          <w:sz w:val="21"/>
          <w:szCs w:val="21"/>
        </w:rPr>
        <w:t>；</w:t>
      </w:r>
    </w:p>
    <w:p w14:paraId="75D7EB2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师生满意度</w:t>
      </w:r>
      <w:r>
        <w:rPr>
          <w:rFonts w:hint="eastAsia" w:ascii="Times New Roman" w:hAnsi="Times New Roman" w:cs="Times New Roman" w:eastAsiaTheme="minorEastAsia"/>
          <w:sz w:val="21"/>
          <w:szCs w:val="21"/>
          <w:lang w:val="en-US"/>
        </w:rPr>
        <w:t>情况总结；</w:t>
      </w:r>
    </w:p>
    <w:p w14:paraId="7764C7B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安全管理情况评估</w:t>
      </w:r>
      <w:r>
        <w:rPr>
          <w:rFonts w:hint="eastAsia" w:ascii="Times New Roman" w:hAnsi="Times New Roman" w:cs="Times New Roman" w:eastAsiaTheme="minorEastAsia"/>
          <w:sz w:val="21"/>
          <w:szCs w:val="21"/>
        </w:rPr>
        <w:t>；</w:t>
      </w:r>
    </w:p>
    <w:p w14:paraId="704F09F4">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成本控制效果分析</w:t>
      </w:r>
      <w:r>
        <w:rPr>
          <w:rFonts w:hint="eastAsia" w:ascii="Times New Roman" w:hAnsi="Times New Roman" w:cs="Times New Roman" w:eastAsiaTheme="minorEastAsia"/>
          <w:sz w:val="21"/>
          <w:szCs w:val="21"/>
        </w:rPr>
        <w:t>；</w:t>
      </w:r>
    </w:p>
    <w:p w14:paraId="233DB85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⑥</w:t>
      </w:r>
      <w:r>
        <w:rPr>
          <w:rFonts w:ascii="Times New Roman" w:hAnsi="Times New Roman" w:cs="Times New Roman" w:eastAsiaTheme="minorEastAsia"/>
          <w:sz w:val="21"/>
          <w:szCs w:val="21"/>
        </w:rPr>
        <w:t>能耗管理效果分析</w:t>
      </w:r>
      <w:r>
        <w:rPr>
          <w:rFonts w:hint="eastAsia" w:ascii="Times New Roman" w:hAnsi="Times New Roman" w:cs="Times New Roman" w:eastAsiaTheme="minorEastAsia"/>
          <w:sz w:val="21"/>
          <w:szCs w:val="21"/>
        </w:rPr>
        <w:t>；</w:t>
      </w:r>
    </w:p>
    <w:p w14:paraId="11D5042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⑦</w:t>
      </w:r>
      <w:r>
        <w:rPr>
          <w:rFonts w:ascii="Times New Roman" w:hAnsi="Times New Roman" w:cs="Times New Roman" w:eastAsiaTheme="minorEastAsia"/>
          <w:sz w:val="21"/>
          <w:szCs w:val="21"/>
        </w:rPr>
        <w:t>投诉处理情况统计分析</w:t>
      </w:r>
      <w:r>
        <w:rPr>
          <w:rFonts w:hint="eastAsia" w:ascii="Times New Roman" w:hAnsi="Times New Roman" w:cs="Times New Roman" w:eastAsiaTheme="minorEastAsia"/>
          <w:sz w:val="21"/>
          <w:szCs w:val="21"/>
        </w:rPr>
        <w:t>；</w:t>
      </w:r>
    </w:p>
    <w:p w14:paraId="340DD26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⑧</w:t>
      </w:r>
      <w:r>
        <w:rPr>
          <w:rFonts w:ascii="Times New Roman" w:hAnsi="Times New Roman" w:cs="Times New Roman" w:eastAsiaTheme="minorEastAsia"/>
          <w:sz w:val="21"/>
          <w:szCs w:val="21"/>
        </w:rPr>
        <w:t>重大活动保障情况总结</w:t>
      </w:r>
      <w:r>
        <w:rPr>
          <w:rFonts w:hint="eastAsia" w:ascii="Times New Roman" w:hAnsi="Times New Roman" w:cs="Times New Roman" w:eastAsiaTheme="minorEastAsia"/>
          <w:sz w:val="21"/>
          <w:szCs w:val="21"/>
        </w:rPr>
        <w:t>；</w:t>
      </w:r>
    </w:p>
    <w:p w14:paraId="114E22D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⑨</w:t>
      </w:r>
      <w:r>
        <w:rPr>
          <w:rFonts w:ascii="Times New Roman" w:hAnsi="Times New Roman" w:cs="Times New Roman" w:eastAsiaTheme="minorEastAsia"/>
          <w:sz w:val="21"/>
          <w:szCs w:val="21"/>
        </w:rPr>
        <w:t>应急事件处置情况回顾</w:t>
      </w:r>
      <w:r>
        <w:rPr>
          <w:rFonts w:hint="eastAsia" w:ascii="Times New Roman" w:hAnsi="Times New Roman" w:cs="Times New Roman" w:eastAsiaTheme="minorEastAsia"/>
          <w:sz w:val="21"/>
          <w:szCs w:val="21"/>
        </w:rPr>
        <w:t>。</w:t>
      </w:r>
    </w:p>
    <w:p w14:paraId="7D9AA4D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优化建议</w:t>
      </w:r>
      <w:r>
        <w:rPr>
          <w:rFonts w:hint="eastAsia" w:ascii="Times New Roman" w:hAnsi="Times New Roman" w:cs="Times New Roman" w:eastAsiaTheme="minorEastAsia"/>
          <w:sz w:val="21"/>
          <w:szCs w:val="21"/>
          <w:lang w:val="en-US"/>
        </w:rPr>
        <w:t>与</w:t>
      </w:r>
      <w:r>
        <w:rPr>
          <w:rFonts w:ascii="Times New Roman" w:hAnsi="Times New Roman" w:cs="Times New Roman" w:eastAsiaTheme="minorEastAsia"/>
          <w:sz w:val="21"/>
          <w:szCs w:val="21"/>
        </w:rPr>
        <w:t>合同续签决策支持</w:t>
      </w:r>
    </w:p>
    <w:p w14:paraId="30B36C35">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基于年度评估结果，</w:t>
      </w:r>
      <w:r>
        <w:rPr>
          <w:rFonts w:hint="eastAsia" w:ascii="Times New Roman" w:hAnsi="Times New Roman" w:cs="Times New Roman" w:eastAsiaTheme="minorEastAsia"/>
          <w:sz w:val="21"/>
          <w:szCs w:val="21"/>
          <w:lang w:val="en-US"/>
        </w:rPr>
        <w:t>针对</w:t>
      </w:r>
      <w:r>
        <w:rPr>
          <w:rFonts w:ascii="Times New Roman" w:hAnsi="Times New Roman" w:cs="Times New Roman" w:eastAsiaTheme="minorEastAsia"/>
          <w:sz w:val="21"/>
          <w:szCs w:val="21"/>
        </w:rPr>
        <w:t>下一年度提出涵盖服务内容、人员配置、成本控制、制度流程、技术升级与培训计划等维度的系统性优化建议</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并</w:t>
      </w:r>
      <w:r>
        <w:rPr>
          <w:rFonts w:ascii="Times New Roman" w:hAnsi="Times New Roman" w:cs="Times New Roman" w:eastAsiaTheme="minorEastAsia"/>
          <w:sz w:val="21"/>
          <w:szCs w:val="21"/>
        </w:rPr>
        <w:t>将评估</w:t>
      </w:r>
      <w:r>
        <w:rPr>
          <w:rFonts w:hint="eastAsia" w:ascii="Times New Roman" w:hAnsi="Times New Roman" w:cs="Times New Roman" w:eastAsiaTheme="minorEastAsia"/>
          <w:sz w:val="21"/>
          <w:szCs w:val="21"/>
          <w:lang w:val="en-US"/>
        </w:rPr>
        <w:t>结果和建议</w:t>
      </w:r>
      <w:r>
        <w:rPr>
          <w:rFonts w:ascii="Times New Roman" w:hAnsi="Times New Roman" w:cs="Times New Roman" w:eastAsiaTheme="minorEastAsia"/>
          <w:sz w:val="21"/>
          <w:szCs w:val="21"/>
        </w:rPr>
        <w:t>转化为对</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合同续签的决策支持，出具后续合同条款完善与服务费用调整的具体方案。</w:t>
      </w:r>
    </w:p>
    <w:p w14:paraId="6E4AF076">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2. 标杆对标与创新建议</w:t>
      </w:r>
    </w:p>
    <w:p w14:paraId="4BF7DC7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标杆案例</w:t>
      </w:r>
      <w:r>
        <w:rPr>
          <w:rFonts w:hint="eastAsia" w:ascii="Times New Roman" w:hAnsi="Times New Roman" w:cs="Times New Roman" w:eastAsiaTheme="minorEastAsia"/>
          <w:sz w:val="21"/>
          <w:szCs w:val="21"/>
          <w:lang w:val="en-US"/>
        </w:rPr>
        <w:t>选取与</w:t>
      </w:r>
      <w:r>
        <w:rPr>
          <w:rFonts w:ascii="Times New Roman" w:hAnsi="Times New Roman" w:cs="Times New Roman" w:eastAsiaTheme="minorEastAsia"/>
          <w:sz w:val="21"/>
          <w:szCs w:val="21"/>
        </w:rPr>
        <w:t>研究</w:t>
      </w:r>
    </w:p>
    <w:p w14:paraId="7ED0EBB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收集并研究</w:t>
      </w:r>
      <w:r>
        <w:rPr>
          <w:rFonts w:hint="eastAsia" w:ascii="Times New Roman" w:hAnsi="Times New Roman" w:cs="Times New Roman" w:eastAsiaTheme="minorEastAsia"/>
          <w:sz w:val="21"/>
          <w:szCs w:val="21"/>
          <w:lang w:val="en-US"/>
        </w:rPr>
        <w:t>香港、澳门、世界QS排名前100名</w:t>
      </w:r>
      <w:r>
        <w:rPr>
          <w:rFonts w:ascii="Times New Roman" w:hAnsi="Times New Roman" w:cs="Times New Roman" w:eastAsiaTheme="minorEastAsia"/>
          <w:sz w:val="21"/>
          <w:szCs w:val="21"/>
        </w:rPr>
        <w:t>高校运营管理的标杆案例，研究内容包括组织架构、服务模式、服务标准、技术应用、成本控制、国际化服务等方面。</w:t>
      </w:r>
    </w:p>
    <w:p w14:paraId="2FF081D6">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标杆对标</w:t>
      </w:r>
      <w:r>
        <w:rPr>
          <w:rFonts w:hint="eastAsia" w:ascii="Times New Roman" w:hAnsi="Times New Roman" w:cs="Times New Roman" w:eastAsiaTheme="minorEastAsia"/>
          <w:sz w:val="21"/>
          <w:szCs w:val="21"/>
          <w:lang w:val="en-US"/>
        </w:rPr>
        <w:t>与创新建议</w:t>
      </w:r>
    </w:p>
    <w:p w14:paraId="38B1AFD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基于标杆案例研究和行业发展趋势，编制标杆对标报告，将项目与标杆案例进行对比分析，找出差距和可借鉴之处</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并形成</w:t>
      </w:r>
      <w:r>
        <w:rPr>
          <w:rFonts w:ascii="Times New Roman" w:hAnsi="Times New Roman" w:cs="Times New Roman" w:eastAsiaTheme="minorEastAsia"/>
          <w:sz w:val="21"/>
          <w:szCs w:val="21"/>
        </w:rPr>
        <w:t>具有前瞻性、可行性和可复制性</w:t>
      </w:r>
      <w:r>
        <w:rPr>
          <w:rFonts w:hint="eastAsia" w:ascii="Times New Roman" w:hAnsi="Times New Roman" w:cs="Times New Roman" w:eastAsiaTheme="minorEastAsia"/>
          <w:sz w:val="21"/>
          <w:szCs w:val="21"/>
          <w:lang w:val="en-US"/>
        </w:rPr>
        <w:t>的建议</w:t>
      </w:r>
      <w:r>
        <w:rPr>
          <w:rFonts w:ascii="Times New Roman" w:hAnsi="Times New Roman" w:cs="Times New Roman" w:eastAsiaTheme="minorEastAsia"/>
          <w:sz w:val="21"/>
          <w:szCs w:val="21"/>
        </w:rPr>
        <w:t>，提升项目的竞争力和影响力</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包括但不限于：</w:t>
      </w:r>
    </w:p>
    <w:p w14:paraId="13B4387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服务模式创新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如共享服务、定制化服务等</w:t>
      </w:r>
      <w:r>
        <w:rPr>
          <w:rFonts w:hint="eastAsia" w:ascii="Times New Roman" w:hAnsi="Times New Roman" w:cs="Times New Roman" w:eastAsiaTheme="minorEastAsia"/>
          <w:sz w:val="21"/>
          <w:szCs w:val="21"/>
        </w:rPr>
        <w:t>）；</w:t>
      </w:r>
    </w:p>
    <w:p w14:paraId="03E78AF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技术应用创新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如人工智能、物联网、大数据等</w:t>
      </w:r>
      <w:r>
        <w:rPr>
          <w:rFonts w:hint="eastAsia" w:ascii="Times New Roman" w:hAnsi="Times New Roman" w:cs="Times New Roman" w:eastAsiaTheme="minorEastAsia"/>
          <w:sz w:val="21"/>
          <w:szCs w:val="21"/>
        </w:rPr>
        <w:t>）；</w:t>
      </w:r>
    </w:p>
    <w:p w14:paraId="64CA2B9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节能降碳创新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如绿色建筑运营、</w:t>
      </w:r>
      <w:r>
        <w:rPr>
          <w:rFonts w:hint="eastAsia" w:ascii="Times New Roman" w:hAnsi="Times New Roman" w:cs="Times New Roman" w:eastAsiaTheme="minorEastAsia"/>
          <w:sz w:val="21"/>
          <w:szCs w:val="21"/>
          <w:lang w:val="en-US"/>
        </w:rPr>
        <w:t>能耗管控</w:t>
      </w:r>
      <w:r>
        <w:rPr>
          <w:rFonts w:ascii="Times New Roman" w:hAnsi="Times New Roman" w:cs="Times New Roman" w:eastAsiaTheme="minorEastAsia"/>
          <w:sz w:val="21"/>
          <w:szCs w:val="21"/>
        </w:rPr>
        <w:t>等</w:t>
      </w:r>
      <w:r>
        <w:rPr>
          <w:rFonts w:hint="eastAsia" w:ascii="Times New Roman" w:hAnsi="Times New Roman" w:cs="Times New Roman" w:eastAsiaTheme="minorEastAsia"/>
          <w:sz w:val="21"/>
          <w:szCs w:val="21"/>
        </w:rPr>
        <w:t>）；</w:t>
      </w:r>
    </w:p>
    <w:p w14:paraId="3AF7639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④</w:t>
      </w:r>
      <w:r>
        <w:rPr>
          <w:rFonts w:ascii="Times New Roman" w:hAnsi="Times New Roman" w:cs="Times New Roman" w:eastAsiaTheme="minorEastAsia"/>
          <w:sz w:val="21"/>
          <w:szCs w:val="21"/>
        </w:rPr>
        <w:t>学生服务创新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w:t>
      </w:r>
      <w:r>
        <w:rPr>
          <w:rFonts w:hint="eastAsia" w:ascii="Times New Roman" w:hAnsi="Times New Roman" w:cs="Times New Roman" w:eastAsiaTheme="minorEastAsia"/>
          <w:sz w:val="21"/>
          <w:szCs w:val="21"/>
          <w:lang w:val="en-US"/>
        </w:rPr>
        <w:t>人文关怀</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文化打造</w:t>
      </w:r>
      <w:r>
        <w:rPr>
          <w:rFonts w:ascii="Times New Roman" w:hAnsi="Times New Roman" w:cs="Times New Roman" w:eastAsiaTheme="minorEastAsia"/>
          <w:sz w:val="21"/>
          <w:szCs w:val="21"/>
        </w:rPr>
        <w:t>等</w:t>
      </w:r>
      <w:r>
        <w:rPr>
          <w:rFonts w:hint="eastAsia" w:ascii="Times New Roman" w:hAnsi="Times New Roman" w:cs="Times New Roman" w:eastAsiaTheme="minorEastAsia"/>
          <w:sz w:val="21"/>
          <w:szCs w:val="21"/>
        </w:rPr>
        <w:t>）；</w:t>
      </w:r>
    </w:p>
    <w:p w14:paraId="3FB3D3D2">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⑤</w:t>
      </w:r>
      <w:r>
        <w:rPr>
          <w:rFonts w:ascii="Times New Roman" w:hAnsi="Times New Roman" w:cs="Times New Roman" w:eastAsiaTheme="minorEastAsia"/>
          <w:sz w:val="21"/>
          <w:szCs w:val="21"/>
        </w:rPr>
        <w:t>商业模式创新</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如多元化经营、品牌化运营等</w:t>
      </w:r>
      <w:r>
        <w:rPr>
          <w:rFonts w:hint="eastAsia" w:ascii="Times New Roman" w:hAnsi="Times New Roman" w:cs="Times New Roman" w:eastAsiaTheme="minorEastAsia"/>
          <w:sz w:val="21"/>
          <w:szCs w:val="21"/>
        </w:rPr>
        <w:t>）。</w:t>
      </w:r>
    </w:p>
    <w:p w14:paraId="70D1FBD3">
      <w:pPr>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3. 重大事项专项咨询</w:t>
      </w:r>
    </w:p>
    <w:p w14:paraId="42B6B401">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重大活动</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sz w:val="21"/>
          <w:szCs w:val="21"/>
          <w:lang w:val="en-US"/>
        </w:rPr>
        <w:t>突发事件、政策变化等专项</w:t>
      </w:r>
      <w:r>
        <w:rPr>
          <w:rFonts w:ascii="Times New Roman" w:hAnsi="Times New Roman" w:cs="Times New Roman" w:eastAsiaTheme="minorEastAsia"/>
          <w:sz w:val="21"/>
          <w:szCs w:val="21"/>
        </w:rPr>
        <w:t>咨询支持</w:t>
      </w:r>
    </w:p>
    <w:p w14:paraId="762468D8">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包括但不限于向</w:t>
      </w:r>
      <w:r>
        <w:rPr>
          <w:rFonts w:hint="eastAsia" w:ascii="Times New Roman" w:hAnsi="Times New Roman" w:cs="Times New Roman" w:eastAsiaTheme="minorEastAsia"/>
          <w:sz w:val="21"/>
          <w:szCs w:val="21"/>
          <w:lang w:val="en-US" w:eastAsia="zh-CN"/>
        </w:rPr>
        <w:t>甲方</w:t>
      </w:r>
      <w:r>
        <w:rPr>
          <w:rFonts w:hint="eastAsia" w:ascii="Times New Roman" w:hAnsi="Times New Roman" w:cs="Times New Roman" w:eastAsiaTheme="minorEastAsia"/>
          <w:sz w:val="21"/>
          <w:szCs w:val="21"/>
          <w:lang w:val="en-US"/>
        </w:rPr>
        <w:t>针对以下事件提供咨询支持服务：</w:t>
      </w:r>
    </w:p>
    <w:p w14:paraId="6DD7288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①</w:t>
      </w:r>
      <w:r>
        <w:rPr>
          <w:rFonts w:ascii="Times New Roman" w:hAnsi="Times New Roman" w:cs="Times New Roman" w:eastAsiaTheme="minorEastAsia"/>
          <w:sz w:val="21"/>
          <w:szCs w:val="21"/>
        </w:rPr>
        <w:t>开学典礼、国际会议等重大活动，提供保障方案评审、准备工作检查、现场督导与事后总结等全流程指导；</w:t>
      </w:r>
    </w:p>
    <w:p w14:paraId="723B42EC">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安全事故、极端天气或设备重特大故障等突发事件，提供应急响应建议、现场指挥协助、事后调查分析及预防整改机制完善策略；</w:t>
      </w:r>
    </w:p>
    <w:p w14:paraId="66833D43">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教育、物业及安环等国家或地方政策法规的变化，及时提供政策解读与影响分析，并针对性地出具应对措施与制度流程调整建议。</w:t>
      </w:r>
    </w:p>
    <w:p w14:paraId="53D211F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多方协调支持</w:t>
      </w:r>
    </w:p>
    <w:p w14:paraId="3D08671B">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w:t>
      </w:r>
      <w:r>
        <w:rPr>
          <w:rFonts w:hint="eastAsia" w:ascii="Times New Roman" w:hAnsi="Times New Roman" w:cs="Times New Roman" w:eastAsiaTheme="minorEastAsia"/>
          <w:sz w:val="21"/>
          <w:szCs w:val="21"/>
          <w:lang w:eastAsia="zh-CN"/>
        </w:rPr>
        <w:t>甲方</w:t>
      </w:r>
      <w:r>
        <w:rPr>
          <w:rFonts w:ascii="Times New Roman" w:hAnsi="Times New Roman" w:cs="Times New Roman" w:eastAsiaTheme="minorEastAsia"/>
          <w:sz w:val="21"/>
          <w:szCs w:val="21"/>
        </w:rPr>
        <w:t>与运营服务商、政府部门、澳门方等多方沟通协调，包括：</w:t>
      </w:r>
    </w:p>
    <w:p w14:paraId="066854FF">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①联席沟通会议机制制定；</w:t>
      </w:r>
    </w:p>
    <w:p w14:paraId="6B917A79">
      <w:pPr>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②</w:t>
      </w:r>
      <w:r>
        <w:rPr>
          <w:rFonts w:ascii="Times New Roman" w:hAnsi="Times New Roman" w:cs="Times New Roman" w:eastAsiaTheme="minorEastAsia"/>
          <w:sz w:val="21"/>
          <w:szCs w:val="21"/>
        </w:rPr>
        <w:t>争议</w:t>
      </w:r>
      <w:r>
        <w:rPr>
          <w:rFonts w:hint="eastAsia" w:ascii="Times New Roman" w:hAnsi="Times New Roman" w:cs="Times New Roman" w:eastAsiaTheme="minorEastAsia"/>
          <w:sz w:val="21"/>
          <w:szCs w:val="21"/>
          <w:lang w:val="en-US"/>
        </w:rPr>
        <w:t>情况</w:t>
      </w:r>
      <w:r>
        <w:rPr>
          <w:rFonts w:hint="eastAsia" w:ascii="Times New Roman" w:hAnsi="Times New Roman" w:cs="Times New Roman" w:eastAsiaTheme="minorEastAsia"/>
          <w:sz w:val="21"/>
          <w:szCs w:val="21"/>
          <w:lang w:val="en-US" w:eastAsia="zh-CN"/>
        </w:rPr>
        <w:t>调解</w:t>
      </w:r>
      <w:r>
        <w:rPr>
          <w:rFonts w:hint="eastAsia" w:ascii="Times New Roman" w:hAnsi="Times New Roman" w:cs="Times New Roman" w:eastAsiaTheme="minorEastAsia"/>
          <w:sz w:val="21"/>
          <w:szCs w:val="21"/>
          <w:lang w:val="en-US"/>
        </w:rPr>
        <w:t>处理机制；</w:t>
      </w:r>
    </w:p>
    <w:p w14:paraId="7E87491A">
      <w:pPr>
        <w:pageBreakBefore w:val="0"/>
        <w:widowControl/>
        <w:kinsoku/>
        <w:wordWrap/>
        <w:overflowPunct/>
        <w:topLinePunct w:val="0"/>
        <w:autoSpaceDE/>
        <w:autoSpaceDN/>
        <w:bidi w:val="0"/>
        <w:adjustRightInd/>
        <w:snapToGrid/>
        <w:spacing w:after="0" w:line="360" w:lineRule="auto"/>
        <w:ind w:firstLine="420"/>
        <w:textAlignment w:val="auto"/>
        <w:rPr>
          <w:rFonts w:hint="default" w:ascii="Times New Roman" w:hAnsi="Times New Roman" w:eastAsia="宋体" w:cs="Times New Roman"/>
          <w:sz w:val="21"/>
          <w:szCs w:val="21"/>
          <w:lang w:val="en-US"/>
        </w:rPr>
      </w:pPr>
      <w:r>
        <w:rPr>
          <w:rFonts w:hint="eastAsia" w:ascii="Times New Roman" w:hAnsi="Times New Roman" w:cs="Times New Roman" w:eastAsiaTheme="minorEastAsia"/>
          <w:sz w:val="21"/>
          <w:szCs w:val="21"/>
          <w:lang w:val="en-US"/>
        </w:rPr>
        <w:t>③</w:t>
      </w:r>
      <w:r>
        <w:rPr>
          <w:rFonts w:ascii="Times New Roman" w:hAnsi="Times New Roman" w:cs="Times New Roman" w:eastAsiaTheme="minorEastAsia"/>
          <w:sz w:val="21"/>
          <w:szCs w:val="21"/>
        </w:rPr>
        <w:t>合作机制优化建议</w:t>
      </w:r>
      <w:r>
        <w:rPr>
          <w:rFonts w:hint="eastAsia" w:ascii="Times New Roman" w:hAnsi="Times New Roman" w:cs="Times New Roman" w:eastAsiaTheme="minorEastAsia"/>
          <w:sz w:val="21"/>
          <w:szCs w:val="21"/>
        </w:rPr>
        <w:t>。</w:t>
      </w:r>
    </w:p>
    <w:p w14:paraId="0EF32481">
      <w:pPr>
        <w:keepNext/>
        <w:keepLines/>
        <w:pageBreakBefore w:val="0"/>
        <w:widowControl/>
        <w:kinsoku/>
        <w:wordWrap/>
        <w:overflowPunct/>
        <w:topLinePunct w:val="0"/>
        <w:autoSpaceDE/>
        <w:autoSpaceDN/>
        <w:bidi w:val="0"/>
        <w:adjustRightInd/>
        <w:snapToGrid/>
        <w:spacing w:after="0" w:line="360" w:lineRule="auto"/>
        <w:ind w:firstLine="442" w:firstLineChars="200"/>
        <w:textAlignment w:val="auto"/>
        <w:outlineLvl w:val="1"/>
        <w:rPr>
          <w:rFonts w:hint="default" w:ascii="Times New Roman" w:hAnsi="Times New Roman" w:eastAsia="宋体" w:cs="Times New Roman"/>
          <w:b/>
          <w:bCs/>
          <w:sz w:val="22"/>
          <w:szCs w:val="21"/>
          <w:lang w:val="en-US"/>
        </w:rPr>
      </w:pPr>
      <w:r>
        <w:rPr>
          <w:rFonts w:hint="default" w:ascii="Times New Roman" w:hAnsi="Times New Roman" w:eastAsia="宋体" w:cs="Times New Roman"/>
          <w:b/>
          <w:bCs/>
          <w:sz w:val="22"/>
          <w:szCs w:val="21"/>
          <w:lang w:val="en-US"/>
        </w:rPr>
        <w:t>四、服务成果输出</w:t>
      </w:r>
    </w:p>
    <w:p w14:paraId="3A2C7ED2">
      <w:pPr>
        <w:keepNext/>
        <w:keepLines/>
        <w:pageBreakBefore w:val="0"/>
        <w:widowControl/>
        <w:kinsoku/>
        <w:wordWrap/>
        <w:overflowPunct/>
        <w:topLinePunct w:val="0"/>
        <w:autoSpaceDE/>
        <w:autoSpaceDN/>
        <w:bidi w:val="0"/>
        <w:adjustRightInd/>
        <w:snapToGrid/>
        <w:spacing w:after="0" w:line="360" w:lineRule="auto"/>
        <w:ind w:firstLine="442" w:firstLineChars="200"/>
        <w:textAlignment w:val="auto"/>
        <w:outlineLvl w:val="1"/>
        <w:rPr>
          <w:rFonts w:hint="eastAsia" w:ascii="Times New Roman" w:hAnsi="Times New Roman" w:cs="Times New Roman" w:eastAsiaTheme="minorEastAsia"/>
          <w:sz w:val="21"/>
          <w:szCs w:val="21"/>
          <w:lang w:val="en-US" w:eastAsia="zh-CN"/>
        </w:rPr>
      </w:pPr>
      <w:bookmarkStart w:id="12" w:name="一_成果文件清单"/>
      <w:r>
        <w:rPr>
          <w:rFonts w:hint="eastAsia" w:ascii="Times New Roman" w:hAnsi="Times New Roman" w:eastAsia="宋体" w:cs="Times New Roman"/>
          <w:b/>
          <w:bCs/>
          <w:sz w:val="22"/>
          <w:szCs w:val="21"/>
          <w:lang w:val="en-US"/>
        </w:rPr>
        <w:t>（</w:t>
      </w:r>
      <w:r>
        <w:rPr>
          <w:rFonts w:hint="default" w:ascii="Times New Roman" w:hAnsi="Times New Roman" w:eastAsia="宋体" w:cs="Times New Roman"/>
          <w:b/>
          <w:bCs/>
          <w:sz w:val="22"/>
          <w:szCs w:val="21"/>
          <w:lang w:val="en-US"/>
        </w:rPr>
        <w:t>一</w:t>
      </w:r>
      <w:r>
        <w:rPr>
          <w:rFonts w:hint="eastAsia" w:ascii="Times New Roman" w:hAnsi="Times New Roman" w:eastAsia="宋体" w:cs="Times New Roman"/>
          <w:b/>
          <w:bCs/>
          <w:sz w:val="22"/>
          <w:szCs w:val="21"/>
          <w:lang w:val="en-US"/>
        </w:rPr>
        <w:t>）</w:t>
      </w:r>
      <w:r>
        <w:rPr>
          <w:rFonts w:hint="default" w:ascii="Times New Roman" w:hAnsi="Times New Roman" w:eastAsia="宋体" w:cs="Times New Roman"/>
          <w:b/>
          <w:bCs/>
          <w:sz w:val="22"/>
          <w:szCs w:val="21"/>
          <w:lang w:val="en-US"/>
        </w:rPr>
        <w:t>成果文件清单</w:t>
      </w:r>
      <w:bookmarkEnd w:id="12"/>
    </w:p>
    <w:p w14:paraId="6BE7C952">
      <w:pPr>
        <w:keepNext/>
        <w:keepLines/>
        <w:pageBreakBefore w:val="0"/>
        <w:widowControl/>
        <w:kinsoku/>
        <w:wordWrap/>
        <w:overflowPunct/>
        <w:topLinePunct w:val="0"/>
        <w:autoSpaceDE/>
        <w:autoSpaceDN/>
        <w:bidi w:val="0"/>
        <w:adjustRightInd/>
        <w:snapToGrid/>
        <w:spacing w:after="0" w:line="360" w:lineRule="auto"/>
        <w:ind w:firstLine="420" w:firstLineChars="200"/>
        <w:textAlignment w:val="auto"/>
        <w:outlineLvl w:val="1"/>
        <w:rPr>
          <w:rFonts w:hint="default" w:ascii="Times New Roman" w:hAnsi="Times New Roman" w:eastAsia="宋体" w:cs="Times New Roman"/>
          <w:b/>
          <w:bCs/>
          <w:sz w:val="21"/>
          <w:szCs w:val="21"/>
          <w:lang w:val="en-US"/>
        </w:rPr>
      </w:pPr>
      <w:r>
        <w:rPr>
          <w:rFonts w:hint="eastAsia" w:ascii="Times New Roman" w:hAnsi="Times New Roman" w:cs="Times New Roman" w:eastAsiaTheme="minorEastAsia"/>
          <w:sz w:val="21"/>
          <w:szCs w:val="21"/>
          <w:lang w:val="en-US" w:eastAsia="zh-CN"/>
        </w:rPr>
        <w:t>乙方</w:t>
      </w:r>
      <w:r>
        <w:rPr>
          <w:rFonts w:ascii="Times New Roman" w:hAnsi="Times New Roman" w:cs="Times New Roman" w:eastAsiaTheme="minorEastAsia"/>
          <w:sz w:val="21"/>
          <w:szCs w:val="21"/>
        </w:rPr>
        <w:t>应按约定时间节点向采购人提交以下成果文件：</w:t>
      </w:r>
    </w:p>
    <w:tbl>
      <w:tblPr>
        <w:tblStyle w:val="7"/>
        <w:tblpPr w:leftFromText="180" w:rightFromText="180" w:vertAnchor="text" w:horzAnchor="page" w:tblpX="1639" w:tblpY="26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837"/>
        <w:gridCol w:w="1809"/>
        <w:gridCol w:w="3371"/>
      </w:tblGrid>
      <w:tr w14:paraId="05E2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22" w:type="dxa"/>
            <w:vAlign w:val="center"/>
          </w:tcPr>
          <w:p w14:paraId="20CC1CB7">
            <w:pPr>
              <w:widowControl/>
              <w:spacing w:after="0" w:line="240" w:lineRule="auto"/>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序号</w:t>
            </w:r>
          </w:p>
        </w:tc>
        <w:tc>
          <w:tcPr>
            <w:tcW w:w="2965" w:type="dxa"/>
            <w:vAlign w:val="center"/>
          </w:tcPr>
          <w:p w14:paraId="517666A1">
            <w:pPr>
              <w:widowControl/>
              <w:spacing w:after="0" w:line="240" w:lineRule="auto"/>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成果名称</w:t>
            </w:r>
          </w:p>
        </w:tc>
        <w:tc>
          <w:tcPr>
            <w:tcW w:w="1891" w:type="dxa"/>
            <w:vAlign w:val="center"/>
          </w:tcPr>
          <w:p w14:paraId="464C19A3">
            <w:pPr>
              <w:widowControl/>
              <w:spacing w:after="0" w:line="240" w:lineRule="auto"/>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交付时间</w:t>
            </w:r>
          </w:p>
        </w:tc>
        <w:tc>
          <w:tcPr>
            <w:tcW w:w="3523" w:type="dxa"/>
            <w:vAlign w:val="center"/>
          </w:tcPr>
          <w:p w14:paraId="70805250">
            <w:pPr>
              <w:widowControl/>
              <w:spacing w:after="0" w:line="240" w:lineRule="auto"/>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说明</w:t>
            </w:r>
          </w:p>
        </w:tc>
      </w:tr>
      <w:tr w14:paraId="6DE3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63436414">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1</w:t>
            </w:r>
          </w:p>
        </w:tc>
        <w:tc>
          <w:tcPr>
            <w:tcW w:w="2965" w:type="dxa"/>
            <w:vAlign w:val="center"/>
          </w:tcPr>
          <w:p w14:paraId="2B633D84">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《运营模式评审与优化建议报告》</w:t>
            </w:r>
          </w:p>
        </w:tc>
        <w:tc>
          <w:tcPr>
            <w:tcW w:w="1891" w:type="dxa"/>
            <w:vAlign w:val="center"/>
          </w:tcPr>
          <w:p w14:paraId="193BBA29">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合同签订后30日内</w:t>
            </w:r>
          </w:p>
        </w:tc>
        <w:tc>
          <w:tcPr>
            <w:tcW w:w="3523" w:type="dxa"/>
            <w:vAlign w:val="center"/>
          </w:tcPr>
          <w:p w14:paraId="23617C21">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对运营商方案的评估与优化建议</w:t>
            </w:r>
          </w:p>
        </w:tc>
      </w:tr>
      <w:tr w14:paraId="34C4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57EA3C8D">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2</w:t>
            </w:r>
          </w:p>
        </w:tc>
        <w:tc>
          <w:tcPr>
            <w:tcW w:w="2965" w:type="dxa"/>
            <w:vAlign w:val="center"/>
          </w:tcPr>
          <w:p w14:paraId="5021C783">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《承接查验与筹备督导报告》</w:t>
            </w:r>
          </w:p>
        </w:tc>
        <w:tc>
          <w:tcPr>
            <w:tcW w:w="1891" w:type="dxa"/>
            <w:vAlign w:val="center"/>
          </w:tcPr>
          <w:p w14:paraId="3AEFC1B6">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开学前完成</w:t>
            </w:r>
          </w:p>
        </w:tc>
        <w:tc>
          <w:tcPr>
            <w:tcW w:w="3523" w:type="dxa"/>
            <w:vAlign w:val="center"/>
          </w:tcPr>
          <w:p w14:paraId="1AE723C8">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包括查验过程、问题清单、整改建议</w:t>
            </w:r>
          </w:p>
          <w:p w14:paraId="30548021">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（对运营商的查验报告查缺补漏）</w:t>
            </w:r>
          </w:p>
        </w:tc>
      </w:tr>
      <w:tr w14:paraId="1DA4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6A169041">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3</w:t>
            </w:r>
          </w:p>
        </w:tc>
        <w:tc>
          <w:tcPr>
            <w:tcW w:w="2965" w:type="dxa"/>
            <w:vAlign w:val="center"/>
          </w:tcPr>
          <w:p w14:paraId="7EA8F9BB">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《运营管理制度与流程建议手册》</w:t>
            </w:r>
          </w:p>
        </w:tc>
        <w:tc>
          <w:tcPr>
            <w:tcW w:w="1891" w:type="dxa"/>
            <w:vAlign w:val="center"/>
          </w:tcPr>
          <w:p w14:paraId="33817F42">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开学前完成</w:t>
            </w:r>
          </w:p>
        </w:tc>
        <w:tc>
          <w:tcPr>
            <w:tcW w:w="3523" w:type="dxa"/>
            <w:vAlign w:val="center"/>
          </w:tcPr>
          <w:p w14:paraId="09FBD847">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含三校共享的运营制度、流程、应急预案</w:t>
            </w:r>
          </w:p>
        </w:tc>
      </w:tr>
      <w:tr w14:paraId="557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5726366F">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4</w:t>
            </w:r>
          </w:p>
        </w:tc>
        <w:tc>
          <w:tcPr>
            <w:tcW w:w="2965" w:type="dxa"/>
            <w:vAlign w:val="center"/>
          </w:tcPr>
          <w:p w14:paraId="70033090">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《运营团队培训方案与执行记录》</w:t>
            </w:r>
          </w:p>
        </w:tc>
        <w:tc>
          <w:tcPr>
            <w:tcW w:w="1891" w:type="dxa"/>
            <w:vAlign w:val="center"/>
          </w:tcPr>
          <w:p w14:paraId="456B0843">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开学前完成</w:t>
            </w:r>
          </w:p>
        </w:tc>
        <w:tc>
          <w:tcPr>
            <w:tcW w:w="3523" w:type="dxa"/>
            <w:vAlign w:val="center"/>
          </w:tcPr>
          <w:p w14:paraId="3628C73C">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培训计划、课程内容、参训人员记录</w:t>
            </w:r>
          </w:p>
        </w:tc>
      </w:tr>
      <w:tr w14:paraId="1C40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48C58635">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5</w:t>
            </w:r>
          </w:p>
        </w:tc>
        <w:tc>
          <w:tcPr>
            <w:tcW w:w="2965" w:type="dxa"/>
            <w:vAlign w:val="center"/>
          </w:tcPr>
          <w:p w14:paraId="5CBA7B1D">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《运营初期月度评估报告》</w:t>
            </w:r>
          </w:p>
        </w:tc>
        <w:tc>
          <w:tcPr>
            <w:tcW w:w="1891" w:type="dxa"/>
            <w:vAlign w:val="center"/>
          </w:tcPr>
          <w:p w14:paraId="7911FBE5">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开学后每月</w:t>
            </w:r>
          </w:p>
        </w:tc>
        <w:tc>
          <w:tcPr>
            <w:tcW w:w="3523" w:type="dxa"/>
            <w:vAlign w:val="center"/>
          </w:tcPr>
          <w:p w14:paraId="41F983C4">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对运营商履约情况的独立评估</w:t>
            </w:r>
          </w:p>
        </w:tc>
      </w:tr>
      <w:tr w14:paraId="16E7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7D408A40">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6</w:t>
            </w:r>
          </w:p>
        </w:tc>
        <w:tc>
          <w:tcPr>
            <w:tcW w:w="2965" w:type="dxa"/>
            <w:vAlign w:val="center"/>
          </w:tcPr>
          <w:p w14:paraId="3004BEB3">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《师生满意度调研机制建设方案》</w:t>
            </w:r>
          </w:p>
        </w:tc>
        <w:tc>
          <w:tcPr>
            <w:tcW w:w="1891" w:type="dxa"/>
            <w:vAlign w:val="center"/>
          </w:tcPr>
          <w:p w14:paraId="41149FD6">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开学后2个月内</w:t>
            </w:r>
          </w:p>
        </w:tc>
        <w:tc>
          <w:tcPr>
            <w:tcW w:w="3523" w:type="dxa"/>
            <w:vAlign w:val="center"/>
          </w:tcPr>
          <w:p w14:paraId="4F44A12B">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含调研工具、执行流程、分析模型</w:t>
            </w:r>
          </w:p>
        </w:tc>
      </w:tr>
      <w:tr w14:paraId="1747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5694966F">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7</w:t>
            </w:r>
          </w:p>
        </w:tc>
        <w:tc>
          <w:tcPr>
            <w:tcW w:w="2965" w:type="dxa"/>
            <w:vAlign w:val="center"/>
          </w:tcPr>
          <w:p w14:paraId="1D5BF838">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《年度运营评估报告》</w:t>
            </w:r>
          </w:p>
        </w:tc>
        <w:tc>
          <w:tcPr>
            <w:tcW w:w="1891" w:type="dxa"/>
            <w:vAlign w:val="center"/>
          </w:tcPr>
          <w:p w14:paraId="6C4E324A">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每年合同期满前</w:t>
            </w:r>
          </w:p>
        </w:tc>
        <w:tc>
          <w:tcPr>
            <w:tcW w:w="3523" w:type="dxa"/>
            <w:vAlign w:val="center"/>
          </w:tcPr>
          <w:p w14:paraId="0EEC38B2">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对全年运营情况的独立评估与建议</w:t>
            </w:r>
          </w:p>
        </w:tc>
      </w:tr>
      <w:tr w14:paraId="5D87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vAlign w:val="center"/>
          </w:tcPr>
          <w:p w14:paraId="37FF7144">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8</w:t>
            </w:r>
          </w:p>
        </w:tc>
        <w:tc>
          <w:tcPr>
            <w:tcW w:w="2965" w:type="dxa"/>
            <w:vAlign w:val="center"/>
          </w:tcPr>
          <w:p w14:paraId="5DA90436">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《专项咨询建议书》（按需）</w:t>
            </w:r>
          </w:p>
        </w:tc>
        <w:tc>
          <w:tcPr>
            <w:tcW w:w="1891" w:type="dxa"/>
            <w:vAlign w:val="center"/>
          </w:tcPr>
          <w:p w14:paraId="38136289">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按需提交</w:t>
            </w:r>
          </w:p>
        </w:tc>
        <w:tc>
          <w:tcPr>
            <w:tcW w:w="3523" w:type="dxa"/>
            <w:vAlign w:val="center"/>
          </w:tcPr>
          <w:p w14:paraId="5AB7F038">
            <w:pPr>
              <w:widowControl/>
              <w:spacing w:after="0"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针对重大事项、创新建议等</w:t>
            </w:r>
          </w:p>
        </w:tc>
      </w:tr>
    </w:tbl>
    <w:p w14:paraId="276695FA">
      <w:pPr>
        <w:keepNext w:val="0"/>
        <w:keepLines w:val="0"/>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hint="eastAsia" w:ascii="Times New Roman" w:hAnsi="Times New Roman" w:cs="Times New Roman" w:eastAsiaTheme="minorEastAsia"/>
          <w:b w:val="0"/>
          <w:bCs/>
          <w:sz w:val="21"/>
          <w:szCs w:val="21"/>
          <w:lang w:val="en-US" w:eastAsia="zh-CN"/>
        </w:rPr>
      </w:pPr>
      <w:r>
        <w:rPr>
          <w:rFonts w:hint="eastAsia" w:ascii="Times New Roman" w:hAnsi="Times New Roman" w:cs="Times New Roman" w:eastAsiaTheme="minorEastAsia"/>
          <w:b/>
          <w:sz w:val="21"/>
          <w:szCs w:val="21"/>
          <w:lang w:val="en-US" w:eastAsia="zh-CN"/>
        </w:rPr>
        <w:t>说明：</w:t>
      </w:r>
      <w:r>
        <w:rPr>
          <w:rFonts w:hint="eastAsia" w:ascii="Times New Roman" w:hAnsi="Times New Roman" w:cs="Times New Roman" w:eastAsiaTheme="minorEastAsia"/>
          <w:b w:val="0"/>
          <w:bCs/>
          <w:sz w:val="21"/>
          <w:szCs w:val="21"/>
          <w:lang w:val="en-US" w:eastAsia="zh-CN"/>
        </w:rPr>
        <w:t>乙方应根据项目实际需要编制成果文件，确保内容完整、分析充分、数据准确、建议具有针对性和可操作性。严禁通过重复表述、堆砌无关内容、拼凑图表或附录等方式凑足篇幅。甲方有权对成果文件的实质内容和质量进行审核；虽达到页数要求，但内容空泛、与项目关联性不强或不能满足本项目服务要求的，不视为通过审核。</w:t>
      </w:r>
    </w:p>
    <w:p w14:paraId="25945989">
      <w:pPr>
        <w:keepNext w:val="0"/>
        <w:keepLines w:val="0"/>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ascii="Times New Roman" w:hAnsi="Times New Roman" w:cs="Times New Roman" w:eastAsiaTheme="minorEastAsia"/>
          <w:sz w:val="21"/>
          <w:szCs w:val="21"/>
        </w:rPr>
      </w:pPr>
      <w:r>
        <w:rPr>
          <w:rFonts w:hint="eastAsia" w:ascii="Times New Roman" w:hAnsi="Times New Roman" w:cs="Times New Roman" w:eastAsiaTheme="minorEastAsia"/>
          <w:b/>
          <w:sz w:val="21"/>
          <w:szCs w:val="21"/>
        </w:rPr>
        <w:t>（</w:t>
      </w:r>
      <w:r>
        <w:rPr>
          <w:rFonts w:ascii="Times New Roman" w:hAnsi="Times New Roman" w:cs="Times New Roman" w:eastAsiaTheme="minorEastAsia"/>
          <w:b/>
          <w:sz w:val="21"/>
          <w:szCs w:val="21"/>
        </w:rPr>
        <w:t>二</w:t>
      </w:r>
      <w:r>
        <w:rPr>
          <w:rFonts w:hint="eastAsia" w:ascii="Times New Roman" w:hAnsi="Times New Roman" w:cs="Times New Roman" w:eastAsiaTheme="minorEastAsia"/>
          <w:b/>
          <w:sz w:val="21"/>
          <w:szCs w:val="21"/>
        </w:rPr>
        <w:t>）</w:t>
      </w:r>
      <w:r>
        <w:rPr>
          <w:rFonts w:ascii="Times New Roman" w:hAnsi="Times New Roman" w:cs="Times New Roman" w:eastAsiaTheme="minorEastAsia"/>
          <w:b/>
          <w:sz w:val="21"/>
          <w:szCs w:val="21"/>
        </w:rPr>
        <w:t>成果文件格式要求</w:t>
      </w:r>
    </w:p>
    <w:p w14:paraId="473B9BB6">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所有成果文件应提供电子版</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Word可编辑格式+PDF格式，通过电子邮件或U盘提交</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w:t>
      </w:r>
    </w:p>
    <w:p w14:paraId="54D15EC5">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成果文件应包含封面、目录、正文、附件等部分，格式规范、排版美观、逻辑清晰。</w:t>
      </w:r>
    </w:p>
    <w:p w14:paraId="7F2D9A9B">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封面应标注项目名称、成果文件名称、编制单位、编制时间等信息，并加盖</w:t>
      </w:r>
      <w:r>
        <w:rPr>
          <w:rFonts w:hint="eastAsia" w:ascii="Times New Roman" w:hAnsi="Times New Roman" w:cs="Times New Roman" w:eastAsiaTheme="minorEastAsia"/>
          <w:sz w:val="21"/>
          <w:szCs w:val="21"/>
          <w:lang w:eastAsia="zh-CN"/>
        </w:rPr>
        <w:t>乙方</w:t>
      </w:r>
      <w:r>
        <w:rPr>
          <w:rFonts w:ascii="Times New Roman" w:hAnsi="Times New Roman" w:cs="Times New Roman" w:eastAsiaTheme="minorEastAsia"/>
          <w:sz w:val="21"/>
          <w:szCs w:val="21"/>
        </w:rPr>
        <w:t>公章。</w:t>
      </w:r>
    </w:p>
    <w:p w14:paraId="139133DB">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firstLine="420" w:firstLineChars="200"/>
        <w:jc w:val="both"/>
        <w:textAlignment w:val="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附件应包含相关的数据表格、调研问卷、现场照片、参考资料等支撑材料。</w:t>
      </w:r>
    </w:p>
    <w:p w14:paraId="68B7ABCE">
      <w:pPr>
        <w:keepNext w:val="0"/>
        <w:keepLines w:val="0"/>
        <w:pageBreakBefore w:val="0"/>
        <w:widowControl/>
        <w:kinsoku/>
        <w:wordWrap/>
        <w:overflowPunct/>
        <w:topLinePunct w:val="0"/>
        <w:autoSpaceDE/>
        <w:autoSpaceDN/>
        <w:bidi w:val="0"/>
        <w:adjustRightInd/>
        <w:snapToGrid/>
        <w:spacing w:after="0" w:line="360" w:lineRule="auto"/>
        <w:ind w:firstLine="422" w:firstLineChars="200"/>
        <w:jc w:val="both"/>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w:t>
      </w:r>
      <w:r>
        <w:rPr>
          <w:rFonts w:hint="eastAsia" w:ascii="Times New Roman" w:hAnsi="Times New Roman" w:cs="Times New Roman" w:eastAsiaTheme="minorEastAsia"/>
          <w:b/>
          <w:sz w:val="21"/>
          <w:szCs w:val="21"/>
          <w:lang w:val="en-US" w:eastAsia="zh-CN"/>
        </w:rPr>
        <w:t>三</w:t>
      </w:r>
      <w:r>
        <w:rPr>
          <w:rFonts w:hint="default" w:ascii="Times New Roman" w:hAnsi="Times New Roman" w:cs="Times New Roman" w:eastAsiaTheme="minorEastAsia"/>
          <w:b/>
          <w:sz w:val="21"/>
          <w:szCs w:val="21"/>
        </w:rPr>
        <w:t>）成果文件知识产权</w:t>
      </w:r>
    </w:p>
    <w:p w14:paraId="4DF8AFA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20" w:firstLineChars="20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1．中标人根据本合同所做出的工作成果仅限于为本项目所用，其著作权在采购人完全履行付款义务后归采购人所有。</w:t>
      </w:r>
    </w:p>
    <w:p w14:paraId="404A3E2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20" w:firstLineChars="20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2．未经中标人书面同意，采购人不得擅自将中标人工作成果提供给与中标人同行业或有竞争性质的第三方。</w:t>
      </w:r>
    </w:p>
    <w:p w14:paraId="5A94444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20" w:firstLineChars="200"/>
        <w:jc w:val="both"/>
        <w:textAlignment w:val="auto"/>
        <w:rPr>
          <w:rFonts w:hint="default" w:ascii="Times New Roman" w:hAnsi="Times New Roman" w:eastAsia="宋体" w:cs="Times New Roman"/>
          <w:sz w:val="28"/>
          <w:szCs w:val="24"/>
        </w:rPr>
      </w:pPr>
      <w:r>
        <w:rPr>
          <w:rFonts w:hint="default" w:ascii="Times New Roman" w:hAnsi="Times New Roman" w:cs="Times New Roman" w:eastAsiaTheme="minorEastAsia"/>
          <w:sz w:val="21"/>
          <w:szCs w:val="21"/>
        </w:rPr>
        <w:t>3．中标人有权将采购人列入客户名册中并在不侵犯采购人商业秘密的前提下将本项目用于业绩展示。</w:t>
      </w:r>
      <w:r>
        <w:rPr>
          <w:rFonts w:hint="default" w:ascii="Times New Roman" w:hAnsi="Times New Roman" w:eastAsia="宋体" w:cs="Times New Roman"/>
          <w:sz w:val="28"/>
          <w:szCs w:val="24"/>
        </w:rPr>
        <w:br w:type="page"/>
      </w:r>
    </w:p>
    <w:p w14:paraId="62A60980">
      <w:pPr>
        <w:keepNext w:val="0"/>
        <w:keepLines w:val="0"/>
        <w:pageBreakBefore w:val="0"/>
        <w:widowControl/>
        <w:kinsoku/>
        <w:wordWrap/>
        <w:overflowPunct/>
        <w:topLinePunct w:val="0"/>
        <w:autoSpaceDE/>
        <w:autoSpaceDN/>
        <w:bidi w:val="0"/>
        <w:adjustRightInd/>
        <w:snapToGrid/>
        <w:spacing w:after="0" w:line="579" w:lineRule="exact"/>
        <w:jc w:val="left"/>
        <w:textAlignment w:val="auto"/>
        <w:rPr>
          <w:rFonts w:hint="default" w:ascii="Times New Roman" w:hAnsi="Times New Roman" w:eastAsia="宋体" w:cs="Times New Roman"/>
          <w:sz w:val="28"/>
          <w:szCs w:val="24"/>
          <w:lang w:val="en-US" w:eastAsia="zh-CN"/>
        </w:rPr>
      </w:pPr>
      <w:r>
        <w:rPr>
          <w:rFonts w:hint="default" w:ascii="Times New Roman" w:hAnsi="Times New Roman" w:eastAsia="宋体" w:cs="Times New Roman"/>
          <w:sz w:val="28"/>
          <w:szCs w:val="24"/>
        </w:rPr>
        <w:t>附件</w:t>
      </w:r>
      <w:r>
        <w:rPr>
          <w:rFonts w:hint="default" w:ascii="Times New Roman" w:hAnsi="Times New Roman" w:eastAsia="宋体" w:cs="Times New Roman"/>
          <w:sz w:val="28"/>
          <w:szCs w:val="24"/>
          <w:lang w:val="en-US" w:eastAsia="zh-CN"/>
        </w:rPr>
        <w:t>二</w:t>
      </w:r>
      <w:r>
        <w:rPr>
          <w:rFonts w:hint="default" w:ascii="Times New Roman" w:hAnsi="Times New Roman" w:eastAsia="宋体" w:cs="Times New Roman"/>
          <w:sz w:val="28"/>
          <w:szCs w:val="24"/>
        </w:rPr>
        <w:t>：</w:t>
      </w:r>
      <w:r>
        <w:rPr>
          <w:rFonts w:hint="default" w:ascii="Times New Roman" w:hAnsi="Times New Roman" w:eastAsia="宋体" w:cs="Times New Roman"/>
          <w:sz w:val="28"/>
          <w:szCs w:val="24"/>
          <w:lang w:val="en-US" w:eastAsia="zh-CN"/>
        </w:rPr>
        <w:t>服务质量月度考评表</w:t>
      </w:r>
    </w:p>
    <w:p w14:paraId="2E6217E6">
      <w:pPr>
        <w:keepNext w:val="0"/>
        <w:keepLines w:val="0"/>
        <w:pageBreakBefore w:val="0"/>
        <w:widowControl/>
        <w:kinsoku/>
        <w:wordWrap/>
        <w:overflowPunct/>
        <w:topLinePunct w:val="0"/>
        <w:autoSpaceDE/>
        <w:autoSpaceDN/>
        <w:bidi w:val="0"/>
        <w:adjustRightInd/>
        <w:snapToGrid/>
        <w:spacing w:after="0" w:line="579" w:lineRule="exact"/>
        <w:jc w:val="both"/>
        <w:textAlignment w:val="auto"/>
        <w:rPr>
          <w:rFonts w:hint="default" w:ascii="Times New Roman" w:hAnsi="Times New Roman" w:eastAsia="宋体" w:cs="Times New Roman"/>
          <w:sz w:val="28"/>
          <w:szCs w:val="24"/>
          <w:u w:val="none"/>
          <w:lang w:val="en-US" w:eastAsia="zh-CN"/>
        </w:rPr>
      </w:pPr>
      <w:r>
        <w:rPr>
          <w:rFonts w:hint="eastAsia" w:ascii="Times New Roman" w:hAnsi="Times New Roman" w:eastAsia="宋体" w:cs="Times New Roman"/>
          <w:sz w:val="28"/>
          <w:szCs w:val="24"/>
          <w:lang w:val="en-US" w:eastAsia="zh-CN"/>
        </w:rPr>
        <w:t>考评日期：</w:t>
      </w:r>
      <w:r>
        <w:rPr>
          <w:rFonts w:hint="eastAsia" w:ascii="Times New Roman" w:hAnsi="Times New Roman" w:eastAsia="宋体" w:cs="Times New Roman"/>
          <w:sz w:val="28"/>
          <w:szCs w:val="24"/>
          <w:u w:val="none"/>
          <w:lang w:val="en-US" w:eastAsia="zh-CN"/>
        </w:rPr>
        <w:t xml:space="preserve">                   </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513"/>
        <w:gridCol w:w="958"/>
        <w:gridCol w:w="4136"/>
        <w:gridCol w:w="1208"/>
      </w:tblGrid>
      <w:tr w14:paraId="7922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B68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C1C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考核维度</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37A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分值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9C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评分标准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A02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实际得分</w:t>
            </w:r>
          </w:p>
        </w:tc>
      </w:tr>
      <w:tr w14:paraId="5130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48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382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出勤率与到岗履约</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F32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84DB">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按合同约定到岗、参会、参与现场工作，满勤得满分；每缺勤</w:t>
            </w:r>
            <w:r>
              <w:rPr>
                <w:rStyle w:val="9"/>
                <w:rFonts w:hint="default" w:ascii="Times New Roman" w:hAnsi="Times New Roman" w:eastAsia="宋体" w:cs="Times New Roman"/>
                <w:sz w:val="22"/>
                <w:szCs w:val="22"/>
                <w:lang w:val="en-US" w:eastAsia="zh-CN" w:bidi="ar"/>
              </w:rPr>
              <w:t>1</w:t>
            </w:r>
            <w:r>
              <w:rPr>
                <w:rStyle w:val="10"/>
                <w:rFonts w:hint="default" w:ascii="Times New Roman" w:hAnsi="Times New Roman" w:eastAsia="宋体" w:cs="Times New Roman"/>
                <w:sz w:val="22"/>
                <w:szCs w:val="22"/>
                <w:lang w:val="en-US" w:eastAsia="zh-CN" w:bidi="ar"/>
              </w:rPr>
              <w:t>次扣</w:t>
            </w:r>
            <w:r>
              <w:rPr>
                <w:rStyle w:val="9"/>
                <w:rFonts w:hint="default" w:ascii="Times New Roman" w:hAnsi="Times New Roman" w:eastAsia="宋体" w:cs="Times New Roman"/>
                <w:sz w:val="22"/>
                <w:szCs w:val="22"/>
                <w:lang w:val="en-US" w:eastAsia="zh-CN" w:bidi="ar"/>
              </w:rPr>
              <w:t>5</w:t>
            </w:r>
            <w:r>
              <w:rPr>
                <w:rStyle w:val="10"/>
                <w:rFonts w:hint="default" w:ascii="Times New Roman" w:hAnsi="Times New Roman" w:eastAsia="宋体" w:cs="Times New Roman"/>
                <w:sz w:val="22"/>
                <w:szCs w:val="22"/>
                <w:lang w:val="en-US" w:eastAsia="zh-CN" w:bidi="ar"/>
              </w:rPr>
              <w:t>分，每迟到</w:t>
            </w:r>
            <w:r>
              <w:rPr>
                <w:rStyle w:val="9"/>
                <w:rFonts w:hint="default" w:ascii="Times New Roman" w:hAnsi="Times New Roman" w:eastAsia="宋体" w:cs="Times New Roman"/>
                <w:sz w:val="22"/>
                <w:szCs w:val="22"/>
                <w:lang w:val="en-US" w:eastAsia="zh-CN" w:bidi="ar"/>
              </w:rPr>
              <w:t>/</w:t>
            </w:r>
            <w:r>
              <w:rPr>
                <w:rStyle w:val="10"/>
                <w:rFonts w:hint="default" w:ascii="Times New Roman" w:hAnsi="Times New Roman" w:eastAsia="宋体" w:cs="Times New Roman"/>
                <w:sz w:val="22"/>
                <w:szCs w:val="22"/>
                <w:lang w:val="en-US" w:eastAsia="zh-CN" w:bidi="ar"/>
              </w:rPr>
              <w:t>早退</w:t>
            </w:r>
            <w:r>
              <w:rPr>
                <w:rStyle w:val="9"/>
                <w:rFonts w:hint="default" w:ascii="Times New Roman" w:hAnsi="Times New Roman" w:eastAsia="宋体" w:cs="Times New Roman"/>
                <w:sz w:val="22"/>
                <w:szCs w:val="22"/>
                <w:lang w:val="en-US" w:eastAsia="zh-CN" w:bidi="ar"/>
              </w:rPr>
              <w:t>1</w:t>
            </w:r>
            <w:r>
              <w:rPr>
                <w:rStyle w:val="10"/>
                <w:rFonts w:hint="default" w:ascii="Times New Roman" w:hAnsi="Times New Roman" w:eastAsia="宋体" w:cs="Times New Roman"/>
                <w:sz w:val="22"/>
                <w:szCs w:val="22"/>
                <w:lang w:val="en-US" w:eastAsia="zh-CN" w:bidi="ar"/>
              </w:rPr>
              <w:t>次扣</w:t>
            </w:r>
            <w:r>
              <w:rPr>
                <w:rStyle w:val="9"/>
                <w:rFonts w:hint="default" w:ascii="Times New Roman" w:hAnsi="Times New Roman" w:eastAsia="宋体" w:cs="Times New Roman"/>
                <w:sz w:val="22"/>
                <w:szCs w:val="22"/>
                <w:lang w:val="en-US" w:eastAsia="zh-CN" w:bidi="ar"/>
              </w:rPr>
              <w:t>2</w:t>
            </w:r>
            <w:r>
              <w:rPr>
                <w:rStyle w:val="10"/>
                <w:rFonts w:hint="default" w:ascii="Times New Roman" w:hAnsi="Times New Roman" w:eastAsia="宋体" w:cs="Times New Roman"/>
                <w:sz w:val="22"/>
                <w:szCs w:val="22"/>
                <w:lang w:val="en-US" w:eastAsia="zh-CN" w:bidi="ar"/>
              </w:rPr>
              <w:t>分；未参加重要会议或专项工作，每次扣</w:t>
            </w:r>
            <w:r>
              <w:rPr>
                <w:rStyle w:val="9"/>
                <w:rFonts w:hint="default" w:ascii="Times New Roman" w:hAnsi="Times New Roman" w:eastAsia="宋体" w:cs="Times New Roman"/>
                <w:sz w:val="22"/>
                <w:szCs w:val="22"/>
                <w:lang w:val="en-US" w:eastAsia="zh-CN" w:bidi="ar"/>
              </w:rPr>
              <w:t>3</w:t>
            </w:r>
            <w:r>
              <w:rPr>
                <w:rStyle w:val="10"/>
                <w:rFonts w:hint="default" w:ascii="Times New Roman" w:hAnsi="Times New Roman" w:eastAsia="宋体" w:cs="Times New Roman"/>
                <w:sz w:val="22"/>
                <w:szCs w:val="22"/>
                <w:lang w:val="en-US" w:eastAsia="zh-CN" w:bidi="ar"/>
              </w:rPr>
              <w:t>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3008">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4108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3DC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38B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报告提交准时性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4E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4617">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报告文件均按时提交得满分；每延迟</w:t>
            </w:r>
            <w:r>
              <w:rPr>
                <w:rStyle w:val="9"/>
                <w:rFonts w:hint="default" w:ascii="Times New Roman" w:hAnsi="Times New Roman" w:eastAsia="宋体" w:cs="Times New Roman"/>
                <w:sz w:val="22"/>
                <w:szCs w:val="22"/>
                <w:lang w:val="en-US" w:eastAsia="zh-CN" w:bidi="ar"/>
              </w:rPr>
              <w:t>1</w:t>
            </w:r>
            <w:r>
              <w:rPr>
                <w:rStyle w:val="10"/>
                <w:rFonts w:hint="default" w:ascii="Times New Roman" w:hAnsi="Times New Roman" w:eastAsia="宋体" w:cs="Times New Roman"/>
                <w:sz w:val="22"/>
                <w:szCs w:val="22"/>
                <w:lang w:val="en-US" w:eastAsia="zh-CN" w:bidi="ar"/>
              </w:rPr>
              <w:t>个工作日扣</w:t>
            </w:r>
            <w:r>
              <w:rPr>
                <w:rStyle w:val="9"/>
                <w:rFonts w:hint="default" w:ascii="Times New Roman" w:hAnsi="Times New Roman" w:eastAsia="宋体" w:cs="Times New Roman"/>
                <w:sz w:val="22"/>
                <w:szCs w:val="22"/>
                <w:lang w:val="en-US" w:eastAsia="zh-CN" w:bidi="ar"/>
              </w:rPr>
              <w:t>2</w:t>
            </w:r>
            <w:r>
              <w:rPr>
                <w:rStyle w:val="10"/>
                <w:rFonts w:hint="default" w:ascii="Times New Roman" w:hAnsi="Times New Roman" w:eastAsia="宋体" w:cs="Times New Roman"/>
                <w:sz w:val="22"/>
                <w:szCs w:val="22"/>
                <w:lang w:val="en-US" w:eastAsia="zh-CN" w:bidi="ar"/>
              </w:rPr>
              <w:t>分；延迟</w:t>
            </w:r>
            <w:r>
              <w:rPr>
                <w:rStyle w:val="9"/>
                <w:rFonts w:hint="default" w:ascii="Times New Roman" w:hAnsi="Times New Roman" w:eastAsia="宋体" w:cs="Times New Roman"/>
                <w:sz w:val="22"/>
                <w:szCs w:val="22"/>
                <w:lang w:val="en-US" w:eastAsia="zh-CN" w:bidi="ar"/>
              </w:rPr>
              <w:t>2</w:t>
            </w:r>
            <w:r>
              <w:rPr>
                <w:rStyle w:val="10"/>
                <w:rFonts w:hint="default" w:ascii="Times New Roman" w:hAnsi="Times New Roman" w:eastAsia="宋体" w:cs="Times New Roman"/>
                <w:sz w:val="22"/>
                <w:szCs w:val="22"/>
                <w:lang w:val="en-US" w:eastAsia="zh-CN" w:bidi="ar"/>
              </w:rPr>
              <w:t>个工作日及以上每次扣</w:t>
            </w:r>
            <w:r>
              <w:rPr>
                <w:rStyle w:val="9"/>
                <w:rFonts w:hint="default" w:ascii="Times New Roman" w:hAnsi="Times New Roman" w:eastAsia="宋体" w:cs="Times New Roman"/>
                <w:sz w:val="22"/>
                <w:szCs w:val="22"/>
                <w:lang w:val="en-US" w:eastAsia="zh-CN" w:bidi="ar"/>
              </w:rPr>
              <w:t>4</w:t>
            </w:r>
            <w:r>
              <w:rPr>
                <w:rStyle w:val="10"/>
                <w:rFonts w:hint="default" w:ascii="Times New Roman" w:hAnsi="Times New Roman" w:eastAsia="宋体" w:cs="Times New Roman"/>
                <w:sz w:val="22"/>
                <w:szCs w:val="22"/>
                <w:lang w:val="en-US" w:eastAsia="zh-CN" w:bidi="ar"/>
              </w:rPr>
              <w:t>分；未提交不得分。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1021">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7279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277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13D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报告与成果质量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9A6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F878">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内容完整、逻辑清晰、数据准确、分析有深度、建议可落地得13-15分；质量一般得8-12分；内容缺失较多或针对性不足得0-7分。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8A51">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40FB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E01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BB8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对运营服务商监督检查过程</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945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0101">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能按计划开展现场检查、过程跟踪、问题识别、台账记录、例会督导等工作，监督频次和过程记录完整得16-20分；监督开展不连续或记录不完整得8-15分；监督流于形式得0-7分。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21F0">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2276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F1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4FB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对运营服务商指导质量与专业性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CDB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37E7">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能针对运营服务中的问题提出明确、专业、可执行的指导意见，并形成书面建议或整改要求得16-20分；指导意见较原则、落地性一般得8-15分；指导内容笼统、针对性弱得0-7分。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B8E3">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17F4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0E8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72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甲方需配合事项梳理与推动执行力</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E7A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E29C">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能主动提出需甲方协调事项、明确节点并及时跟进得满分；推动较弱酌情扣分；未有效提出和跟进不得分。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34E9">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r w14:paraId="15D6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E6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3C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0611">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972">
            <w:pPr>
              <w:keepNext w:val="0"/>
              <w:keepLines w:val="0"/>
              <w:pageBreakBefore w:val="0"/>
              <w:widowControl/>
              <w:kinsoku/>
              <w:wordWrap/>
              <w:overflowPunct/>
              <w:topLinePunct w:val="0"/>
              <w:autoSpaceDE/>
              <w:autoSpaceDN/>
              <w:bidi w:val="0"/>
              <w:adjustRightInd/>
              <w:snapToGrid/>
              <w:spacing w:after="0"/>
              <w:jc w:val="left"/>
              <w:rPr>
                <w:rFonts w:hint="default" w:ascii="Times New Roman" w:hAnsi="Times New Roman" w:eastAsia="宋体" w:cs="Times New Roman"/>
                <w:i w:val="0"/>
                <w:iCs w:val="0"/>
                <w:color w:val="000000"/>
                <w:sz w:val="22"/>
                <w:szCs w:val="22"/>
                <w:u w:val="none"/>
              </w:rPr>
            </w:pPr>
          </w:p>
        </w:tc>
      </w:tr>
    </w:tbl>
    <w:p w14:paraId="010C773D">
      <w:pPr>
        <w:spacing w:after="0" w:line="480" w:lineRule="exact"/>
        <w:jc w:val="center"/>
        <w:rPr>
          <w:rFonts w:hint="default" w:ascii="Times New Roman" w:hAnsi="Times New Roman" w:eastAsia="宋体" w:cs="Times New Roman"/>
          <w:szCs w:val="21"/>
        </w:rPr>
      </w:pPr>
    </w:p>
    <w:p w14:paraId="149B66D4">
      <w:pPr>
        <w:spacing w:after="0" w:line="480" w:lineRule="exact"/>
        <w:rPr>
          <w:rFonts w:hint="default"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乙方项目负责人（签字）：              甲方代表（签字）：</w:t>
      </w:r>
    </w:p>
    <w:p w14:paraId="0D0BAF20">
      <w:r>
        <w:br w:type="page"/>
      </w:r>
    </w:p>
    <w:p w14:paraId="28C49CF9">
      <w:pPr>
        <w:spacing w:after="0" w:line="480" w:lineRule="exact"/>
        <w:jc w:val="left"/>
        <w:rPr>
          <w:rFonts w:hint="default" w:ascii="Times New Roman" w:hAnsi="Times New Roman" w:eastAsia="宋体" w:cs="Times New Roman"/>
          <w:sz w:val="28"/>
          <w:szCs w:val="24"/>
        </w:rPr>
      </w:pPr>
      <w:r>
        <w:rPr>
          <w:rFonts w:hint="default" w:ascii="Times New Roman" w:hAnsi="Times New Roman" w:eastAsia="宋体" w:cs="Times New Roman"/>
          <w:sz w:val="28"/>
          <w:szCs w:val="24"/>
        </w:rPr>
        <w:t>附件</w:t>
      </w:r>
      <w:r>
        <w:rPr>
          <w:rFonts w:hint="default" w:ascii="Times New Roman" w:hAnsi="Times New Roman" w:eastAsia="宋体" w:cs="Times New Roman"/>
          <w:sz w:val="28"/>
          <w:szCs w:val="24"/>
          <w:lang w:val="en-US" w:eastAsia="zh-CN"/>
        </w:rPr>
        <w:t>三</w:t>
      </w:r>
      <w:r>
        <w:rPr>
          <w:rFonts w:hint="default" w:ascii="Times New Roman" w:hAnsi="Times New Roman" w:eastAsia="宋体" w:cs="Times New Roman"/>
          <w:sz w:val="28"/>
          <w:szCs w:val="24"/>
        </w:rPr>
        <w:t>：工作时程与服务费</w:t>
      </w:r>
    </w:p>
    <w:p w14:paraId="19C6BAA6">
      <w:pPr>
        <w:keepNext/>
        <w:keepLines/>
        <w:pageBreakBefore w:val="0"/>
        <w:widowControl/>
        <w:numPr>
          <w:ilvl w:val="0"/>
          <w:numId w:val="6"/>
        </w:numPr>
        <w:kinsoku/>
        <w:wordWrap/>
        <w:overflowPunct/>
        <w:topLinePunct w:val="0"/>
        <w:autoSpaceDE/>
        <w:autoSpaceDN/>
        <w:bidi w:val="0"/>
        <w:adjustRightInd/>
        <w:snapToGrid/>
        <w:spacing w:after="0" w:line="480" w:lineRule="exact"/>
        <w:ind w:left="0" w:leftChars="0" w:firstLine="0" w:firstLineChars="0"/>
        <w:textAlignment w:val="auto"/>
        <w:outlineLvl w:val="1"/>
        <w:rPr>
          <w:rFonts w:hint="default" w:ascii="Times New Roman" w:hAnsi="Times New Roman" w:eastAsia="宋体" w:cs="Times New Roman"/>
          <w:b/>
          <w:bCs/>
          <w:sz w:val="22"/>
          <w:szCs w:val="21"/>
        </w:rPr>
      </w:pPr>
      <w:bookmarkStart w:id="13" w:name="OLE_LINK21"/>
      <w:r>
        <w:rPr>
          <w:rFonts w:hint="default" w:ascii="Times New Roman" w:hAnsi="Times New Roman" w:eastAsia="宋体" w:cs="Times New Roman"/>
          <w:b/>
          <w:bCs/>
          <w:sz w:val="22"/>
          <w:szCs w:val="21"/>
        </w:rPr>
        <w:t>工作时程及服务形式</w:t>
      </w:r>
    </w:p>
    <w:bookmarkEnd w:id="13"/>
    <w:p w14:paraId="77F34300">
      <w:pPr>
        <w:keepNext/>
        <w:keepLines/>
        <w:numPr>
          <w:ilvl w:val="0"/>
          <w:numId w:val="7"/>
        </w:numPr>
        <w:spacing w:after="0" w:line="480" w:lineRule="exact"/>
        <w:outlineLvl w:val="2"/>
        <w:rPr>
          <w:rFonts w:hint="default" w:ascii="Times New Roman" w:hAnsi="Times New Roman" w:eastAsia="宋体" w:cs="Times New Roman"/>
          <w:b/>
          <w:bCs/>
          <w:sz w:val="22"/>
          <w:szCs w:val="21"/>
        </w:rPr>
      </w:pPr>
      <w:r>
        <w:rPr>
          <w:rFonts w:hint="default" w:ascii="Times New Roman" w:hAnsi="Times New Roman" w:eastAsia="宋体" w:cs="Times New Roman"/>
          <w:b/>
          <w:bCs/>
          <w:sz w:val="22"/>
          <w:szCs w:val="21"/>
        </w:rPr>
        <w:t>共同约定</w:t>
      </w:r>
    </w:p>
    <w:p w14:paraId="4A5E48E4">
      <w:pPr>
        <w:keepNext/>
        <w:keepLines/>
        <w:numPr>
          <w:ilvl w:val="0"/>
          <w:numId w:val="8"/>
        </w:numPr>
        <w:spacing w:after="0" w:line="480" w:lineRule="exact"/>
        <w:outlineLvl w:val="4"/>
        <w:rPr>
          <w:rFonts w:hint="default" w:ascii="Times New Roman" w:hAnsi="Times New Roman" w:eastAsia="宋体" w:cs="Times New Roman"/>
          <w:szCs w:val="21"/>
        </w:rPr>
      </w:pPr>
      <w:r>
        <w:rPr>
          <w:rFonts w:hint="default" w:ascii="Times New Roman" w:hAnsi="Times New Roman" w:eastAsia="宋体" w:cs="Times New Roman"/>
          <w:szCs w:val="21"/>
        </w:rPr>
        <w:t>如甲方认为乙方报告不符合本协议约定，或对报告中内容有不同意见，应在收到乙方报告后的10个工作日内以书面方式向乙方提出。如甲方未按时提出修改意见，视为甲方已确认乙方报告的全部内容。乙方收到甲方在本协议约定期限中提出的修改意见后，将会在双方协商的基础上进行补充、修改和调整，但有关补充、修改和调整都将以市场客观规律作为最终依据。甲方不得无理由以修正为名拖延确认。乙方应保证其服务质量，乙方所提供服务质量不满足甲方需求的，甲方有权要求乙方承担本协议约定的违约责任，因此导致甲方损失的，乙方还应全额赔偿。</w:t>
      </w:r>
    </w:p>
    <w:p w14:paraId="1E1F3044">
      <w:pPr>
        <w:keepNext/>
        <w:keepLines/>
        <w:numPr>
          <w:ilvl w:val="0"/>
          <w:numId w:val="8"/>
        </w:numPr>
        <w:spacing w:after="0" w:line="480" w:lineRule="exact"/>
        <w:outlineLvl w:val="4"/>
        <w:rPr>
          <w:rFonts w:hint="default" w:ascii="Times New Roman" w:hAnsi="Times New Roman" w:eastAsia="宋体" w:cs="Times New Roman"/>
          <w:szCs w:val="21"/>
        </w:rPr>
      </w:pPr>
      <w:r>
        <w:rPr>
          <w:rFonts w:hint="default" w:ascii="Times New Roman" w:hAnsi="Times New Roman" w:eastAsia="宋体" w:cs="Times New Roman"/>
          <w:szCs w:val="21"/>
        </w:rPr>
        <w:t>甲方不得因经济环境或政策变化造成的项目停滞或取消，拒绝对乙方已提交过的工作成果进行确认。</w:t>
      </w:r>
    </w:p>
    <w:p w14:paraId="2D8B6796">
      <w:pPr>
        <w:keepNext/>
        <w:keepLines/>
        <w:numPr>
          <w:ilvl w:val="0"/>
          <w:numId w:val="7"/>
        </w:numPr>
        <w:spacing w:after="0" w:line="480" w:lineRule="exact"/>
        <w:outlineLvl w:val="2"/>
        <w:rPr>
          <w:rFonts w:hint="default" w:ascii="Times New Roman" w:hAnsi="Times New Roman" w:eastAsia="宋体" w:cs="Times New Roman"/>
          <w:b/>
          <w:bCs/>
          <w:sz w:val="22"/>
          <w:szCs w:val="21"/>
          <w:lang w:val="en-US"/>
        </w:rPr>
      </w:pPr>
      <w:r>
        <w:rPr>
          <w:rFonts w:hint="default" w:ascii="Times New Roman" w:hAnsi="Times New Roman" w:eastAsia="宋体" w:cs="Times New Roman"/>
          <w:b/>
          <w:bCs/>
          <w:sz w:val="22"/>
          <w:szCs w:val="21"/>
          <w:lang w:val="en-US"/>
        </w:rPr>
        <w:t>服务形式</w:t>
      </w:r>
    </w:p>
    <w:p w14:paraId="5811B8E3">
      <w:pPr>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现场顾问咨询服务方式：安排专业顾问到物业现场提供顾问咨询服务。</w:t>
      </w:r>
      <w:r>
        <w:rPr>
          <w:rFonts w:hint="default" w:ascii="Times New Roman" w:hAnsi="Times New Roman" w:eastAsia="宋体" w:cs="Times New Roman"/>
          <w:szCs w:val="21"/>
          <w:lang w:val="en-US"/>
        </w:rPr>
        <w:t>每周</w:t>
      </w:r>
      <w:r>
        <w:rPr>
          <w:rFonts w:hint="eastAsia" w:ascii="Times New Roman" w:hAnsi="Times New Roman" w:eastAsia="宋体" w:cs="Times New Roman"/>
          <w:szCs w:val="21"/>
          <w:lang w:val="en-US" w:eastAsia="zh-CN"/>
        </w:rPr>
        <w:t>不少于</w:t>
      </w:r>
      <w:r>
        <w:rPr>
          <w:rFonts w:hint="default" w:ascii="Times New Roman" w:hAnsi="Times New Roman" w:eastAsia="宋体" w:cs="Times New Roman"/>
          <w:szCs w:val="21"/>
          <w:lang w:val="en-US"/>
        </w:rPr>
        <w:t>五天</w:t>
      </w:r>
      <w:r>
        <w:rPr>
          <w:rFonts w:hint="eastAsia" w:ascii="Times New Roman" w:hAnsi="Times New Roman" w:eastAsia="宋体" w:cs="Times New Roman"/>
          <w:szCs w:val="21"/>
          <w:lang w:val="en-US" w:eastAsia="zh-CN"/>
        </w:rPr>
        <w:t>工作日</w:t>
      </w:r>
      <w:r>
        <w:rPr>
          <w:rFonts w:hint="default" w:ascii="Times New Roman" w:hAnsi="Times New Roman" w:eastAsia="宋体" w:cs="Times New Roman"/>
          <w:szCs w:val="21"/>
          <w:lang w:val="en-US"/>
        </w:rPr>
        <w:t>，每</w:t>
      </w:r>
      <w:r>
        <w:rPr>
          <w:rFonts w:hint="eastAsia" w:ascii="Times New Roman" w:hAnsi="Times New Roman" w:eastAsia="宋体" w:cs="Times New Roman"/>
          <w:szCs w:val="21"/>
          <w:lang w:val="en-US" w:eastAsia="zh-CN"/>
        </w:rPr>
        <w:t>日工作时间不小于</w:t>
      </w:r>
      <w:r>
        <w:rPr>
          <w:rFonts w:hint="default" w:ascii="Times New Roman" w:hAnsi="Times New Roman" w:eastAsia="宋体" w:cs="Times New Roman"/>
          <w:szCs w:val="21"/>
          <w:lang w:val="en-US"/>
        </w:rPr>
        <w:t>八小时。</w:t>
      </w:r>
      <w:r>
        <w:rPr>
          <w:rFonts w:hint="default" w:ascii="Times New Roman" w:hAnsi="Times New Roman" w:eastAsia="宋体" w:cs="Times New Roman"/>
          <w:szCs w:val="21"/>
        </w:rPr>
        <w:t>顾问咨询服务安排包括但不限于：召开现场顾问会议或到现场进行巡视、参加甲方组织的相关的专题会议、向甲方提供项目</w:t>
      </w:r>
      <w:r>
        <w:rPr>
          <w:rFonts w:hint="default" w:ascii="Times New Roman" w:hAnsi="Times New Roman" w:eastAsia="宋体" w:cs="Times New Roman"/>
          <w:szCs w:val="21"/>
          <w:lang w:val="en-US"/>
        </w:rPr>
        <w:t>运营</w:t>
      </w:r>
      <w:r>
        <w:rPr>
          <w:rFonts w:hint="default" w:ascii="Times New Roman" w:hAnsi="Times New Roman" w:eastAsia="宋体" w:cs="Times New Roman"/>
          <w:szCs w:val="21"/>
        </w:rPr>
        <w:t>管理相关咨询顾问意见。</w:t>
      </w:r>
    </w:p>
    <w:p w14:paraId="79003ABB">
      <w:pPr>
        <w:spacing w:after="0" w:line="480" w:lineRule="exact"/>
        <w:rPr>
          <w:rFonts w:hint="default" w:ascii="Times New Roman" w:hAnsi="Times New Roman" w:eastAsia="宋体" w:cs="Times New Roman"/>
          <w:szCs w:val="21"/>
        </w:rPr>
      </w:pPr>
    </w:p>
    <w:p w14:paraId="3AEEBCAC">
      <w:pPr>
        <w:keepNext/>
        <w:keepLines/>
        <w:pageBreakBefore w:val="0"/>
        <w:widowControl/>
        <w:numPr>
          <w:ilvl w:val="0"/>
          <w:numId w:val="6"/>
        </w:numPr>
        <w:kinsoku/>
        <w:wordWrap/>
        <w:overflowPunct/>
        <w:topLinePunct w:val="0"/>
        <w:autoSpaceDE/>
        <w:autoSpaceDN/>
        <w:bidi w:val="0"/>
        <w:adjustRightInd/>
        <w:snapToGrid/>
        <w:spacing w:after="0" w:line="480" w:lineRule="exact"/>
        <w:ind w:left="0" w:leftChars="0" w:firstLine="0" w:firstLineChars="0"/>
        <w:textAlignment w:val="auto"/>
        <w:outlineLvl w:val="1"/>
        <w:rPr>
          <w:rFonts w:hint="default" w:ascii="Times New Roman" w:hAnsi="Times New Roman" w:eastAsia="宋体" w:cs="Times New Roman"/>
          <w:b/>
          <w:bCs/>
          <w:sz w:val="22"/>
          <w:szCs w:val="21"/>
        </w:rPr>
      </w:pPr>
      <w:r>
        <w:rPr>
          <w:rFonts w:hint="default" w:ascii="Times New Roman" w:hAnsi="Times New Roman" w:eastAsia="宋体" w:cs="Times New Roman"/>
          <w:b/>
          <w:bCs/>
          <w:sz w:val="22"/>
          <w:szCs w:val="21"/>
        </w:rPr>
        <w:t>服务费的支付</w:t>
      </w:r>
    </w:p>
    <w:p w14:paraId="73C8F503">
      <w:pPr>
        <w:keepNext/>
        <w:keepLines/>
        <w:numPr>
          <w:ilvl w:val="0"/>
          <w:numId w:val="9"/>
        </w:numPr>
        <w:spacing w:after="0" w:line="480" w:lineRule="exact"/>
        <w:outlineLvl w:val="4"/>
        <w:rPr>
          <w:rFonts w:hint="default" w:ascii="Times New Roman" w:hAnsi="Times New Roman" w:eastAsia="宋体" w:cs="Times New Roman"/>
          <w:szCs w:val="21"/>
        </w:rPr>
      </w:pPr>
      <w:r>
        <w:rPr>
          <w:rFonts w:hint="default" w:ascii="Times New Roman" w:hAnsi="Times New Roman" w:eastAsia="宋体" w:cs="Times New Roman"/>
          <w:szCs w:val="21"/>
        </w:rPr>
        <w:t>服务费用以转账方式支付，甲方凭乙方根据甲方格式要求提交的经甲方审核通过的相关付款资料以及乙方开具的增值税发票后支付，如乙方未按时提供相关发票，则甲方付款期限顺延且无需承担任何违约责任。</w:t>
      </w:r>
    </w:p>
    <w:p w14:paraId="7F6C6ED2">
      <w:pPr>
        <w:keepNext/>
        <w:keepLines/>
        <w:numPr>
          <w:ilvl w:val="0"/>
          <w:numId w:val="9"/>
        </w:numPr>
        <w:spacing w:after="0" w:line="480" w:lineRule="exact"/>
        <w:outlineLvl w:val="4"/>
        <w:rPr>
          <w:rFonts w:hint="default" w:ascii="Times New Roman" w:hAnsi="Times New Roman" w:eastAsia="宋体" w:cs="Times New Roman"/>
          <w:szCs w:val="21"/>
        </w:rPr>
      </w:pPr>
      <w:r>
        <w:rPr>
          <w:rFonts w:hint="default" w:ascii="Times New Roman" w:hAnsi="Times New Roman" w:eastAsia="宋体" w:cs="Times New Roman"/>
          <w:szCs w:val="21"/>
        </w:rPr>
        <w:t>服务费支付办法</w:t>
      </w:r>
    </w:p>
    <w:p w14:paraId="3CB808D1">
      <w:pPr>
        <w:pStyle w:val="11"/>
        <w:spacing w:after="0" w:line="480" w:lineRule="exact"/>
        <w:ind w:firstLine="440"/>
        <w:rPr>
          <w:rFonts w:hint="default" w:ascii="Times New Roman" w:hAnsi="Times New Roman" w:eastAsia="宋体" w:cs="Times New Roman"/>
          <w:sz w:val="22"/>
        </w:rPr>
      </w:pPr>
      <w:r>
        <w:rPr>
          <w:rFonts w:hint="default" w:ascii="Times New Roman" w:hAnsi="Times New Roman" w:eastAsia="宋体" w:cs="Times New Roman"/>
          <w:sz w:val="22"/>
        </w:rPr>
        <w:t>乙方通过现场顾问咨询服务并提供相应成果文件，从合作的第</w:t>
      </w:r>
      <w:r>
        <w:rPr>
          <w:rFonts w:hint="default" w:ascii="Times New Roman" w:hAnsi="Times New Roman" w:eastAsia="宋体" w:cs="Times New Roman"/>
          <w:sz w:val="22"/>
          <w:lang w:val="en-US"/>
        </w:rPr>
        <w:t>1</w:t>
      </w:r>
      <w:r>
        <w:rPr>
          <w:rFonts w:hint="default" w:ascii="Times New Roman" w:hAnsi="Times New Roman" w:eastAsia="宋体" w:cs="Times New Roman"/>
          <w:sz w:val="22"/>
        </w:rPr>
        <w:t>个月到第1</w:t>
      </w:r>
      <w:r>
        <w:rPr>
          <w:rFonts w:hint="default" w:ascii="Times New Roman" w:hAnsi="Times New Roman" w:eastAsia="宋体" w:cs="Times New Roman"/>
          <w:sz w:val="22"/>
          <w:lang w:val="en-US"/>
        </w:rPr>
        <w:t>2</w:t>
      </w:r>
      <w:r>
        <w:rPr>
          <w:rFonts w:hint="default" w:ascii="Times New Roman" w:hAnsi="Times New Roman" w:eastAsia="宋体" w:cs="Times New Roman"/>
          <w:sz w:val="22"/>
        </w:rPr>
        <w:t>个月，甲方按月支付【物业管理顾问咨询服务】费用，乙方开具相应金额的增值税</w:t>
      </w:r>
      <w:r>
        <w:rPr>
          <w:rFonts w:hint="default" w:ascii="Times New Roman" w:hAnsi="Times New Roman" w:eastAsia="宋体" w:cs="Times New Roman"/>
          <w:sz w:val="22"/>
          <w:lang w:val="en-US"/>
        </w:rPr>
        <w:t>专用</w:t>
      </w:r>
      <w:r>
        <w:rPr>
          <w:rFonts w:hint="default" w:ascii="Times New Roman" w:hAnsi="Times New Roman" w:eastAsia="宋体" w:cs="Times New Roman"/>
          <w:sz w:val="22"/>
        </w:rPr>
        <w:t>发票，甲方收到发票并确认后，于【20】日内向乙方足额支付当</w:t>
      </w:r>
      <w:r>
        <w:rPr>
          <w:rFonts w:hint="default" w:ascii="Times New Roman" w:hAnsi="Times New Roman" w:eastAsia="宋体" w:cs="Times New Roman"/>
          <w:sz w:val="22"/>
          <w:lang w:val="en-US"/>
        </w:rPr>
        <w:t>月</w:t>
      </w:r>
      <w:r>
        <w:rPr>
          <w:rFonts w:hint="default" w:ascii="Times New Roman" w:hAnsi="Times New Roman" w:eastAsia="宋体" w:cs="Times New Roman"/>
          <w:sz w:val="22"/>
        </w:rPr>
        <w:t>的</w:t>
      </w:r>
      <w:r>
        <w:rPr>
          <w:rFonts w:hint="default" w:ascii="Times New Roman" w:hAnsi="Times New Roman" w:eastAsia="宋体" w:cs="Times New Roman"/>
          <w:sz w:val="22"/>
          <w:lang w:val="en-US"/>
        </w:rPr>
        <w:t>顾问咨询</w:t>
      </w:r>
      <w:r>
        <w:rPr>
          <w:rFonts w:hint="default" w:ascii="Times New Roman" w:hAnsi="Times New Roman" w:eastAsia="宋体" w:cs="Times New Roman"/>
          <w:sz w:val="22"/>
        </w:rPr>
        <w:t>服务费。</w:t>
      </w:r>
    </w:p>
    <w:p w14:paraId="7B371A35">
      <w:pPr>
        <w:numPr>
          <w:ilvl w:val="255"/>
          <w:numId w:val="0"/>
        </w:numPr>
        <w:spacing w:after="0" w:line="480" w:lineRule="exact"/>
        <w:outlineLvl w:val="3"/>
        <w:rPr>
          <w:rFonts w:hint="default" w:ascii="Times New Roman" w:hAnsi="Times New Roman" w:eastAsia="宋体" w:cs="Times New Roman"/>
          <w:szCs w:val="21"/>
        </w:rPr>
      </w:pPr>
      <w:r>
        <w:rPr>
          <w:rFonts w:hint="default" w:ascii="Times New Roman" w:hAnsi="Times New Roman" w:eastAsia="宋体" w:cs="Times New Roman"/>
          <w:sz w:val="22"/>
        </w:rPr>
        <w:t>以上服务费用均含增值税，税率</w:t>
      </w:r>
      <w:r>
        <w:rPr>
          <w:rFonts w:hint="eastAsia" w:ascii="Times New Roman" w:hAnsi="Times New Roman" w:eastAsia="宋体" w:cs="Times New Roman"/>
          <w:sz w:val="22"/>
          <w:lang w:val="en-US" w:eastAsia="zh-CN"/>
        </w:rPr>
        <w:t>根据企业实际情况确当</w:t>
      </w:r>
      <w:r>
        <w:rPr>
          <w:rFonts w:hint="default" w:ascii="Times New Roman" w:hAnsi="Times New Roman" w:eastAsia="宋体" w:cs="Times New Roman"/>
          <w:sz w:val="22"/>
        </w:rPr>
        <w:t>。</w:t>
      </w:r>
    </w:p>
    <w:p w14:paraId="0BF54CC2">
      <w:pPr>
        <w:keepNext/>
        <w:keepLines/>
        <w:numPr>
          <w:ilvl w:val="0"/>
          <w:numId w:val="10"/>
        </w:numPr>
        <w:spacing w:after="0" w:line="480" w:lineRule="exact"/>
        <w:outlineLvl w:val="1"/>
        <w:rPr>
          <w:rFonts w:hint="default" w:ascii="Times New Roman" w:hAnsi="Times New Roman" w:eastAsia="宋体" w:cs="Times New Roman"/>
          <w:b/>
          <w:bCs/>
          <w:sz w:val="22"/>
          <w:szCs w:val="21"/>
          <w:lang w:val="en-GB"/>
        </w:rPr>
      </w:pPr>
      <w:r>
        <w:rPr>
          <w:rFonts w:hint="default" w:ascii="Times New Roman" w:hAnsi="Times New Roman" w:eastAsia="宋体" w:cs="Times New Roman"/>
          <w:b/>
          <w:bCs/>
          <w:sz w:val="22"/>
          <w:szCs w:val="21"/>
          <w:lang w:val="en-GB"/>
        </w:rPr>
        <w:t>银行账户</w:t>
      </w:r>
    </w:p>
    <w:p w14:paraId="5C8E585C">
      <w:pPr>
        <w:numPr>
          <w:ilvl w:val="0"/>
          <w:numId w:val="11"/>
        </w:numPr>
        <w:spacing w:after="0" w:line="480" w:lineRule="exact"/>
        <w:outlineLvl w:val="3"/>
        <w:rPr>
          <w:rFonts w:hint="default" w:ascii="Times New Roman" w:hAnsi="Times New Roman" w:eastAsia="宋体" w:cs="Times New Roman"/>
          <w:sz w:val="22"/>
          <w:lang w:val="en-GB"/>
        </w:rPr>
      </w:pPr>
      <w:r>
        <w:rPr>
          <w:rFonts w:hint="default" w:ascii="Times New Roman" w:hAnsi="Times New Roman" w:eastAsia="宋体" w:cs="Times New Roman"/>
          <w:sz w:val="22"/>
          <w:lang w:val="en-GB"/>
        </w:rPr>
        <w:t>甲方可以银行转账方式支付乙方相关费用，双方的银行账户资料如下：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527"/>
      </w:tblGrid>
      <w:tr w14:paraId="676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5BE0AFDD">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甲方: </w:t>
            </w:r>
          </w:p>
        </w:tc>
        <w:tc>
          <w:tcPr>
            <w:tcW w:w="4731" w:type="dxa"/>
            <w:vAlign w:val="center"/>
          </w:tcPr>
          <w:p w14:paraId="55C7A772">
            <w:pPr>
              <w:adjustRightInd w:val="0"/>
              <w:snapToGrid w:val="0"/>
              <w:spacing w:after="0" w:line="480" w:lineRule="exact"/>
              <w:ind w:left="63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乙方：</w:t>
            </w:r>
          </w:p>
        </w:tc>
      </w:tr>
      <w:tr w14:paraId="2EB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420FC3AB">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纳税人识别号：</w:t>
            </w:r>
          </w:p>
        </w:tc>
        <w:tc>
          <w:tcPr>
            <w:tcW w:w="4731" w:type="dxa"/>
            <w:vAlign w:val="center"/>
          </w:tcPr>
          <w:p w14:paraId="71D25FDE">
            <w:pPr>
              <w:tabs>
                <w:tab w:val="center" w:pos="2443"/>
              </w:tabs>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纳税人识别号：</w:t>
            </w:r>
          </w:p>
        </w:tc>
      </w:tr>
      <w:tr w14:paraId="6AA9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68020C56">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注册地址 </w:t>
            </w:r>
          </w:p>
        </w:tc>
        <w:tc>
          <w:tcPr>
            <w:tcW w:w="4731" w:type="dxa"/>
            <w:vAlign w:val="center"/>
          </w:tcPr>
          <w:p w14:paraId="31A038A1">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注册地址： </w:t>
            </w:r>
          </w:p>
        </w:tc>
      </w:tr>
      <w:tr w14:paraId="19C2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7883E354">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联系电话：</w:t>
            </w:r>
          </w:p>
        </w:tc>
        <w:tc>
          <w:tcPr>
            <w:tcW w:w="4731" w:type="dxa"/>
            <w:vAlign w:val="center"/>
          </w:tcPr>
          <w:p w14:paraId="76B5065F">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联系电话：</w:t>
            </w:r>
          </w:p>
        </w:tc>
      </w:tr>
      <w:tr w14:paraId="1DA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52738101">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开户银行： </w:t>
            </w:r>
          </w:p>
        </w:tc>
        <w:tc>
          <w:tcPr>
            <w:tcW w:w="4731" w:type="dxa"/>
            <w:vAlign w:val="center"/>
          </w:tcPr>
          <w:p w14:paraId="3428D616">
            <w:pPr>
              <w:adjustRightInd w:val="0"/>
              <w:snapToGrid w:val="0"/>
              <w:spacing w:after="0" w:line="480" w:lineRule="exact"/>
              <w:rPr>
                <w:rFonts w:hint="default" w:ascii="Times New Roman" w:hAnsi="Times New Roman" w:eastAsia="宋体" w:cs="Times New Roman"/>
                <w:szCs w:val="21"/>
                <w:lang w:val="en-GB"/>
              </w:rPr>
            </w:pPr>
            <w:r>
              <w:rPr>
                <w:rFonts w:hint="default" w:ascii="Times New Roman" w:hAnsi="Times New Roman" w:eastAsia="宋体" w:cs="Times New Roman"/>
                <w:szCs w:val="21"/>
              </w:rPr>
              <w:t>开户银行：</w:t>
            </w:r>
          </w:p>
        </w:tc>
      </w:tr>
      <w:tr w14:paraId="5180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75" w:type="dxa"/>
            <w:vAlign w:val="center"/>
          </w:tcPr>
          <w:p w14:paraId="16E45317">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银行账号：</w:t>
            </w:r>
          </w:p>
        </w:tc>
        <w:tc>
          <w:tcPr>
            <w:tcW w:w="4731" w:type="dxa"/>
            <w:vAlign w:val="center"/>
          </w:tcPr>
          <w:p w14:paraId="50546A5A">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银行账号：</w:t>
            </w:r>
          </w:p>
        </w:tc>
      </w:tr>
      <w:tr w14:paraId="26DB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6" w:type="dxa"/>
            <w:gridSpan w:val="2"/>
            <w:vAlign w:val="center"/>
          </w:tcPr>
          <w:p w14:paraId="59081A08">
            <w:pPr>
              <w:adjustRightInd w:val="0"/>
              <w:snapToGrid w:val="0"/>
              <w:spacing w:after="0" w:line="480" w:lineRule="exact"/>
              <w:rPr>
                <w:rFonts w:hint="default" w:ascii="Times New Roman" w:hAnsi="Times New Roman" w:eastAsia="宋体" w:cs="Times New Roman"/>
                <w:szCs w:val="21"/>
              </w:rPr>
            </w:pPr>
            <w:r>
              <w:rPr>
                <w:rFonts w:hint="default" w:ascii="Times New Roman" w:hAnsi="Times New Roman" w:eastAsia="宋体" w:cs="Times New Roman"/>
                <w:szCs w:val="21"/>
              </w:rPr>
              <w:t>发票类型：增值税专用发票</w:t>
            </w:r>
          </w:p>
        </w:tc>
      </w:tr>
    </w:tbl>
    <w:p w14:paraId="50BC32FA">
      <w:pPr>
        <w:spacing w:after="0" w:line="480" w:lineRule="exact"/>
        <w:rPr>
          <w:rFonts w:hint="default" w:ascii="Times New Roman" w:hAnsi="Times New Roman" w:eastAsia="宋体" w:cs="Times New Roman"/>
          <w:szCs w:val="21"/>
        </w:rPr>
      </w:pPr>
    </w:p>
    <w:p w14:paraId="5EFC7B55">
      <w:pPr>
        <w:numPr>
          <w:ilvl w:val="0"/>
          <w:numId w:val="11"/>
        </w:numPr>
        <w:spacing w:after="0" w:line="480" w:lineRule="exact"/>
        <w:outlineLvl w:val="3"/>
        <w:rPr>
          <w:rFonts w:hint="default" w:ascii="Times New Roman" w:hAnsi="Times New Roman" w:eastAsia="宋体" w:cs="Times New Roman"/>
          <w:sz w:val="22"/>
        </w:rPr>
      </w:pPr>
      <w:bookmarkStart w:id="14" w:name="OLE_LINK34"/>
      <w:r>
        <w:rPr>
          <w:rFonts w:hint="default" w:ascii="Times New Roman" w:hAnsi="Times New Roman" w:eastAsia="宋体" w:cs="Times New Roman"/>
          <w:sz w:val="22"/>
        </w:rPr>
        <w:t>其他费用（如有）</w:t>
      </w:r>
    </w:p>
    <w:p w14:paraId="13DC203C">
      <w:pPr>
        <w:rPr>
          <w:rFonts w:hint="default" w:ascii="Times New Roman" w:hAnsi="Times New Roman" w:eastAsia="宋体" w:cs="Times New Roman"/>
          <w:szCs w:val="21"/>
        </w:rPr>
      </w:pPr>
      <w:r>
        <w:rPr>
          <w:rFonts w:hint="default" w:ascii="Times New Roman" w:hAnsi="Times New Roman" w:eastAsia="宋体" w:cs="Times New Roman"/>
          <w:szCs w:val="21"/>
        </w:rPr>
        <w:t>服务费用已包含乙方按本协议提供服务而进行调查、分析、撰写报告等过程中发生的全部费用。</w:t>
      </w:r>
      <w:bookmarkEnd w:id="14"/>
    </w:p>
    <w:p w14:paraId="18648D25">
      <w:pPr>
        <w:rPr>
          <w:rFonts w:hint="default" w:ascii="Times New Roman" w:hAnsi="Times New Roman" w:eastAsia="宋体" w:cs="Times New Roman"/>
          <w:szCs w:val="21"/>
        </w:rPr>
      </w:pPr>
    </w:p>
    <w:p w14:paraId="4E2B8F5F">
      <w:pPr>
        <w:spacing w:after="0" w:line="240" w:lineRule="auto"/>
        <w:jc w:val="left"/>
        <w:rPr>
          <w:rFonts w:hint="default" w:ascii="Times New Roman" w:hAnsi="Times New Roman" w:eastAsia="宋体" w:cs="Times New Roman"/>
          <w:sz w:val="28"/>
          <w:szCs w:val="24"/>
        </w:rPr>
      </w:pPr>
      <w:r>
        <w:rPr>
          <w:rFonts w:hint="default" w:ascii="Times New Roman" w:hAnsi="Times New Roman" w:eastAsia="宋体" w:cs="Times New Roman"/>
          <w:sz w:val="28"/>
          <w:szCs w:val="24"/>
        </w:rPr>
        <w:br w:type="page"/>
      </w:r>
    </w:p>
    <w:p w14:paraId="6E2A60D4">
      <w:pPr>
        <w:spacing w:after="0" w:line="480" w:lineRule="exact"/>
        <w:jc w:val="left"/>
        <w:rPr>
          <w:rFonts w:hint="eastAsia" w:ascii="Times New Roman" w:hAnsi="Times New Roman" w:eastAsia="宋体" w:cs="Times New Roman"/>
          <w:sz w:val="28"/>
          <w:szCs w:val="24"/>
          <w:lang w:val="en-US" w:eastAsia="zh-CN"/>
        </w:rPr>
      </w:pPr>
      <w:r>
        <w:rPr>
          <w:rFonts w:hint="default" w:ascii="Times New Roman" w:hAnsi="Times New Roman" w:eastAsia="宋体" w:cs="Times New Roman"/>
          <w:sz w:val="28"/>
          <w:szCs w:val="24"/>
        </w:rPr>
        <w:t>附件</w:t>
      </w:r>
      <w:r>
        <w:rPr>
          <w:rFonts w:hint="eastAsia" w:ascii="Times New Roman" w:hAnsi="Times New Roman" w:eastAsia="宋体" w:cs="Times New Roman"/>
          <w:sz w:val="28"/>
          <w:szCs w:val="24"/>
          <w:lang w:val="en-US" w:eastAsia="zh-CN"/>
        </w:rPr>
        <w:t>四</w:t>
      </w:r>
      <w:r>
        <w:rPr>
          <w:rFonts w:hint="default" w:ascii="Times New Roman" w:hAnsi="Times New Roman" w:eastAsia="宋体" w:cs="Times New Roman"/>
          <w:sz w:val="28"/>
          <w:szCs w:val="24"/>
        </w:rPr>
        <w:t>：</w:t>
      </w:r>
      <w:r>
        <w:rPr>
          <w:rFonts w:hint="eastAsia" w:ascii="Times New Roman" w:hAnsi="Times New Roman" w:eastAsia="宋体" w:cs="Times New Roman"/>
          <w:sz w:val="28"/>
          <w:szCs w:val="24"/>
          <w:lang w:val="en-US" w:eastAsia="zh-CN"/>
        </w:rPr>
        <w:t>廉洁诚信承诺书</w:t>
      </w:r>
    </w:p>
    <w:p w14:paraId="50E2073D">
      <w:pPr>
        <w:spacing w:after="0"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横琴深合城市运营有限公司</w:t>
      </w:r>
    </w:p>
    <w:p w14:paraId="74B47099">
      <w:pPr>
        <w:spacing w:after="0" w:line="48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合作伙伴廉洁诚信承诺书</w:t>
      </w:r>
    </w:p>
    <w:p w14:paraId="4682E84E">
      <w:pPr>
        <w:spacing w:after="0" w:line="480" w:lineRule="exact"/>
        <w:jc w:val="left"/>
        <w:rPr>
          <w:rFonts w:hint="default" w:ascii="Times New Roman" w:hAnsi="Times New Roman" w:eastAsia="宋体" w:cs="Times New Roman"/>
          <w:sz w:val="21"/>
          <w:szCs w:val="21"/>
          <w:lang w:val="en-US" w:eastAsia="zh-CN"/>
        </w:rPr>
      </w:pPr>
    </w:p>
    <w:p w14:paraId="3DCF9211">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为保障我公司与横琴深合城市运营有限公司（以下统称“深合城市运营公司”）在业务往来中双方的合法权益，公平、公正、廉洁、诚信合作，特向深合城市运营公司作出如下郑重承诺：</w:t>
      </w:r>
    </w:p>
    <w:p w14:paraId="002D6BFF">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一、与深合城市运营公司的业务合作过程中坚守廉洁诚信原则，做到：</w:t>
      </w:r>
    </w:p>
    <w:p w14:paraId="481ADF71">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1.严格遵守党纪国法和各项政策规定，将廉洁从业的各项要求贯彻始终；</w:t>
      </w:r>
    </w:p>
    <w:p w14:paraId="7E7A7F09">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2.严格遵守职业道德，努力推进诚信建设，决不参与任何不正当竞争和违法违纪行为；</w:t>
      </w:r>
    </w:p>
    <w:p w14:paraId="4A8AC8ED">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3.在采购全过程中不以任何形式以权谋私、以项目谋私、索贿受贿，直接或变相行贿，搞商业贿赂；</w:t>
      </w:r>
    </w:p>
    <w:p w14:paraId="742A7062">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4.确保向深合城市运营公司提供的文件、资料、数据、申报和陈述真实、完整及准确；</w:t>
      </w:r>
    </w:p>
    <w:p w14:paraId="08FB3DA3">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5.在合同执行过程中，保证不转包、不违法分包中标项目。</w:t>
      </w:r>
    </w:p>
    <w:p w14:paraId="0D85F998">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6.严格遵守向深合城市运营公司做出的承诺、双方签署的合同和协议等，不隐瞒任何可能对深合城市运营公司利益造成影响的信息。 </w:t>
      </w:r>
    </w:p>
    <w:p w14:paraId="4D65C7EA">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二、不以任何方式向深合城市运营公司人员行贿或进行利益输送，包括但不限于： </w:t>
      </w:r>
    </w:p>
    <w:p w14:paraId="01A04F39">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1.向深合城市运营公司人员馈赠现金、有价证券、支付凭证以及其他贵重物品等；</w:t>
      </w:r>
    </w:p>
    <w:p w14:paraId="0A055DCA">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2.组织深合城市运营公司人员参加旅游、高消费娱乐、以旅游为目的在风景区召开会议等活动；</w:t>
      </w:r>
    </w:p>
    <w:p w14:paraId="1B53CBCF">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3.利用代理商或中间人行贿深合城市运营公司人员；</w:t>
      </w:r>
    </w:p>
    <w:p w14:paraId="1BA48AF0">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4.以获取业务合作机会为目的直接或间接向深合城市运营公司人员或其近亲属提供全职或兼职岗位，包括代理人、顾问等；</w:t>
      </w:r>
    </w:p>
    <w:p w14:paraId="5565D36B">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5.与深合城市运营公司人员及其近亲属发生任何借款/贷款往来；</w:t>
      </w:r>
    </w:p>
    <w:p w14:paraId="6262DF19">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6.通过深合城市运营公司人员向相关方输送不正当利益，拉拢深合城市运营公司人员参与我公司与其它合作伙伴或客户的利益分配；</w:t>
      </w:r>
    </w:p>
    <w:p w14:paraId="0EF00502">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7.相关法律法规明确规定为行贿的其他行为。 </w:t>
      </w:r>
    </w:p>
    <w:p w14:paraId="77BEEC51">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三、我公司若有任何违反本承诺书条款的行为，深合城市运营公司均可向我公司追究违约责任，包括但不限于：</w:t>
      </w:r>
    </w:p>
    <w:p w14:paraId="6405AB43">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1.深合城市运营公司有权要求更换违反本承诺的工作人员；</w:t>
      </w:r>
    </w:p>
    <w:p w14:paraId="171E6AD6">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2.深合城市运营公司有权将我公司列入合作伙伴黑名单；</w:t>
      </w:r>
    </w:p>
    <w:p w14:paraId="2504CDF7">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3.深合城市运营公司有权要求我公司无条件返还任何因行贿深合城市运营公司人员而获取的利益；</w:t>
      </w:r>
    </w:p>
    <w:p w14:paraId="0FD54E0A">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4.深合城市运营公司有权向我公司追索违约金及遭受的其它损失，包括但不限于：业务受影响而造成的损失、因更换合作伙伴而造成的成本增加、政府部门罚款等。</w:t>
      </w:r>
    </w:p>
    <w:p w14:paraId="77AD92D0">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上述承诺期限为本廉洁诚信承诺书签订之日起至合同履行完毕后止。</w:t>
      </w:r>
    </w:p>
    <w:p w14:paraId="0A9589B6">
      <w:pPr>
        <w:spacing w:after="0" w:line="480" w:lineRule="exact"/>
        <w:ind w:firstLine="420" w:firstLineChars="200"/>
        <w:jc w:val="left"/>
        <w:rPr>
          <w:rFonts w:hint="default" w:ascii="Times New Roman" w:hAnsi="Times New Roman" w:eastAsia="宋体" w:cs="Times New Roman"/>
          <w:sz w:val="21"/>
          <w:szCs w:val="21"/>
          <w:lang w:val="en-US" w:eastAsia="zh-CN"/>
        </w:rPr>
      </w:pPr>
    </w:p>
    <w:p w14:paraId="00F41504">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承诺方盖章：                                  </w:t>
      </w:r>
    </w:p>
    <w:p w14:paraId="1B2E274C">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法定代表人（或授权委托人）签名：                </w:t>
      </w:r>
    </w:p>
    <w:p w14:paraId="79B433F3">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项目负责人签名：                              </w:t>
      </w:r>
    </w:p>
    <w:p w14:paraId="73C6E13E">
      <w:pPr>
        <w:spacing w:after="0" w:line="480" w:lineRule="exact"/>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签署承诺日期：       年      月      日</w:t>
      </w:r>
    </w:p>
    <w:p w14:paraId="2FE033C6">
      <w:pPr>
        <w:rPr>
          <w:rFonts w:hint="default" w:ascii="Times New Roman" w:hAnsi="Times New Roman" w:eastAsia="宋体" w:cs="Times New Roman"/>
          <w:szCs w:val="21"/>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53E3FFE-F5F2-4595-9056-BDEFDC0FADE3}"/>
  </w:font>
  <w:font w:name="Georgia">
    <w:panose1 w:val="02040502050405020303"/>
    <w:charset w:val="00"/>
    <w:family w:val="roman"/>
    <w:pitch w:val="default"/>
    <w:sig w:usb0="00000287" w:usb1="00000000" w:usb2="00000000" w:usb3="00000000" w:csb0="2000009F" w:csb1="00000000"/>
  </w:font>
  <w:font w:name="方正楷体_GB2312">
    <w:panose1 w:val="02000000000000000000"/>
    <w:charset w:val="86"/>
    <w:family w:val="auto"/>
    <w:pitch w:val="default"/>
    <w:sig w:usb0="A00002BF" w:usb1="184F6CFA" w:usb2="00000012" w:usb3="00000000" w:csb0="00040001" w:csb1="00000000"/>
    <w:embedRegular r:id="rId2" w:fontKey="{5E7AC0B0-75FB-4547-A650-A8B965B2E7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A6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851F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851F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96254"/>
    <w:multiLevelType w:val="singleLevel"/>
    <w:tmpl w:val="CFF96254"/>
    <w:lvl w:ilvl="0" w:tentative="0">
      <w:start w:val="1"/>
      <w:numFmt w:val="decimal"/>
      <w:suff w:val="nothing"/>
      <w:lvlText w:val="%1．"/>
      <w:lvlJc w:val="left"/>
      <w:pPr>
        <w:ind w:left="0" w:firstLine="400"/>
      </w:pPr>
      <w:rPr>
        <w:rFonts w:hint="default"/>
      </w:rPr>
    </w:lvl>
  </w:abstractNum>
  <w:abstractNum w:abstractNumId="1">
    <w:nsid w:val="03741656"/>
    <w:multiLevelType w:val="multilevel"/>
    <w:tmpl w:val="0374165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78D6250"/>
    <w:multiLevelType w:val="multilevel"/>
    <w:tmpl w:val="078D6250"/>
    <w:lvl w:ilvl="0" w:tentative="0">
      <w:start w:val="1"/>
      <w:numFmt w:val="decimal"/>
      <w:lvlText w:val="(%1)"/>
      <w:lvlJc w:val="left"/>
      <w:pPr>
        <w:ind w:left="440" w:hanging="440"/>
      </w:pPr>
      <w:rPr>
        <w:rFonts w:hint="eastAsia"/>
      </w:rPr>
    </w:lvl>
    <w:lvl w:ilvl="1" w:tentative="0">
      <w:start w:val="1"/>
      <w:numFmt w:val="ideographTraditional"/>
      <w:lvlText w:val="%2、"/>
      <w:lvlJc w:val="left"/>
      <w:pPr>
        <w:ind w:left="830" w:hanging="39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3CCB408"/>
    <w:multiLevelType w:val="singleLevel"/>
    <w:tmpl w:val="23CCB408"/>
    <w:lvl w:ilvl="0" w:tentative="0">
      <w:start w:val="1"/>
      <w:numFmt w:val="chineseCounting"/>
      <w:suff w:val="nothing"/>
      <w:lvlText w:val="%1、"/>
      <w:lvlJc w:val="left"/>
      <w:pPr>
        <w:ind w:left="0" w:firstLine="420"/>
      </w:pPr>
      <w:rPr>
        <w:rFonts w:hint="eastAsia"/>
      </w:rPr>
    </w:lvl>
  </w:abstractNum>
  <w:abstractNum w:abstractNumId="4">
    <w:nsid w:val="2C2B70C8"/>
    <w:multiLevelType w:val="multilevel"/>
    <w:tmpl w:val="2C2B70C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ACB0642"/>
    <w:multiLevelType w:val="multilevel"/>
    <w:tmpl w:val="4ACB064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9B34DF2"/>
    <w:multiLevelType w:val="multilevel"/>
    <w:tmpl w:val="69B34DF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9B34E08"/>
    <w:multiLevelType w:val="multilevel"/>
    <w:tmpl w:val="69B34E08"/>
    <w:lvl w:ilvl="0" w:tentative="0">
      <w:start w:val="1"/>
      <w:numFmt w:val="chineseCountingThousand"/>
      <w:lvlText w:val="(%1)"/>
      <w:lvlJc w:val="left"/>
      <w:pPr>
        <w:ind w:left="440" w:hanging="440"/>
      </w:p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9B34E29"/>
    <w:multiLevelType w:val="multilevel"/>
    <w:tmpl w:val="69B34E2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76BB3A8F"/>
    <w:multiLevelType w:val="multilevel"/>
    <w:tmpl w:val="76BB3A8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A1C6916"/>
    <w:multiLevelType w:val="multilevel"/>
    <w:tmpl w:val="7A1C691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9"/>
  </w:num>
  <w:num w:numId="3">
    <w:abstractNumId w:val="10"/>
  </w:num>
  <w:num w:numId="4">
    <w:abstractNumId w:val="5"/>
  </w:num>
  <w:num w:numId="5">
    <w:abstractNumId w:val="0"/>
  </w:num>
  <w:num w:numId="6">
    <w:abstractNumId w:val="3"/>
  </w:num>
  <w:num w:numId="7">
    <w:abstractNumId w:val="7"/>
    <w:lvlOverride w:ilvl="0">
      <w:startOverride w:val="1"/>
    </w:lvlOverride>
  </w:num>
  <w:num w:numId="8">
    <w:abstractNumId w:val="1"/>
  </w:num>
  <w:num w:numId="9">
    <w:abstractNumId w:val="4"/>
  </w:num>
  <w:num w:numId="10">
    <w:abstractNumId w:val="6"/>
    <w:lvlOverride w:ilvl="0">
      <w:startOverride w:val="3"/>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84C53"/>
    <w:rsid w:val="08DC3FDD"/>
    <w:rsid w:val="1625781F"/>
    <w:rsid w:val="173F2D59"/>
    <w:rsid w:val="22CF0080"/>
    <w:rsid w:val="3E184C53"/>
    <w:rsid w:val="40534CE0"/>
    <w:rsid w:val="430420E0"/>
    <w:rsid w:val="43DC6429"/>
    <w:rsid w:val="46855944"/>
    <w:rsid w:val="497C6E74"/>
    <w:rsid w:val="4A4A2ACF"/>
    <w:rsid w:val="53F22237"/>
    <w:rsid w:val="5714516A"/>
    <w:rsid w:val="596F60AE"/>
    <w:rsid w:val="59B1654C"/>
    <w:rsid w:val="5D5A661D"/>
    <w:rsid w:val="6D193610"/>
    <w:rsid w:val="724B05B2"/>
    <w:rsid w:val="72CF5AD2"/>
    <w:rsid w:val="75B94294"/>
    <w:rsid w:val="7866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line="240" w:lineRule="atLeast"/>
    </w:pPr>
    <w:rPr>
      <w:rFonts w:ascii="Georgia" w:hAnsiTheme="minorHAnsi" w:eastAsiaTheme="minorHAnsi" w:cstheme="minorBidi"/>
      <w:sz w:val="21"/>
      <w:szCs w:val="22"/>
      <w:lang w:val="zh-CN"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21"/>
    </w:rPr>
  </w:style>
  <w:style w:type="paragraph" w:styleId="3">
    <w:name w:val="annotation text"/>
    <w:basedOn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default" w:ascii="Arial" w:hAnsi="Arial" w:cs="Arial"/>
      <w:color w:val="000000"/>
      <w:sz w:val="22"/>
      <w:szCs w:val="22"/>
      <w:u w:val="none"/>
    </w:rPr>
  </w:style>
  <w:style w:type="character" w:customStyle="1" w:styleId="10">
    <w:name w:val="font01"/>
    <w:basedOn w:val="8"/>
    <w:qFormat/>
    <w:uiPriority w:val="0"/>
    <w:rPr>
      <w:rFonts w:hint="eastAsia" w:ascii="宋体" w:hAnsi="宋体" w:eastAsia="宋体" w:cs="宋体"/>
      <w:color w:val="000000"/>
      <w:sz w:val="22"/>
      <w:szCs w:val="22"/>
      <w:u w:val="none"/>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e779e729-e5f3-4f32-9c80-1884055387a0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9E00EA7</paraID>
      <start>0</start>
      <end>2</end>
      <status>unmodified</status>
      <modifiedWord/>
      <trackRevisions>false</trackRevisions>
    </reviewItem>
    <reviewItem>
      <errorID>de5254ed-b9d0-4fba-a766-e8bc141bedf3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739EDB3B</paraID>
      <start>0</start>
      <end>2</end>
      <status>unmodified</status>
      <modifiedWord/>
      <trackRevisions>false</trackRevisions>
    </reviewItem>
    <reviewItem>
      <errorID>2077d92a-565b-4daa-a6c6-f7e61e8d9c1c</errorID>
      <errorWord>人民法院诉讼解决</errorWord>
      <group>L1_Word</group>
      <groupName>字词问题</groupName>
      <ability>L2_Typo</ability>
      <abilityName>字词错误</abilityName>
      <candidateList>
        <item>人民法院提起诉讼解决</item>
      </candidateList>
      <explain/>
      <paraID>739EDB3B</paraID>
      <start>59</start>
      <end>67</end>
      <status>unmodified</status>
      <modifiedWord/>
      <trackRevisions>false</trackRevisions>
    </reviewItem>
    <reviewItem>
      <errorID>7afa95c4-68ca-4a0f-9ed3-73989dc09c9a</errorID>
      <errorWord>制定</errorWord>
      <group>L1_Word</group>
      <groupName>字词问题</groupName>
      <ability>L2_Typo</ability>
      <abilityName>字词错误</abilityName>
      <candidateList>
        <item>制订</item>
      </candidateList>
      <explain/>
      <paraID>2C47DFEE</paraID>
      <start>7</start>
      <end>11</end>
      <status>modified</status>
      <modifiedWord>制订</modifiedWord>
      <trackRevisions>true</trackRevisions>
    </reviewItem>
    <reviewItem>
      <errorID>3b757737-2c6a-4d70-b434-a70a3f37de37</errorID>
      <errorWord>调节</errorWord>
      <group>L1_Word</group>
      <groupName>字词问题</groupName>
      <ability>L2_Typo</ability>
      <abilityName>字词错误</abilityName>
      <candidateList>
        <item>调解</item>
      </candidateList>
      <explain>〈动〉劝说双方消除纠纷：～人｜～纠纷。</explain>
      <paraID>6B917A79</paraID>
      <start>5</start>
      <end>9</end>
      <status>modified</status>
      <modifiedWord>调解</modifiedWord>
      <trackRevisions>true</trackRevisions>
    </reviewItem>
    <reviewItem>
      <errorID>a318db19-4504-47ce-981a-7c33fbb295ee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4DF8AFA6</paraID>
      <start>0</start>
      <end>2</end>
      <status>unmodified</status>
      <modifiedWord/>
      <trackRevisions>false</trackRevisions>
    </reviewItem>
    <reviewItem>
      <errorID>950e5e6c-d2cf-4431-b848-26446d75a039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404A3E26</paraID>
      <start>0</start>
      <end>2</end>
      <status>unmodified</status>
      <modifiedWord/>
      <trackRevisions>false</trackRevisions>
    </reviewItem>
    <reviewItem>
      <errorID>4f69b7a3-4aa1-4e12-a4ff-2f9e542d243c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5A944446</paraID>
      <start>0</start>
      <end>2</end>
      <status>unmodified</status>
      <modifiedWord/>
      <trackRevisions>false</trackRevisions>
    </reviewItem>
    <reviewItem>
      <errorID>f5b99d2d-450b-44b8-9471-c3615a5ee9e5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6D4AF878</paraID>
      <start>29</start>
      <end>30</end>
      <status>unmodified</status>
      <modifiedWord/>
      <trackRevisions>false</trackRevisions>
    </reviewItem>
    <reviewItem>
      <errorID>e80c3988-cee0-40ac-9796-3642f7c014fb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6D4AF878</paraID>
      <start>40</start>
      <end>41</end>
      <status>unmodified</status>
      <modifiedWord/>
      <trackRevisions>false</trackRevisions>
    </reviewItem>
    <reviewItem>
      <errorID>66c25113-5eb3-45b6-8b49-4e7626e7742d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35820101</paraID>
      <start>48</start>
      <end>49</end>
      <status>unmodified</status>
      <modifiedWord/>
      <trackRevisions>false</trackRevisions>
    </reviewItem>
    <reviewItem>
      <errorID>3b414cf8-e9f0-403e-9e66-455f0190f7ae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35820101</paraID>
      <start>68</start>
      <end>69</end>
      <status>unmodified</status>
      <modifiedWord/>
      <trackRevisions>false</trackRevisions>
    </reviewItem>
    <reviewItem>
      <errorID>92aa5e6a-e034-451a-8989-1c5819e7a4ae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458037E7</paraID>
      <start>43</start>
      <end>44</end>
      <status>unmodified</status>
      <modifiedWord/>
      <trackRevisions>false</trackRevisions>
    </reviewItem>
    <reviewItem>
      <errorID>6f670cac-a4dc-49e0-926c-2f1ba22ac9ee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458037E7</paraID>
      <start>63</start>
      <end>64</end>
      <status>unmodified</status>
      <modifiedWord/>
      <trackRevisions>false</trackRevisions>
    </reviewItem>
    <reviewItem>
      <errorID>e3c7a57f-586e-4975-bf68-111cdc27e5a8</errorID>
      <errorWord>相关的</errorWord>
      <group>L1_Word</group>
      <groupName>字词问题</groupName>
      <ability>L2_Typo</ability>
      <abilityName>字词错误</abilityName>
      <candidateList>
        <item>相关</item>
      </candidateList>
      <explain>〈动〉彼此关连：休戚～｜体育事业和人民健康密切～。</explain>
      <paraID>5811B8E3</paraID>
      <start>84</start>
      <end>87</end>
      <status>unmodified</status>
      <modifiedWord/>
      <trackRevisions>false</trackRevisions>
    </reviewItem>
    <reviewItem>
      <errorID>ac52ec3b-9cb5-4d59-9c0b-e30700999d33</errorID>
      <errorWord>确当</errorWord>
      <group>L1_Word</group>
      <groupName>字词问题</groupName>
      <ability>L2_Typo</ability>
      <abilityName>字词错误</abilityName>
      <candidateList>
        <item>确定</item>
      </candidateList>
      <explain/>
      <paraID>7B371A35</paraID>
      <start>22</start>
      <end>24</end>
      <status>unmodified</status>
      <modifiedWord/>
      <trackRevisions>false</trackRevisions>
    </reviewItem>
    <reviewItem>
      <errorID>b4550713-8d34-42f9-bec2-f550cf5bc371</errorID>
      <errorWord>:</errorWord>
      <group>L1_Format</group>
      <groupName>格式问题</groupName>
      <ability>L2_HalfPunc</ability>
      <abilityName>全半角检查</abilityName>
      <candidateList>
        <item>：</item>
      </candidateList>
      <explain>文本全半角错误。</explain>
      <paraID>5BE0AFDD</paraID>
      <start>2</start>
      <end>3</end>
      <status>unmodified</status>
      <modifiedWord/>
      <trackRevisions>false</trackRevisions>
    </reviewItem>
    <reviewItem>
      <errorID>e36b2db6-deb9-4416-a4f9-0cb7f1e99c4a</errorID>
      <errorWord>、</errorWord>
      <group>L1_Word</group>
      <groupName>字词问题</groupName>
      <ability>L2_Typo</ability>
      <abilityName>字词错误</abilityName>
      <candidateList>
        <item>、在</item>
      </candidateList>
      <explain/>
      <paraID>  2D6BFF</paraID>
      <start>1</start>
      <end>2</end>
      <status>unmodified</status>
      <modifiedWord/>
      <trackRevisions>false</trackRevisions>
    </reviewItem>
    <reviewItem>
      <errorID>a17004c8-d6b9-40f1-ae30-a60855b1f072</errorID>
      <errorWord>决不</errorWord>
      <group>L1_Word</group>
      <groupName>字词问题</groupName>
      <ability>L2_Typo</ability>
      <abilityName>字词错误</abilityName>
      <candidateList>
        <item>绝不</item>
      </candidateList>
      <explain>存在发音相同字词的误用。</explain>
      <paraID>7E7A7F09</paraID>
      <start>20</start>
      <end>22</end>
      <status>unmodified</status>
      <modifiedWord/>
      <trackRevisions>false</trackRevisions>
    </reviewItem>
    <reviewItem>
      <errorID>4d21287f-91fd-4ba4-a5d4-7047263dced9</errorID>
      <errorWord>其它合作伙伴</errorWord>
      <group>L1_Word</group>
      <groupName>字词问题</groupName>
      <ability>L2_Alias</ability>
      <abilityName>也作/曾用词</abilityName>
      <candidateList>
        <item>其他合作伙伴</item>
      </candidateList>
      <explain>词汇[其它合作伙伴]为不规范表述或旧称，其规范书面表述为[其他合作伙伴]。</explain>
      <paraID>6262DF19</paraID>
      <start>44</start>
      <end>50</end>
      <status>unmodified</status>
      <modifiedWord/>
      <trackRevisions>false</trackRevisions>
    </reviewItem>
    <reviewItem>
      <errorID>26616266-db9b-439f-839e-9ccd1cbf8648</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 FD54E0A</paraID>
      <start>25</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ef457-a939-4bef-a966-f22f77a97cf6}">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8878</Words>
  <Characters>9007</Characters>
  <Lines>0</Lines>
  <Paragraphs>0</Paragraphs>
  <TotalTime>650</TotalTime>
  <ScaleCrop>false</ScaleCrop>
  <LinksUpToDate>false</LinksUpToDate>
  <CharactersWithSpaces>9362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2026-04-17T02:18:00Z</dcterms:created>
  <dc:creator>Jasmine596</dc:creator>
  <cp:lastModifiedBy>Jasmine596</cp:lastModifiedBy>
  <dcterms:modified xsi:type="dcterms:W3CDTF">2026-05-23T01:48:13Z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7241D61D1DF545899AEE443F0A8D4A6A_13</vt:lpwstr>
  </property>
  <property fmtid="{D5CDD505-2E9C-101B-9397-08002B2CF9AE}" pid="4" name="KSOTemplateDocerSaveRecord">
    <vt:lpwstr>eyJoZGlkIjoiMDdhOGM4YzAyODJhYWZiZGYzOGQ0MTQzYTEyYjgzZjkiLCJ1c2VySWQiOiIzNTAxNTIxMDQifQ==</vt:lpwstr>
  </property>
</Properties>
</file>