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15" w:rsidRDefault="00512E30">
      <w:pPr>
        <w:tabs>
          <w:tab w:val="left" w:pos="3567"/>
        </w:tabs>
        <w:spacing w:line="400" w:lineRule="exact"/>
        <w:ind w:firstLineChars="0" w:firstLine="560"/>
        <w:rPr>
          <w:rFonts w:eastAsia="宋体" w:cs="Times New Roman"/>
          <w:color w:val="000000" w:themeColor="text1"/>
          <w:sz w:val="20"/>
          <w:szCs w:val="24"/>
        </w:rPr>
      </w:pPr>
      <w:r>
        <w:rPr>
          <w:rFonts w:eastAsia="宋体" w:cs="Times New Roman"/>
          <w:color w:val="000000" w:themeColor="text1"/>
          <w:sz w:val="20"/>
          <w:szCs w:val="24"/>
        </w:rPr>
        <w:tab/>
      </w:r>
    </w:p>
    <w:p w:rsidR="00226115" w:rsidRDefault="00226115">
      <w:pPr>
        <w:spacing w:line="360" w:lineRule="auto"/>
        <w:ind w:firstLineChars="0" w:firstLine="0"/>
        <w:jc w:val="center"/>
        <w:rPr>
          <w:rFonts w:eastAsia="黑体" w:cs="Times New Roman"/>
          <w:color w:val="000000" w:themeColor="text1"/>
          <w:sz w:val="44"/>
          <w:szCs w:val="24"/>
        </w:rPr>
      </w:pPr>
      <w:bookmarkStart w:id="0" w:name="_Hlk122537555"/>
    </w:p>
    <w:p w:rsidR="00226115" w:rsidRDefault="00226115">
      <w:pPr>
        <w:spacing w:line="360" w:lineRule="auto"/>
        <w:ind w:firstLineChars="0" w:firstLine="0"/>
        <w:jc w:val="center"/>
        <w:rPr>
          <w:rFonts w:eastAsia="黑体" w:cs="Times New Roman"/>
          <w:color w:val="000000" w:themeColor="text1"/>
          <w:sz w:val="44"/>
          <w:szCs w:val="24"/>
        </w:rPr>
      </w:pPr>
    </w:p>
    <w:p w:rsidR="00226115" w:rsidRDefault="00226115">
      <w:pPr>
        <w:spacing w:line="360" w:lineRule="auto"/>
        <w:ind w:firstLineChars="0" w:firstLine="0"/>
        <w:jc w:val="center"/>
        <w:rPr>
          <w:rFonts w:eastAsia="黑体" w:cs="Times New Roman"/>
          <w:color w:val="000000" w:themeColor="text1"/>
          <w:sz w:val="44"/>
          <w:szCs w:val="24"/>
        </w:rPr>
      </w:pPr>
    </w:p>
    <w:p w:rsidR="00226115" w:rsidRDefault="00512E30">
      <w:pPr>
        <w:spacing w:line="360" w:lineRule="auto"/>
        <w:ind w:firstLineChars="0" w:firstLine="0"/>
        <w:jc w:val="center"/>
        <w:rPr>
          <w:rFonts w:eastAsia="黑体" w:cs="Times New Roman"/>
          <w:color w:val="000000" w:themeColor="text1"/>
          <w:sz w:val="44"/>
          <w:szCs w:val="24"/>
        </w:rPr>
      </w:pPr>
      <w:r>
        <w:rPr>
          <w:rFonts w:eastAsia="黑体" w:cs="Times New Roman" w:hint="eastAsia"/>
          <w:color w:val="000000" w:themeColor="text1"/>
          <w:sz w:val="44"/>
          <w:szCs w:val="24"/>
        </w:rPr>
        <w:t>横琴粤澳深度合作区村居停车场及周边环境提升改造工程项目监理服务</w:t>
      </w:r>
    </w:p>
    <w:bookmarkEnd w:id="0"/>
    <w:p w:rsidR="00226115" w:rsidRDefault="00226115">
      <w:pPr>
        <w:spacing w:line="240" w:lineRule="auto"/>
        <w:ind w:firstLineChars="0" w:firstLine="0"/>
        <w:rPr>
          <w:rFonts w:eastAsia="黑体" w:cs="Times New Roman"/>
          <w:color w:val="000000" w:themeColor="text1"/>
          <w:sz w:val="28"/>
          <w:szCs w:val="28"/>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jc w:val="right"/>
        <w:rPr>
          <w:rFonts w:eastAsia="宋体" w:cs="Times New Roman"/>
          <w:color w:val="000000" w:themeColor="text1"/>
          <w:sz w:val="21"/>
          <w:szCs w:val="24"/>
        </w:rPr>
      </w:pPr>
    </w:p>
    <w:p w:rsidR="00226115" w:rsidRDefault="00226115">
      <w:pPr>
        <w:spacing w:line="240" w:lineRule="auto"/>
        <w:ind w:firstLineChars="0" w:firstLine="0"/>
        <w:rPr>
          <w:rFonts w:eastAsia="宋体" w:cs="Times New Roman"/>
          <w:color w:val="000000" w:themeColor="text1"/>
          <w:sz w:val="28"/>
          <w:szCs w:val="24"/>
        </w:rPr>
      </w:pPr>
    </w:p>
    <w:p w:rsidR="00226115" w:rsidRDefault="00512E30">
      <w:pPr>
        <w:spacing w:line="360" w:lineRule="auto"/>
        <w:ind w:firstLineChars="0" w:firstLine="0"/>
        <w:jc w:val="center"/>
        <w:rPr>
          <w:rFonts w:eastAsia="黑体" w:cs="Times New Roman"/>
          <w:color w:val="000000" w:themeColor="text1"/>
          <w:sz w:val="44"/>
          <w:szCs w:val="24"/>
        </w:rPr>
      </w:pPr>
      <w:proofErr w:type="gramStart"/>
      <w:r>
        <w:rPr>
          <w:rFonts w:eastAsia="黑体" w:cs="Times New Roman" w:hint="eastAsia"/>
          <w:color w:val="000000" w:themeColor="text1"/>
          <w:sz w:val="44"/>
          <w:szCs w:val="24"/>
        </w:rPr>
        <w:t>询</w:t>
      </w:r>
      <w:proofErr w:type="gramEnd"/>
      <w:r>
        <w:rPr>
          <w:rFonts w:eastAsia="黑体" w:cs="Times New Roman" w:hint="eastAsia"/>
          <w:color w:val="000000" w:themeColor="text1"/>
          <w:sz w:val="44"/>
          <w:szCs w:val="24"/>
        </w:rPr>
        <w:t>比采购</w:t>
      </w:r>
      <w:r>
        <w:rPr>
          <w:rFonts w:eastAsia="黑体" w:cs="Times New Roman"/>
          <w:color w:val="000000" w:themeColor="text1"/>
          <w:sz w:val="44"/>
          <w:szCs w:val="24"/>
        </w:rPr>
        <w:t>文件</w:t>
      </w: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512E30">
      <w:pPr>
        <w:spacing w:line="240" w:lineRule="auto"/>
        <w:ind w:firstLineChars="600" w:firstLine="1680"/>
        <w:rPr>
          <w:rFonts w:eastAsia="宋体" w:cs="Times New Roman"/>
          <w:color w:val="000000" w:themeColor="text1"/>
          <w:sz w:val="21"/>
          <w:szCs w:val="24"/>
          <w:u w:val="single"/>
        </w:rPr>
      </w:pPr>
      <w:r>
        <w:rPr>
          <w:rFonts w:eastAsia="黑体" w:cs="Times New Roman" w:hint="eastAsia"/>
          <w:color w:val="000000" w:themeColor="text1"/>
          <w:sz w:val="28"/>
          <w:szCs w:val="24"/>
        </w:rPr>
        <w:t>采购人</w:t>
      </w:r>
      <w:r>
        <w:rPr>
          <w:rFonts w:eastAsia="黑体" w:cs="Times New Roman"/>
          <w:color w:val="000000" w:themeColor="text1"/>
          <w:sz w:val="28"/>
          <w:szCs w:val="24"/>
        </w:rPr>
        <w:t>：</w:t>
      </w:r>
      <w:r>
        <w:rPr>
          <w:rFonts w:eastAsia="黑体" w:cs="Times New Roman" w:hint="eastAsia"/>
          <w:color w:val="000000" w:themeColor="text1"/>
          <w:sz w:val="28"/>
          <w:szCs w:val="24"/>
        </w:rPr>
        <w:t>横琴</w:t>
      </w:r>
      <w:proofErr w:type="gramStart"/>
      <w:r>
        <w:rPr>
          <w:rFonts w:eastAsia="黑体" w:cs="Times New Roman" w:hint="eastAsia"/>
          <w:color w:val="000000" w:themeColor="text1"/>
          <w:sz w:val="28"/>
          <w:szCs w:val="24"/>
        </w:rPr>
        <w:t>琴澳创新</w:t>
      </w:r>
      <w:proofErr w:type="gramEnd"/>
      <w:r>
        <w:rPr>
          <w:rFonts w:eastAsia="黑体" w:cs="Times New Roman" w:hint="eastAsia"/>
          <w:color w:val="000000" w:themeColor="text1"/>
          <w:sz w:val="28"/>
          <w:szCs w:val="24"/>
        </w:rPr>
        <w:t>产业园开发建设有限公司</w:t>
      </w:r>
    </w:p>
    <w:p w:rsidR="00226115" w:rsidRDefault="00226115">
      <w:pPr>
        <w:spacing w:line="240" w:lineRule="auto"/>
        <w:ind w:firstLineChars="0" w:firstLine="0"/>
        <w:jc w:val="center"/>
        <w:rPr>
          <w:rFonts w:eastAsia="黑体" w:cs="Times New Roman"/>
          <w:color w:val="000000" w:themeColor="text1"/>
          <w:sz w:val="28"/>
          <w:szCs w:val="24"/>
        </w:rPr>
      </w:pPr>
    </w:p>
    <w:p w:rsidR="00226115" w:rsidRDefault="00512E30">
      <w:pPr>
        <w:spacing w:line="240" w:lineRule="auto"/>
        <w:ind w:firstLineChars="0" w:firstLine="0"/>
        <w:jc w:val="center"/>
        <w:rPr>
          <w:rFonts w:ascii="黑体" w:eastAsia="黑体" w:hAnsi="黑体" w:cs="Times New Roman"/>
          <w:color w:val="000000" w:themeColor="text1"/>
          <w:sz w:val="28"/>
          <w:szCs w:val="28"/>
        </w:rPr>
      </w:pPr>
      <w:r>
        <w:rPr>
          <w:rFonts w:ascii="黑体" w:eastAsia="黑体" w:hAnsi="黑体" w:cs="Times New Roman"/>
          <w:color w:val="000000" w:themeColor="text1"/>
          <w:sz w:val="28"/>
          <w:szCs w:val="28"/>
          <w:u w:val="single"/>
        </w:rPr>
        <w:t>2025</w:t>
      </w:r>
      <w:r>
        <w:rPr>
          <w:rFonts w:ascii="黑体" w:eastAsia="黑体" w:hAnsi="黑体" w:cs="Times New Roman"/>
          <w:color w:val="000000" w:themeColor="text1"/>
          <w:sz w:val="28"/>
          <w:szCs w:val="28"/>
        </w:rPr>
        <w:t>年</w:t>
      </w:r>
      <w:r>
        <w:rPr>
          <w:rFonts w:ascii="黑体" w:eastAsia="黑体" w:hAnsi="黑体" w:cs="Times New Roman"/>
          <w:color w:val="000000" w:themeColor="text1"/>
          <w:sz w:val="28"/>
          <w:szCs w:val="28"/>
          <w:u w:val="single"/>
        </w:rPr>
        <w:t xml:space="preserve"> 5 </w:t>
      </w:r>
      <w:r>
        <w:rPr>
          <w:rFonts w:ascii="黑体" w:eastAsia="黑体" w:hAnsi="黑体" w:cs="Times New Roman"/>
          <w:color w:val="000000" w:themeColor="text1"/>
          <w:sz w:val="28"/>
          <w:szCs w:val="28"/>
        </w:rPr>
        <w:t>月</w:t>
      </w:r>
    </w:p>
    <w:p w:rsidR="00226115" w:rsidRDefault="00226115">
      <w:pPr>
        <w:spacing w:line="240" w:lineRule="auto"/>
        <w:ind w:firstLineChars="0" w:firstLine="0"/>
        <w:jc w:val="center"/>
        <w:rPr>
          <w:rFonts w:ascii="黑体" w:eastAsia="黑体" w:hAnsi="黑体" w:cs="Times New Roman"/>
          <w:color w:val="000000" w:themeColor="text1"/>
          <w:sz w:val="28"/>
          <w:szCs w:val="28"/>
        </w:rPr>
      </w:pPr>
    </w:p>
    <w:p w:rsidR="00226115" w:rsidRDefault="00226115">
      <w:pPr>
        <w:spacing w:line="240" w:lineRule="auto"/>
        <w:ind w:firstLineChars="0" w:firstLine="0"/>
        <w:jc w:val="center"/>
        <w:rPr>
          <w:rFonts w:ascii="宋体" w:eastAsia="宋体" w:hAnsi="宋体" w:cs="Times New Roman"/>
          <w:color w:val="000000" w:themeColor="text1"/>
          <w:sz w:val="21"/>
          <w:szCs w:val="24"/>
        </w:rPr>
        <w:sectPr w:rsidR="0022611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fmt="numberInDash" w:start="0"/>
          <w:cols w:space="720"/>
          <w:docGrid w:linePitch="285"/>
        </w:sectPr>
      </w:pPr>
    </w:p>
    <w:p w:rsidR="00226115" w:rsidRDefault="00512E30">
      <w:pPr>
        <w:spacing w:line="240" w:lineRule="auto"/>
        <w:ind w:firstLineChars="0" w:firstLine="0"/>
        <w:jc w:val="center"/>
        <w:rPr>
          <w:rFonts w:ascii="Calibri" w:eastAsia="宋体" w:hAnsi="Calibri" w:cs="Times New Roman"/>
          <w:b/>
          <w:bCs/>
          <w:color w:val="000000" w:themeColor="text1"/>
          <w:sz w:val="36"/>
          <w:szCs w:val="36"/>
        </w:rPr>
      </w:pPr>
      <w:bookmarkStart w:id="1" w:name="_Toc8483_WPSOffice_Type3"/>
      <w:r>
        <w:rPr>
          <w:rFonts w:ascii="宋体" w:eastAsia="宋体" w:hAnsi="宋体" w:cs="Times New Roman"/>
          <w:b/>
          <w:bCs/>
          <w:color w:val="000000" w:themeColor="text1"/>
          <w:sz w:val="36"/>
          <w:szCs w:val="36"/>
        </w:rPr>
        <w:lastRenderedPageBreak/>
        <w:t>目</w:t>
      </w:r>
      <w:r>
        <w:rPr>
          <w:rFonts w:ascii="宋体" w:eastAsia="宋体" w:hAnsi="宋体" w:cs="Times New Roman" w:hint="eastAsia"/>
          <w:b/>
          <w:bCs/>
          <w:color w:val="000000" w:themeColor="text1"/>
          <w:sz w:val="36"/>
          <w:szCs w:val="36"/>
        </w:rPr>
        <w:t xml:space="preserve">  </w:t>
      </w:r>
      <w:r>
        <w:rPr>
          <w:rFonts w:ascii="宋体" w:eastAsia="宋体" w:hAnsi="宋体" w:cs="Times New Roman"/>
          <w:b/>
          <w:bCs/>
          <w:color w:val="000000" w:themeColor="text1"/>
          <w:sz w:val="36"/>
          <w:szCs w:val="36"/>
        </w:rPr>
        <w:t>录</w:t>
      </w:r>
    </w:p>
    <w:bookmarkEnd w:id="1"/>
    <w:p w:rsidR="00226115" w:rsidRDefault="00512E30">
      <w:pPr>
        <w:pStyle w:val="15"/>
        <w:tabs>
          <w:tab w:val="right" w:leader="dot" w:pos="8630"/>
        </w:tabs>
        <w:rPr>
          <w:rFonts w:ascii="宋体" w:hAnsi="宋体" w:cstheme="minorBidi"/>
        </w:rPr>
      </w:pPr>
      <w:r>
        <w:rPr>
          <w:rFonts w:ascii="宋体" w:hAnsi="宋体" w:cs="宋体"/>
          <w:color w:val="000000" w:themeColor="text1"/>
          <w:szCs w:val="21"/>
        </w:rPr>
        <w:fldChar w:fldCharType="begin"/>
      </w:r>
      <w:r>
        <w:rPr>
          <w:rFonts w:ascii="宋体" w:hAnsi="宋体" w:cs="宋体"/>
          <w:color w:val="000000" w:themeColor="text1"/>
          <w:szCs w:val="21"/>
        </w:rPr>
        <w:instrText xml:space="preserve"> </w:instrText>
      </w:r>
      <w:r>
        <w:rPr>
          <w:rFonts w:ascii="宋体" w:hAnsi="宋体" w:cs="宋体" w:hint="eastAsia"/>
          <w:color w:val="000000" w:themeColor="text1"/>
          <w:szCs w:val="21"/>
        </w:rPr>
        <w:instrText>TOC \o "1-2" \h \z \u</w:instrText>
      </w:r>
      <w:r>
        <w:rPr>
          <w:rFonts w:ascii="宋体" w:hAnsi="宋体" w:cs="宋体"/>
          <w:color w:val="000000" w:themeColor="text1"/>
          <w:szCs w:val="21"/>
        </w:rPr>
        <w:instrText xml:space="preserve"> </w:instrText>
      </w:r>
      <w:r>
        <w:rPr>
          <w:rFonts w:ascii="宋体" w:hAnsi="宋体" w:cs="宋体"/>
          <w:color w:val="000000" w:themeColor="text1"/>
          <w:szCs w:val="21"/>
        </w:rPr>
        <w:fldChar w:fldCharType="separate"/>
      </w:r>
      <w:hyperlink w:anchor="_Toc196233458" w:history="1">
        <w:r>
          <w:rPr>
            <w:rStyle w:val="afd"/>
            <w:rFonts w:ascii="宋体" w:hAnsi="宋体" w:cs="宋体"/>
            <w:b/>
            <w:bCs/>
          </w:rPr>
          <w:t>第一章 询比采购公告</w:t>
        </w:r>
        <w:r>
          <w:rPr>
            <w:rFonts w:ascii="宋体" w:hAnsi="宋体"/>
          </w:rPr>
          <w:tab/>
        </w:r>
        <w:r>
          <w:rPr>
            <w:rFonts w:ascii="宋体" w:hAnsi="宋体"/>
          </w:rPr>
          <w:fldChar w:fldCharType="begin"/>
        </w:r>
        <w:r>
          <w:rPr>
            <w:rFonts w:ascii="宋体" w:hAnsi="宋体"/>
          </w:rPr>
          <w:instrText xml:space="preserve"> PAGEREF _Toc196233458 \h </w:instrText>
        </w:r>
        <w:r>
          <w:rPr>
            <w:rFonts w:ascii="宋体" w:hAnsi="宋体"/>
          </w:rPr>
        </w:r>
        <w:r>
          <w:rPr>
            <w:rFonts w:ascii="宋体" w:hAnsi="宋体"/>
          </w:rPr>
          <w:fldChar w:fldCharType="separate"/>
        </w:r>
        <w:r>
          <w:rPr>
            <w:rFonts w:ascii="宋体" w:hAnsi="宋体"/>
          </w:rPr>
          <w:t>2</w:t>
        </w:r>
        <w:r>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59" w:history="1">
        <w:r w:rsidR="00512E30">
          <w:rPr>
            <w:rStyle w:val="afd"/>
            <w:rFonts w:ascii="宋体" w:hAnsi="宋体"/>
            <w:spacing w:val="1"/>
            <w:kern w:val="0"/>
          </w:rPr>
          <w:t>1. 采购项目简介</w:t>
        </w:r>
        <w:r w:rsidR="00512E30">
          <w:rPr>
            <w:rFonts w:ascii="宋体" w:hAnsi="宋体"/>
          </w:rPr>
          <w:tab/>
        </w:r>
        <w:r w:rsidR="00512E30">
          <w:rPr>
            <w:rFonts w:ascii="宋体" w:hAnsi="宋体"/>
          </w:rPr>
          <w:fldChar w:fldCharType="begin"/>
        </w:r>
        <w:r w:rsidR="00512E30">
          <w:rPr>
            <w:rFonts w:ascii="宋体" w:hAnsi="宋体"/>
          </w:rPr>
          <w:instrText xml:space="preserve"> PAGEREF _Toc196233459 \h </w:instrText>
        </w:r>
        <w:r w:rsidR="00512E30">
          <w:rPr>
            <w:rFonts w:ascii="宋体" w:hAnsi="宋体"/>
          </w:rPr>
        </w:r>
        <w:r w:rsidR="00512E30">
          <w:rPr>
            <w:rFonts w:ascii="宋体" w:hAnsi="宋体"/>
          </w:rPr>
          <w:fldChar w:fldCharType="separate"/>
        </w:r>
        <w:r w:rsidR="00512E30">
          <w:rPr>
            <w:rFonts w:ascii="宋体" w:hAnsi="宋体"/>
          </w:rPr>
          <w:t>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0" w:history="1">
        <w:r w:rsidR="00512E30">
          <w:rPr>
            <w:rStyle w:val="afd"/>
            <w:rFonts w:ascii="宋体" w:hAnsi="宋体"/>
            <w:spacing w:val="1"/>
            <w:kern w:val="0"/>
          </w:rPr>
          <w:t>2. 采购范围及相关要求</w:t>
        </w:r>
        <w:r w:rsidR="00512E30">
          <w:rPr>
            <w:rFonts w:ascii="宋体" w:hAnsi="宋体"/>
          </w:rPr>
          <w:tab/>
        </w:r>
        <w:r w:rsidR="00512E30">
          <w:rPr>
            <w:rFonts w:ascii="宋体" w:hAnsi="宋体"/>
          </w:rPr>
          <w:fldChar w:fldCharType="begin"/>
        </w:r>
        <w:r w:rsidR="00512E30">
          <w:rPr>
            <w:rFonts w:ascii="宋体" w:hAnsi="宋体"/>
          </w:rPr>
          <w:instrText xml:space="preserve"> PAGEREF _Toc196233460 \h </w:instrText>
        </w:r>
        <w:r w:rsidR="00512E30">
          <w:rPr>
            <w:rFonts w:ascii="宋体" w:hAnsi="宋体"/>
          </w:rPr>
        </w:r>
        <w:r w:rsidR="00512E30">
          <w:rPr>
            <w:rFonts w:ascii="宋体" w:hAnsi="宋体"/>
          </w:rPr>
          <w:fldChar w:fldCharType="separate"/>
        </w:r>
        <w:r w:rsidR="00512E30">
          <w:rPr>
            <w:rFonts w:ascii="宋体" w:hAnsi="宋体"/>
          </w:rPr>
          <w:t>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1" w:history="1">
        <w:r w:rsidR="00512E30">
          <w:rPr>
            <w:rStyle w:val="afd"/>
            <w:rFonts w:ascii="宋体" w:hAnsi="宋体"/>
            <w:spacing w:val="1"/>
            <w:kern w:val="0"/>
          </w:rPr>
          <w:t>3. 供应商资格要求</w:t>
        </w:r>
        <w:r w:rsidR="00512E30">
          <w:rPr>
            <w:rFonts w:ascii="宋体" w:hAnsi="宋体"/>
          </w:rPr>
          <w:tab/>
        </w:r>
        <w:r w:rsidR="00512E30">
          <w:rPr>
            <w:rFonts w:ascii="宋体" w:hAnsi="宋体"/>
          </w:rPr>
          <w:fldChar w:fldCharType="begin"/>
        </w:r>
        <w:r w:rsidR="00512E30">
          <w:rPr>
            <w:rFonts w:ascii="宋体" w:hAnsi="宋体"/>
          </w:rPr>
          <w:instrText xml:space="preserve"> PAGEREF _Toc196233461 \h </w:instrText>
        </w:r>
        <w:r w:rsidR="00512E30">
          <w:rPr>
            <w:rFonts w:ascii="宋体" w:hAnsi="宋体"/>
          </w:rPr>
        </w:r>
        <w:r w:rsidR="00512E30">
          <w:rPr>
            <w:rFonts w:ascii="宋体" w:hAnsi="宋体"/>
          </w:rPr>
          <w:fldChar w:fldCharType="separate"/>
        </w:r>
        <w:r w:rsidR="00512E30">
          <w:rPr>
            <w:rFonts w:ascii="宋体" w:hAnsi="宋体"/>
          </w:rPr>
          <w:t>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2" w:history="1">
        <w:r w:rsidR="00512E30">
          <w:rPr>
            <w:rStyle w:val="afd"/>
            <w:rFonts w:ascii="宋体" w:hAnsi="宋体"/>
            <w:spacing w:val="1"/>
            <w:kern w:val="0"/>
          </w:rPr>
          <w:t>4. 采购文件的获取</w:t>
        </w:r>
        <w:r w:rsidR="00512E30">
          <w:rPr>
            <w:rFonts w:ascii="宋体" w:hAnsi="宋体"/>
          </w:rPr>
          <w:tab/>
        </w:r>
        <w:r w:rsidR="00512E30">
          <w:rPr>
            <w:rFonts w:ascii="宋体" w:hAnsi="宋体"/>
          </w:rPr>
          <w:fldChar w:fldCharType="begin"/>
        </w:r>
        <w:r w:rsidR="00512E30">
          <w:rPr>
            <w:rFonts w:ascii="宋体" w:hAnsi="宋体"/>
          </w:rPr>
          <w:instrText xml:space="preserve"> PAGEREF _Toc196233462 \h </w:instrText>
        </w:r>
        <w:r w:rsidR="00512E30">
          <w:rPr>
            <w:rFonts w:ascii="宋体" w:hAnsi="宋体"/>
          </w:rPr>
        </w:r>
        <w:r w:rsidR="00512E30">
          <w:rPr>
            <w:rFonts w:ascii="宋体" w:hAnsi="宋体"/>
          </w:rPr>
          <w:fldChar w:fldCharType="separate"/>
        </w:r>
        <w:r w:rsidR="00512E30">
          <w:rPr>
            <w:rFonts w:ascii="宋体" w:hAnsi="宋体"/>
          </w:rPr>
          <w:t>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3" w:history="1">
        <w:r w:rsidR="00512E30">
          <w:rPr>
            <w:rStyle w:val="afd"/>
            <w:rFonts w:ascii="宋体" w:hAnsi="宋体"/>
            <w:spacing w:val="1"/>
            <w:kern w:val="0"/>
          </w:rPr>
          <w:t>5. 响应文件的递交及开启</w:t>
        </w:r>
        <w:r w:rsidR="00512E30">
          <w:rPr>
            <w:rFonts w:ascii="宋体" w:hAnsi="宋体"/>
          </w:rPr>
          <w:tab/>
        </w:r>
        <w:r w:rsidR="00512E30">
          <w:rPr>
            <w:rFonts w:ascii="宋体" w:hAnsi="宋体"/>
          </w:rPr>
          <w:fldChar w:fldCharType="begin"/>
        </w:r>
        <w:r w:rsidR="00512E30">
          <w:rPr>
            <w:rFonts w:ascii="宋体" w:hAnsi="宋体"/>
          </w:rPr>
          <w:instrText xml:space="preserve"> PAGEREF _Toc196233463 \h </w:instrText>
        </w:r>
        <w:r w:rsidR="00512E30">
          <w:rPr>
            <w:rFonts w:ascii="宋体" w:hAnsi="宋体"/>
          </w:rPr>
        </w:r>
        <w:r w:rsidR="00512E30">
          <w:rPr>
            <w:rFonts w:ascii="宋体" w:hAnsi="宋体"/>
          </w:rPr>
          <w:fldChar w:fldCharType="separate"/>
        </w:r>
        <w:r w:rsidR="00512E30">
          <w:rPr>
            <w:rFonts w:ascii="宋体" w:hAnsi="宋体"/>
          </w:rPr>
          <w:t>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4" w:history="1">
        <w:r w:rsidR="00512E30">
          <w:rPr>
            <w:rStyle w:val="afd"/>
            <w:rFonts w:ascii="宋体" w:hAnsi="宋体"/>
            <w:spacing w:val="1"/>
            <w:kern w:val="0"/>
          </w:rPr>
          <w:t>6. 联系方式</w:t>
        </w:r>
        <w:r w:rsidR="00512E30">
          <w:rPr>
            <w:rFonts w:ascii="宋体" w:hAnsi="宋体"/>
          </w:rPr>
          <w:tab/>
        </w:r>
        <w:r w:rsidR="00512E30">
          <w:rPr>
            <w:rFonts w:ascii="宋体" w:hAnsi="宋体"/>
          </w:rPr>
          <w:fldChar w:fldCharType="begin"/>
        </w:r>
        <w:r w:rsidR="00512E30">
          <w:rPr>
            <w:rFonts w:ascii="宋体" w:hAnsi="宋体"/>
          </w:rPr>
          <w:instrText xml:space="preserve"> PAGEREF _Toc196233464 \h </w:instrText>
        </w:r>
        <w:r w:rsidR="00512E30">
          <w:rPr>
            <w:rFonts w:ascii="宋体" w:hAnsi="宋体"/>
          </w:rPr>
        </w:r>
        <w:r w:rsidR="00512E30">
          <w:rPr>
            <w:rFonts w:ascii="宋体" w:hAnsi="宋体"/>
          </w:rPr>
          <w:fldChar w:fldCharType="separate"/>
        </w:r>
        <w:r w:rsidR="00512E30">
          <w:rPr>
            <w:rFonts w:ascii="宋体" w:hAnsi="宋体"/>
          </w:rPr>
          <w:t>5</w:t>
        </w:r>
        <w:r w:rsidR="00512E30">
          <w:rPr>
            <w:rFonts w:ascii="宋体" w:hAnsi="宋体"/>
          </w:rPr>
          <w:fldChar w:fldCharType="end"/>
        </w:r>
      </w:hyperlink>
    </w:p>
    <w:p w:rsidR="00226115" w:rsidRDefault="00055908">
      <w:pPr>
        <w:pStyle w:val="15"/>
        <w:tabs>
          <w:tab w:val="right" w:leader="dot" w:pos="8630"/>
        </w:tabs>
        <w:rPr>
          <w:rFonts w:ascii="宋体" w:hAnsi="宋体" w:cstheme="minorBidi"/>
        </w:rPr>
      </w:pPr>
      <w:hyperlink w:anchor="_Toc196233465" w:history="1">
        <w:r w:rsidR="00512E30">
          <w:rPr>
            <w:rStyle w:val="afd"/>
            <w:rFonts w:ascii="宋体" w:hAnsi="宋体" w:cs="宋体"/>
            <w:b/>
            <w:bCs/>
          </w:rPr>
          <w:t>第二章 供应商须知</w:t>
        </w:r>
        <w:r w:rsidR="00512E30">
          <w:rPr>
            <w:rFonts w:ascii="宋体" w:hAnsi="宋体"/>
          </w:rPr>
          <w:tab/>
        </w:r>
        <w:r w:rsidR="00512E30">
          <w:rPr>
            <w:rFonts w:ascii="宋体" w:hAnsi="宋体"/>
          </w:rPr>
          <w:fldChar w:fldCharType="begin"/>
        </w:r>
        <w:r w:rsidR="00512E30">
          <w:rPr>
            <w:rFonts w:ascii="宋体" w:hAnsi="宋体"/>
          </w:rPr>
          <w:instrText xml:space="preserve"> PAGEREF _Toc196233465 \h </w:instrText>
        </w:r>
        <w:r w:rsidR="00512E30">
          <w:rPr>
            <w:rFonts w:ascii="宋体" w:hAnsi="宋体"/>
          </w:rPr>
        </w:r>
        <w:r w:rsidR="00512E30">
          <w:rPr>
            <w:rFonts w:ascii="宋体" w:hAnsi="宋体"/>
          </w:rPr>
          <w:fldChar w:fldCharType="separate"/>
        </w:r>
        <w:r w:rsidR="00512E30">
          <w:rPr>
            <w:rFonts w:ascii="宋体" w:hAnsi="宋体"/>
          </w:rPr>
          <w:t>6</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6" w:history="1">
        <w:r w:rsidR="00512E30">
          <w:rPr>
            <w:rStyle w:val="afd"/>
            <w:rFonts w:ascii="宋体" w:hAnsi="宋体"/>
          </w:rPr>
          <w:t>供应商须知前附表</w:t>
        </w:r>
        <w:r w:rsidR="00512E30">
          <w:rPr>
            <w:rFonts w:ascii="宋体" w:hAnsi="宋体"/>
          </w:rPr>
          <w:tab/>
        </w:r>
        <w:r w:rsidR="00512E30">
          <w:rPr>
            <w:rFonts w:ascii="宋体" w:hAnsi="宋体"/>
          </w:rPr>
          <w:fldChar w:fldCharType="begin"/>
        </w:r>
        <w:r w:rsidR="00512E30">
          <w:rPr>
            <w:rFonts w:ascii="宋体" w:hAnsi="宋体"/>
          </w:rPr>
          <w:instrText xml:space="preserve"> PAGEREF _Toc196233466 \h </w:instrText>
        </w:r>
        <w:r w:rsidR="00512E30">
          <w:rPr>
            <w:rFonts w:ascii="宋体" w:hAnsi="宋体"/>
          </w:rPr>
        </w:r>
        <w:r w:rsidR="00512E30">
          <w:rPr>
            <w:rFonts w:ascii="宋体" w:hAnsi="宋体"/>
          </w:rPr>
          <w:fldChar w:fldCharType="separate"/>
        </w:r>
        <w:r w:rsidR="00512E30">
          <w:rPr>
            <w:rFonts w:ascii="宋体" w:hAnsi="宋体"/>
          </w:rPr>
          <w:t>7</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7" w:history="1">
        <w:r w:rsidR="00512E30">
          <w:rPr>
            <w:rStyle w:val="afd"/>
            <w:rFonts w:ascii="宋体" w:hAnsi="宋体"/>
          </w:rPr>
          <w:t xml:space="preserve">1. </w:t>
        </w:r>
        <w:r w:rsidR="00512E30">
          <w:rPr>
            <w:rStyle w:val="afd"/>
            <w:rFonts w:ascii="宋体" w:hAnsi="宋体" w:cs="黑体"/>
          </w:rPr>
          <w:t>总则</w:t>
        </w:r>
        <w:r w:rsidR="00512E30">
          <w:rPr>
            <w:rFonts w:ascii="宋体" w:hAnsi="宋体"/>
          </w:rPr>
          <w:tab/>
        </w:r>
        <w:r w:rsidR="00512E30">
          <w:rPr>
            <w:rFonts w:ascii="宋体" w:hAnsi="宋体"/>
          </w:rPr>
          <w:fldChar w:fldCharType="begin"/>
        </w:r>
        <w:r w:rsidR="00512E30">
          <w:rPr>
            <w:rFonts w:ascii="宋体" w:hAnsi="宋体"/>
          </w:rPr>
          <w:instrText xml:space="preserve"> PAGEREF _Toc196233467 \h </w:instrText>
        </w:r>
        <w:r w:rsidR="00512E30">
          <w:rPr>
            <w:rFonts w:ascii="宋体" w:hAnsi="宋体"/>
          </w:rPr>
        </w:r>
        <w:r w:rsidR="00512E30">
          <w:rPr>
            <w:rFonts w:ascii="宋体" w:hAnsi="宋体"/>
          </w:rPr>
          <w:fldChar w:fldCharType="separate"/>
        </w:r>
        <w:r w:rsidR="00512E30">
          <w:rPr>
            <w:rFonts w:ascii="宋体" w:hAnsi="宋体"/>
          </w:rPr>
          <w:t>12</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8" w:history="1">
        <w:r w:rsidR="00512E30">
          <w:rPr>
            <w:rStyle w:val="afd"/>
            <w:rFonts w:ascii="宋体" w:hAnsi="宋体"/>
          </w:rPr>
          <w:t>2.采购文件</w:t>
        </w:r>
        <w:r w:rsidR="00512E30">
          <w:rPr>
            <w:rFonts w:ascii="宋体" w:hAnsi="宋体"/>
          </w:rPr>
          <w:tab/>
        </w:r>
        <w:r w:rsidR="00512E30">
          <w:rPr>
            <w:rFonts w:ascii="宋体" w:hAnsi="宋体"/>
          </w:rPr>
          <w:fldChar w:fldCharType="begin"/>
        </w:r>
        <w:r w:rsidR="00512E30">
          <w:rPr>
            <w:rFonts w:ascii="宋体" w:hAnsi="宋体"/>
          </w:rPr>
          <w:instrText xml:space="preserve"> PAGEREF _Toc196233468 \h </w:instrText>
        </w:r>
        <w:r w:rsidR="00512E30">
          <w:rPr>
            <w:rFonts w:ascii="宋体" w:hAnsi="宋体"/>
          </w:rPr>
        </w:r>
        <w:r w:rsidR="00512E30">
          <w:rPr>
            <w:rFonts w:ascii="宋体" w:hAnsi="宋体"/>
          </w:rPr>
          <w:fldChar w:fldCharType="separate"/>
        </w:r>
        <w:r w:rsidR="00512E30">
          <w:rPr>
            <w:rFonts w:ascii="宋体" w:hAnsi="宋体"/>
          </w:rPr>
          <w:t>13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69" w:history="1">
        <w:r w:rsidR="00512E30">
          <w:rPr>
            <w:rStyle w:val="afd"/>
            <w:rFonts w:ascii="宋体" w:hAnsi="宋体"/>
          </w:rPr>
          <w:t>3. 响应文件</w:t>
        </w:r>
        <w:r w:rsidR="00512E30">
          <w:rPr>
            <w:rFonts w:ascii="宋体" w:hAnsi="宋体"/>
          </w:rPr>
          <w:tab/>
        </w:r>
        <w:r w:rsidR="00512E30">
          <w:rPr>
            <w:rFonts w:ascii="宋体" w:hAnsi="宋体"/>
          </w:rPr>
          <w:fldChar w:fldCharType="begin"/>
        </w:r>
        <w:r w:rsidR="00512E30">
          <w:rPr>
            <w:rFonts w:ascii="宋体" w:hAnsi="宋体"/>
          </w:rPr>
          <w:instrText xml:space="preserve"> PAGEREF _Toc196233469 \h </w:instrText>
        </w:r>
        <w:r w:rsidR="00512E30">
          <w:rPr>
            <w:rFonts w:ascii="宋体" w:hAnsi="宋体"/>
          </w:rPr>
        </w:r>
        <w:r w:rsidR="00512E30">
          <w:rPr>
            <w:rFonts w:ascii="宋体" w:hAnsi="宋体"/>
          </w:rPr>
          <w:fldChar w:fldCharType="separate"/>
        </w:r>
        <w:r w:rsidR="00512E30">
          <w:rPr>
            <w:rFonts w:ascii="宋体" w:hAnsi="宋体"/>
          </w:rPr>
          <w:t>14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0" w:history="1">
        <w:r w:rsidR="00512E30">
          <w:rPr>
            <w:rStyle w:val="afd"/>
            <w:rFonts w:ascii="宋体" w:hAnsi="宋体"/>
          </w:rPr>
          <w:t>4.响应文件的递交</w:t>
        </w:r>
        <w:r w:rsidR="00512E30">
          <w:rPr>
            <w:rFonts w:ascii="宋体" w:hAnsi="宋体"/>
          </w:rPr>
          <w:tab/>
        </w:r>
        <w:r w:rsidR="00512E30">
          <w:rPr>
            <w:rFonts w:ascii="宋体" w:hAnsi="宋体"/>
          </w:rPr>
          <w:fldChar w:fldCharType="begin"/>
        </w:r>
        <w:r w:rsidR="00512E30">
          <w:rPr>
            <w:rFonts w:ascii="宋体" w:hAnsi="宋体"/>
          </w:rPr>
          <w:instrText xml:space="preserve"> PAGEREF _Toc196233470 \h </w:instrText>
        </w:r>
        <w:r w:rsidR="00512E30">
          <w:rPr>
            <w:rFonts w:ascii="宋体" w:hAnsi="宋体"/>
          </w:rPr>
        </w:r>
        <w:r w:rsidR="00512E30">
          <w:rPr>
            <w:rFonts w:ascii="宋体" w:hAnsi="宋体"/>
          </w:rPr>
          <w:fldChar w:fldCharType="separate"/>
        </w:r>
        <w:r w:rsidR="00512E30">
          <w:rPr>
            <w:rFonts w:ascii="宋体" w:hAnsi="宋体"/>
          </w:rPr>
          <w:t>17</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1" w:history="1">
        <w:r w:rsidR="00512E30">
          <w:rPr>
            <w:rStyle w:val="afd"/>
            <w:rFonts w:ascii="宋体" w:hAnsi="宋体"/>
          </w:rPr>
          <w:t>5. 开启响应文件</w:t>
        </w:r>
        <w:r w:rsidR="00512E30">
          <w:rPr>
            <w:rFonts w:ascii="宋体" w:hAnsi="宋体"/>
          </w:rPr>
          <w:tab/>
        </w:r>
        <w:r w:rsidR="00512E30">
          <w:rPr>
            <w:rFonts w:ascii="宋体" w:hAnsi="宋体"/>
          </w:rPr>
          <w:fldChar w:fldCharType="begin"/>
        </w:r>
        <w:r w:rsidR="00512E30">
          <w:rPr>
            <w:rFonts w:ascii="宋体" w:hAnsi="宋体"/>
          </w:rPr>
          <w:instrText xml:space="preserve"> PAGEREF _Toc196233471 \h </w:instrText>
        </w:r>
        <w:r w:rsidR="00512E30">
          <w:rPr>
            <w:rFonts w:ascii="宋体" w:hAnsi="宋体"/>
          </w:rPr>
        </w:r>
        <w:r w:rsidR="00512E30">
          <w:rPr>
            <w:rFonts w:ascii="宋体" w:hAnsi="宋体"/>
          </w:rPr>
          <w:fldChar w:fldCharType="separate"/>
        </w:r>
        <w:r w:rsidR="00512E30">
          <w:rPr>
            <w:rFonts w:ascii="宋体" w:hAnsi="宋体"/>
          </w:rPr>
          <w:t>17</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2" w:history="1">
        <w:r w:rsidR="00512E30">
          <w:rPr>
            <w:rStyle w:val="afd"/>
            <w:rFonts w:ascii="宋体" w:hAnsi="宋体"/>
          </w:rPr>
          <w:t>6. 评审</w:t>
        </w:r>
        <w:r w:rsidR="00512E30">
          <w:rPr>
            <w:rFonts w:ascii="宋体" w:hAnsi="宋体"/>
          </w:rPr>
          <w:tab/>
        </w:r>
        <w:r w:rsidR="00512E30">
          <w:rPr>
            <w:rFonts w:ascii="宋体" w:hAnsi="宋体"/>
          </w:rPr>
          <w:fldChar w:fldCharType="begin"/>
        </w:r>
        <w:r w:rsidR="00512E30">
          <w:rPr>
            <w:rFonts w:ascii="宋体" w:hAnsi="宋体"/>
          </w:rPr>
          <w:instrText xml:space="preserve"> PAGEREF _Toc196233472 \h </w:instrText>
        </w:r>
        <w:r w:rsidR="00512E30">
          <w:rPr>
            <w:rFonts w:ascii="宋体" w:hAnsi="宋体"/>
          </w:rPr>
        </w:r>
        <w:r w:rsidR="00512E30">
          <w:rPr>
            <w:rFonts w:ascii="宋体" w:hAnsi="宋体"/>
          </w:rPr>
          <w:fldChar w:fldCharType="separate"/>
        </w:r>
        <w:r w:rsidR="00512E30">
          <w:rPr>
            <w:rFonts w:ascii="宋体" w:hAnsi="宋体"/>
          </w:rPr>
          <w:t>18</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3" w:history="1">
        <w:r w:rsidR="00512E30">
          <w:rPr>
            <w:rStyle w:val="afd"/>
            <w:rFonts w:ascii="宋体" w:hAnsi="宋体"/>
          </w:rPr>
          <w:t>7. 合同授予</w:t>
        </w:r>
        <w:r w:rsidR="00512E30">
          <w:rPr>
            <w:rFonts w:ascii="宋体" w:hAnsi="宋体"/>
          </w:rPr>
          <w:tab/>
        </w:r>
        <w:r w:rsidR="00512E30">
          <w:rPr>
            <w:rFonts w:ascii="宋体" w:hAnsi="宋体"/>
          </w:rPr>
          <w:fldChar w:fldCharType="begin"/>
        </w:r>
        <w:r w:rsidR="00512E30">
          <w:rPr>
            <w:rFonts w:ascii="宋体" w:hAnsi="宋体"/>
          </w:rPr>
          <w:instrText xml:space="preserve"> PAGEREF _Toc196233473 \h </w:instrText>
        </w:r>
        <w:r w:rsidR="00512E30">
          <w:rPr>
            <w:rFonts w:ascii="宋体" w:hAnsi="宋体"/>
          </w:rPr>
        </w:r>
        <w:r w:rsidR="00512E30">
          <w:rPr>
            <w:rFonts w:ascii="宋体" w:hAnsi="宋体"/>
          </w:rPr>
          <w:fldChar w:fldCharType="separate"/>
        </w:r>
        <w:r w:rsidR="00512E30">
          <w:rPr>
            <w:rFonts w:ascii="宋体" w:hAnsi="宋体"/>
          </w:rPr>
          <w:t>18</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4" w:history="1">
        <w:r w:rsidR="00512E30">
          <w:rPr>
            <w:rStyle w:val="afd"/>
            <w:rFonts w:ascii="宋体" w:hAnsi="宋体"/>
          </w:rPr>
          <w:t>8.异议</w:t>
        </w:r>
        <w:r w:rsidR="00512E30">
          <w:rPr>
            <w:rFonts w:ascii="宋体" w:hAnsi="宋体"/>
          </w:rPr>
          <w:tab/>
        </w:r>
        <w:r w:rsidR="00512E30">
          <w:rPr>
            <w:rFonts w:ascii="宋体" w:hAnsi="宋体"/>
          </w:rPr>
          <w:fldChar w:fldCharType="begin"/>
        </w:r>
        <w:r w:rsidR="00512E30">
          <w:rPr>
            <w:rFonts w:ascii="宋体" w:hAnsi="宋体"/>
          </w:rPr>
          <w:instrText xml:space="preserve"> PAGEREF _Toc196233474 \h </w:instrText>
        </w:r>
        <w:r w:rsidR="00512E30">
          <w:rPr>
            <w:rFonts w:ascii="宋体" w:hAnsi="宋体"/>
          </w:rPr>
        </w:r>
        <w:r w:rsidR="00512E30">
          <w:rPr>
            <w:rFonts w:ascii="宋体" w:hAnsi="宋体"/>
          </w:rPr>
          <w:fldChar w:fldCharType="separate"/>
        </w:r>
        <w:r w:rsidR="00512E30">
          <w:rPr>
            <w:rFonts w:ascii="宋体" w:hAnsi="宋体"/>
          </w:rPr>
          <w:t>19</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5" w:history="1">
        <w:r w:rsidR="00512E30">
          <w:rPr>
            <w:rStyle w:val="afd"/>
            <w:rFonts w:ascii="宋体" w:hAnsi="宋体"/>
          </w:rPr>
          <w:t>9.纪律要求</w:t>
        </w:r>
        <w:r w:rsidR="00512E30">
          <w:rPr>
            <w:rFonts w:ascii="宋体" w:hAnsi="宋体"/>
          </w:rPr>
          <w:tab/>
        </w:r>
        <w:r w:rsidR="00512E30">
          <w:rPr>
            <w:rFonts w:ascii="宋体" w:hAnsi="宋体"/>
          </w:rPr>
          <w:fldChar w:fldCharType="begin"/>
        </w:r>
        <w:r w:rsidR="00512E30">
          <w:rPr>
            <w:rFonts w:ascii="宋体" w:hAnsi="宋体"/>
          </w:rPr>
          <w:instrText xml:space="preserve"> PAGEREF _Toc196233475 \h </w:instrText>
        </w:r>
        <w:r w:rsidR="00512E30">
          <w:rPr>
            <w:rFonts w:ascii="宋体" w:hAnsi="宋体"/>
          </w:rPr>
        </w:r>
        <w:r w:rsidR="00512E30">
          <w:rPr>
            <w:rFonts w:ascii="宋体" w:hAnsi="宋体"/>
          </w:rPr>
          <w:fldChar w:fldCharType="separate"/>
        </w:r>
        <w:r w:rsidR="00512E30">
          <w:rPr>
            <w:rFonts w:ascii="宋体" w:hAnsi="宋体"/>
          </w:rPr>
          <w:t>20</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6" w:history="1">
        <w:r w:rsidR="00512E30">
          <w:rPr>
            <w:rStyle w:val="afd"/>
            <w:rFonts w:ascii="宋体" w:hAnsi="宋体"/>
          </w:rPr>
          <w:t>10. 需要补充的其他内容</w:t>
        </w:r>
        <w:r w:rsidR="00512E30">
          <w:rPr>
            <w:rFonts w:ascii="宋体" w:hAnsi="宋体"/>
          </w:rPr>
          <w:tab/>
        </w:r>
        <w:r w:rsidR="00512E30">
          <w:rPr>
            <w:rFonts w:ascii="宋体" w:hAnsi="宋体"/>
          </w:rPr>
          <w:fldChar w:fldCharType="begin"/>
        </w:r>
        <w:r w:rsidR="00512E30">
          <w:rPr>
            <w:rFonts w:ascii="宋体" w:hAnsi="宋体"/>
          </w:rPr>
          <w:instrText xml:space="preserve"> PAGEREF _Toc196233476 \h </w:instrText>
        </w:r>
        <w:r w:rsidR="00512E30">
          <w:rPr>
            <w:rFonts w:ascii="宋体" w:hAnsi="宋体"/>
          </w:rPr>
        </w:r>
        <w:r w:rsidR="00512E30">
          <w:rPr>
            <w:rFonts w:ascii="宋体" w:hAnsi="宋体"/>
          </w:rPr>
          <w:fldChar w:fldCharType="separate"/>
        </w:r>
        <w:r w:rsidR="00512E30">
          <w:rPr>
            <w:rFonts w:ascii="宋体" w:hAnsi="宋体"/>
          </w:rPr>
          <w:t>21</w:t>
        </w:r>
        <w:r w:rsidR="00512E30">
          <w:rPr>
            <w:rFonts w:ascii="宋体" w:hAnsi="宋体"/>
          </w:rPr>
          <w:fldChar w:fldCharType="end"/>
        </w:r>
      </w:hyperlink>
    </w:p>
    <w:p w:rsidR="00226115" w:rsidRDefault="00055908">
      <w:pPr>
        <w:pStyle w:val="15"/>
        <w:tabs>
          <w:tab w:val="right" w:leader="dot" w:pos="8630"/>
        </w:tabs>
        <w:rPr>
          <w:rFonts w:ascii="宋体" w:hAnsi="宋体" w:cstheme="minorBidi"/>
        </w:rPr>
      </w:pPr>
      <w:hyperlink w:anchor="_Toc196233477" w:history="1">
        <w:r w:rsidR="00512E30">
          <w:rPr>
            <w:rStyle w:val="afd"/>
            <w:rFonts w:ascii="宋体" w:hAnsi="宋体" w:cs="宋体"/>
            <w:b/>
            <w:bCs/>
          </w:rPr>
          <w:t>第三章 评审办法</w:t>
        </w:r>
        <w:r w:rsidR="00512E30">
          <w:rPr>
            <w:rFonts w:ascii="宋体" w:hAnsi="宋体"/>
          </w:rPr>
          <w:tab/>
        </w:r>
        <w:r w:rsidR="00512E30">
          <w:rPr>
            <w:rFonts w:ascii="宋体" w:hAnsi="宋体"/>
          </w:rPr>
          <w:fldChar w:fldCharType="begin"/>
        </w:r>
        <w:r w:rsidR="00512E30">
          <w:rPr>
            <w:rFonts w:ascii="宋体" w:hAnsi="宋体"/>
          </w:rPr>
          <w:instrText xml:space="preserve"> PAGEREF _Toc196233477 \h </w:instrText>
        </w:r>
        <w:r w:rsidR="00512E30">
          <w:rPr>
            <w:rFonts w:ascii="宋体" w:hAnsi="宋体"/>
          </w:rPr>
        </w:r>
        <w:r w:rsidR="00512E30">
          <w:rPr>
            <w:rFonts w:ascii="宋体" w:hAnsi="宋体"/>
          </w:rPr>
          <w:fldChar w:fldCharType="separate"/>
        </w:r>
        <w:r w:rsidR="00512E30">
          <w:rPr>
            <w:rFonts w:ascii="宋体" w:hAnsi="宋体"/>
          </w:rPr>
          <w:t>22</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8" w:history="1">
        <w:r w:rsidR="00512E30">
          <w:rPr>
            <w:rStyle w:val="afd"/>
            <w:rFonts w:ascii="宋体" w:hAnsi="宋体" w:cs="宋体"/>
          </w:rPr>
          <w:t>评审办法前附表</w:t>
        </w:r>
        <w:r w:rsidR="00512E30">
          <w:rPr>
            <w:rFonts w:ascii="宋体" w:hAnsi="宋体"/>
          </w:rPr>
          <w:tab/>
        </w:r>
        <w:r w:rsidR="00512E30">
          <w:rPr>
            <w:rFonts w:ascii="宋体" w:hAnsi="宋体"/>
          </w:rPr>
          <w:fldChar w:fldCharType="begin"/>
        </w:r>
        <w:r w:rsidR="00512E30">
          <w:rPr>
            <w:rFonts w:ascii="宋体" w:hAnsi="宋体"/>
          </w:rPr>
          <w:instrText xml:space="preserve"> PAGEREF _Toc196233478 \h </w:instrText>
        </w:r>
        <w:r w:rsidR="00512E30">
          <w:rPr>
            <w:rFonts w:ascii="宋体" w:hAnsi="宋体"/>
          </w:rPr>
        </w:r>
        <w:r w:rsidR="00512E30">
          <w:rPr>
            <w:rFonts w:ascii="宋体" w:hAnsi="宋体"/>
          </w:rPr>
          <w:fldChar w:fldCharType="separate"/>
        </w:r>
        <w:r w:rsidR="00512E30">
          <w:rPr>
            <w:rFonts w:ascii="宋体" w:hAnsi="宋体"/>
          </w:rPr>
          <w:t>23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79" w:history="1">
        <w:r w:rsidR="00512E30">
          <w:rPr>
            <w:rStyle w:val="afd"/>
            <w:rFonts w:ascii="宋体" w:hAnsi="宋体"/>
          </w:rPr>
          <w:t>1. 评审方法</w:t>
        </w:r>
        <w:r w:rsidR="00512E30">
          <w:rPr>
            <w:rFonts w:ascii="宋体" w:hAnsi="宋体"/>
          </w:rPr>
          <w:tab/>
        </w:r>
        <w:r w:rsidR="00512E30">
          <w:rPr>
            <w:rFonts w:ascii="宋体" w:hAnsi="宋体"/>
          </w:rPr>
          <w:fldChar w:fldCharType="begin"/>
        </w:r>
        <w:r w:rsidR="00512E30">
          <w:rPr>
            <w:rFonts w:ascii="宋体" w:hAnsi="宋体"/>
          </w:rPr>
          <w:instrText xml:space="preserve"> PAGEREF _Toc196233479 \h </w:instrText>
        </w:r>
        <w:r w:rsidR="00512E30">
          <w:rPr>
            <w:rFonts w:ascii="宋体" w:hAnsi="宋体"/>
          </w:rPr>
        </w:r>
        <w:r w:rsidR="00512E30">
          <w:rPr>
            <w:rFonts w:ascii="宋体" w:hAnsi="宋体"/>
          </w:rPr>
          <w:fldChar w:fldCharType="separate"/>
        </w:r>
        <w:r w:rsidR="00512E30">
          <w:rPr>
            <w:rFonts w:ascii="宋体" w:hAnsi="宋体"/>
          </w:rPr>
          <w:t>24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0" w:history="1">
        <w:r w:rsidR="00512E30">
          <w:rPr>
            <w:rStyle w:val="afd"/>
            <w:rFonts w:ascii="宋体" w:hAnsi="宋体"/>
          </w:rPr>
          <w:t>2. 初步评审标准和程序</w:t>
        </w:r>
        <w:r w:rsidR="00512E30">
          <w:rPr>
            <w:rFonts w:ascii="宋体" w:hAnsi="宋体"/>
          </w:rPr>
          <w:tab/>
        </w:r>
        <w:r w:rsidR="00512E30">
          <w:rPr>
            <w:rFonts w:ascii="宋体" w:hAnsi="宋体"/>
          </w:rPr>
          <w:fldChar w:fldCharType="begin"/>
        </w:r>
        <w:r w:rsidR="00512E30">
          <w:rPr>
            <w:rFonts w:ascii="宋体" w:hAnsi="宋体"/>
          </w:rPr>
          <w:instrText xml:space="preserve"> PAGEREF _Toc196233480 \h </w:instrText>
        </w:r>
        <w:r w:rsidR="00512E30">
          <w:rPr>
            <w:rFonts w:ascii="宋体" w:hAnsi="宋体"/>
          </w:rPr>
        </w:r>
        <w:r w:rsidR="00512E30">
          <w:rPr>
            <w:rFonts w:ascii="宋体" w:hAnsi="宋体"/>
          </w:rPr>
          <w:fldChar w:fldCharType="separate"/>
        </w:r>
        <w:r w:rsidR="00512E30">
          <w:rPr>
            <w:rFonts w:ascii="宋体" w:hAnsi="宋体"/>
          </w:rPr>
          <w:t>24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1" w:history="1">
        <w:r w:rsidR="00512E30">
          <w:rPr>
            <w:rStyle w:val="afd"/>
            <w:rFonts w:ascii="宋体" w:hAnsi="宋体"/>
          </w:rPr>
          <w:t>3. 详细评审标准和程序</w:t>
        </w:r>
        <w:r w:rsidR="00512E30">
          <w:rPr>
            <w:rFonts w:ascii="宋体" w:hAnsi="宋体"/>
          </w:rPr>
          <w:tab/>
        </w:r>
        <w:r w:rsidR="00512E30">
          <w:rPr>
            <w:rFonts w:ascii="宋体" w:hAnsi="宋体"/>
          </w:rPr>
          <w:fldChar w:fldCharType="begin"/>
        </w:r>
        <w:r w:rsidR="00512E30">
          <w:rPr>
            <w:rFonts w:ascii="宋体" w:hAnsi="宋体"/>
          </w:rPr>
          <w:instrText xml:space="preserve"> PAGEREF _Toc196233481 \h </w:instrText>
        </w:r>
        <w:r w:rsidR="00512E30">
          <w:rPr>
            <w:rFonts w:ascii="宋体" w:hAnsi="宋体"/>
          </w:rPr>
        </w:r>
        <w:r w:rsidR="00512E30">
          <w:rPr>
            <w:rFonts w:ascii="宋体" w:hAnsi="宋体"/>
          </w:rPr>
          <w:fldChar w:fldCharType="separate"/>
        </w:r>
        <w:r w:rsidR="00512E30">
          <w:rPr>
            <w:rFonts w:ascii="宋体" w:hAnsi="宋体"/>
          </w:rPr>
          <w:t>25</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2" w:history="1">
        <w:r w:rsidR="00512E30">
          <w:rPr>
            <w:rStyle w:val="afd"/>
            <w:rFonts w:ascii="宋体" w:hAnsi="宋体"/>
          </w:rPr>
          <w:t>4. 评审结果</w:t>
        </w:r>
        <w:r w:rsidR="00512E30">
          <w:rPr>
            <w:rFonts w:ascii="宋体" w:hAnsi="宋体"/>
          </w:rPr>
          <w:tab/>
        </w:r>
        <w:r w:rsidR="00512E30">
          <w:rPr>
            <w:rFonts w:ascii="宋体" w:hAnsi="宋体"/>
          </w:rPr>
          <w:fldChar w:fldCharType="begin"/>
        </w:r>
        <w:r w:rsidR="00512E30">
          <w:rPr>
            <w:rFonts w:ascii="宋体" w:hAnsi="宋体"/>
          </w:rPr>
          <w:instrText xml:space="preserve"> PAGEREF _Toc196233482 \h </w:instrText>
        </w:r>
        <w:r w:rsidR="00512E30">
          <w:rPr>
            <w:rFonts w:ascii="宋体" w:hAnsi="宋体"/>
          </w:rPr>
        </w:r>
        <w:r w:rsidR="00512E30">
          <w:rPr>
            <w:rFonts w:ascii="宋体" w:hAnsi="宋体"/>
          </w:rPr>
          <w:fldChar w:fldCharType="separate"/>
        </w:r>
        <w:r w:rsidR="00512E30">
          <w:rPr>
            <w:rFonts w:ascii="宋体" w:hAnsi="宋体"/>
          </w:rPr>
          <w:t>25</w:t>
        </w:r>
        <w:r w:rsidR="00512E30">
          <w:rPr>
            <w:rFonts w:ascii="宋体" w:hAnsi="宋体"/>
          </w:rPr>
          <w:fldChar w:fldCharType="end"/>
        </w:r>
      </w:hyperlink>
    </w:p>
    <w:p w:rsidR="00226115" w:rsidRDefault="00055908">
      <w:pPr>
        <w:pStyle w:val="15"/>
        <w:tabs>
          <w:tab w:val="right" w:leader="dot" w:pos="8630"/>
        </w:tabs>
        <w:rPr>
          <w:rFonts w:ascii="宋体" w:hAnsi="宋体" w:cstheme="minorBidi"/>
        </w:rPr>
      </w:pPr>
      <w:hyperlink w:anchor="_Toc196233483" w:history="1">
        <w:r w:rsidR="00512E30">
          <w:rPr>
            <w:rStyle w:val="afd"/>
            <w:rFonts w:ascii="宋体" w:hAnsi="宋体" w:cs="宋体"/>
            <w:b/>
            <w:bCs/>
          </w:rPr>
          <w:t>第四章 合同条款及格式</w:t>
        </w:r>
        <w:r w:rsidR="00512E30">
          <w:rPr>
            <w:rFonts w:ascii="宋体" w:hAnsi="宋体"/>
          </w:rPr>
          <w:tab/>
        </w:r>
        <w:r w:rsidR="00512E30">
          <w:rPr>
            <w:rFonts w:ascii="宋体" w:hAnsi="宋体"/>
          </w:rPr>
          <w:fldChar w:fldCharType="begin"/>
        </w:r>
        <w:r w:rsidR="00512E30">
          <w:rPr>
            <w:rFonts w:ascii="宋体" w:hAnsi="宋体"/>
          </w:rPr>
          <w:instrText xml:space="preserve"> PAGEREF _Toc196233483 \h </w:instrText>
        </w:r>
        <w:r w:rsidR="00512E30">
          <w:rPr>
            <w:rFonts w:ascii="宋体" w:hAnsi="宋体"/>
          </w:rPr>
        </w:r>
        <w:r w:rsidR="00512E30">
          <w:rPr>
            <w:rFonts w:ascii="宋体" w:hAnsi="宋体"/>
          </w:rPr>
          <w:fldChar w:fldCharType="separate"/>
        </w:r>
        <w:r w:rsidR="00512E30">
          <w:rPr>
            <w:rFonts w:ascii="宋体" w:hAnsi="宋体"/>
          </w:rPr>
          <w:t>26</w:t>
        </w:r>
        <w:r w:rsidR="00512E30">
          <w:rPr>
            <w:rFonts w:ascii="宋体" w:hAnsi="宋体"/>
          </w:rPr>
          <w:fldChar w:fldCharType="end"/>
        </w:r>
      </w:hyperlink>
    </w:p>
    <w:p w:rsidR="00226115" w:rsidRDefault="00055908">
      <w:pPr>
        <w:pStyle w:val="15"/>
        <w:tabs>
          <w:tab w:val="right" w:leader="dot" w:pos="8630"/>
        </w:tabs>
        <w:rPr>
          <w:rFonts w:ascii="宋体" w:hAnsi="宋体" w:cstheme="minorBidi"/>
        </w:rPr>
      </w:pPr>
      <w:hyperlink w:anchor="_Toc196233484" w:history="1">
        <w:r w:rsidR="00512E30">
          <w:rPr>
            <w:rStyle w:val="afd"/>
            <w:rFonts w:ascii="宋体" w:hAnsi="宋体"/>
            <w:b/>
            <w:bCs/>
            <w:kern w:val="44"/>
          </w:rPr>
          <w:t>第五章 响应文件格式</w:t>
        </w:r>
        <w:r w:rsidR="00512E30">
          <w:rPr>
            <w:rFonts w:ascii="宋体" w:hAnsi="宋体"/>
          </w:rPr>
          <w:tab/>
        </w:r>
        <w:r w:rsidR="00512E30">
          <w:rPr>
            <w:rFonts w:ascii="宋体" w:hAnsi="宋体"/>
          </w:rPr>
          <w:fldChar w:fldCharType="begin"/>
        </w:r>
        <w:r w:rsidR="00512E30">
          <w:rPr>
            <w:rFonts w:ascii="宋体" w:hAnsi="宋体"/>
          </w:rPr>
          <w:instrText xml:space="preserve"> PAGEREF _Toc196233484 \h </w:instrText>
        </w:r>
        <w:r w:rsidR="00512E30">
          <w:rPr>
            <w:rFonts w:ascii="宋体" w:hAnsi="宋体"/>
          </w:rPr>
        </w:r>
        <w:r w:rsidR="00512E30">
          <w:rPr>
            <w:rFonts w:ascii="宋体" w:hAnsi="宋体"/>
          </w:rPr>
          <w:fldChar w:fldCharType="separate"/>
        </w:r>
        <w:r w:rsidR="00512E30">
          <w:rPr>
            <w:rFonts w:ascii="宋体" w:hAnsi="宋体"/>
          </w:rPr>
          <w:t>59</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5" w:history="1">
        <w:r w:rsidR="00512E30">
          <w:rPr>
            <w:rStyle w:val="afd"/>
            <w:rFonts w:ascii="宋体" w:hAnsi="宋体"/>
          </w:rPr>
          <w:t>一、响应函</w:t>
        </w:r>
        <w:r w:rsidR="00512E30">
          <w:rPr>
            <w:rFonts w:ascii="宋体" w:hAnsi="宋体"/>
          </w:rPr>
          <w:tab/>
        </w:r>
        <w:r w:rsidR="00512E30">
          <w:rPr>
            <w:rFonts w:ascii="宋体" w:hAnsi="宋体"/>
          </w:rPr>
          <w:fldChar w:fldCharType="begin"/>
        </w:r>
        <w:r w:rsidR="00512E30">
          <w:rPr>
            <w:rFonts w:ascii="宋体" w:hAnsi="宋体"/>
          </w:rPr>
          <w:instrText xml:space="preserve"> PAGEREF _Toc196233485 \h </w:instrText>
        </w:r>
        <w:r w:rsidR="00512E30">
          <w:rPr>
            <w:rFonts w:ascii="宋体" w:hAnsi="宋体"/>
          </w:rPr>
        </w:r>
        <w:r w:rsidR="00512E30">
          <w:rPr>
            <w:rFonts w:ascii="宋体" w:hAnsi="宋体"/>
          </w:rPr>
          <w:fldChar w:fldCharType="separate"/>
        </w:r>
        <w:r w:rsidR="00512E30">
          <w:rPr>
            <w:rFonts w:ascii="宋体" w:hAnsi="宋体"/>
          </w:rPr>
          <w:t>61</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6" w:history="1">
        <w:r w:rsidR="00512E30">
          <w:rPr>
            <w:rStyle w:val="afd"/>
            <w:rFonts w:ascii="宋体" w:hAnsi="宋体"/>
          </w:rPr>
          <w:t>二、授权委托书</w:t>
        </w:r>
        <w:r w:rsidR="00512E30">
          <w:rPr>
            <w:rFonts w:ascii="宋体" w:hAnsi="宋体"/>
          </w:rPr>
          <w:tab/>
        </w:r>
        <w:r w:rsidR="00512E30">
          <w:rPr>
            <w:rFonts w:ascii="宋体" w:hAnsi="宋体"/>
          </w:rPr>
          <w:fldChar w:fldCharType="begin"/>
        </w:r>
        <w:r w:rsidR="00512E30">
          <w:rPr>
            <w:rFonts w:ascii="宋体" w:hAnsi="宋体"/>
          </w:rPr>
          <w:instrText xml:space="preserve"> PAGEREF _Toc196233486 \h </w:instrText>
        </w:r>
        <w:r w:rsidR="00512E30">
          <w:rPr>
            <w:rFonts w:ascii="宋体" w:hAnsi="宋体"/>
          </w:rPr>
        </w:r>
        <w:r w:rsidR="00512E30">
          <w:rPr>
            <w:rFonts w:ascii="宋体" w:hAnsi="宋体"/>
          </w:rPr>
          <w:fldChar w:fldCharType="separate"/>
        </w:r>
        <w:r w:rsidR="00512E30">
          <w:rPr>
            <w:rFonts w:ascii="宋体" w:hAnsi="宋体"/>
          </w:rPr>
          <w:t>62</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7" w:history="1">
        <w:r w:rsidR="00512E30">
          <w:rPr>
            <w:rStyle w:val="afd"/>
            <w:rFonts w:ascii="宋体" w:hAnsi="宋体"/>
          </w:rPr>
          <w:t>三、报价表</w:t>
        </w:r>
        <w:r w:rsidR="00512E30">
          <w:rPr>
            <w:rFonts w:ascii="宋体" w:hAnsi="宋体"/>
          </w:rPr>
          <w:tab/>
        </w:r>
        <w:r w:rsidR="00512E30">
          <w:rPr>
            <w:rFonts w:ascii="宋体" w:hAnsi="宋体"/>
          </w:rPr>
          <w:fldChar w:fldCharType="begin"/>
        </w:r>
        <w:r w:rsidR="00512E30">
          <w:rPr>
            <w:rFonts w:ascii="宋体" w:hAnsi="宋体"/>
          </w:rPr>
          <w:instrText xml:space="preserve"> PAGEREF _Toc196233487 \h </w:instrText>
        </w:r>
        <w:r w:rsidR="00512E30">
          <w:rPr>
            <w:rFonts w:ascii="宋体" w:hAnsi="宋体"/>
          </w:rPr>
        </w:r>
        <w:r w:rsidR="00512E30">
          <w:rPr>
            <w:rFonts w:ascii="宋体" w:hAnsi="宋体"/>
          </w:rPr>
          <w:fldChar w:fldCharType="separate"/>
        </w:r>
        <w:r w:rsidR="00512E30">
          <w:rPr>
            <w:rFonts w:ascii="宋体" w:hAnsi="宋体"/>
          </w:rPr>
          <w:t>63</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8" w:history="1">
        <w:r w:rsidR="00512E30">
          <w:rPr>
            <w:rStyle w:val="afd"/>
            <w:rFonts w:ascii="宋体" w:hAnsi="宋体"/>
          </w:rPr>
          <w:t>四、资格审查资料</w:t>
        </w:r>
        <w:r w:rsidR="00512E30">
          <w:rPr>
            <w:rFonts w:ascii="宋体" w:hAnsi="宋体"/>
          </w:rPr>
          <w:tab/>
        </w:r>
        <w:r w:rsidR="00512E30">
          <w:rPr>
            <w:rFonts w:ascii="宋体" w:hAnsi="宋体"/>
          </w:rPr>
          <w:fldChar w:fldCharType="begin"/>
        </w:r>
        <w:r w:rsidR="00512E30">
          <w:rPr>
            <w:rFonts w:ascii="宋体" w:hAnsi="宋体"/>
          </w:rPr>
          <w:instrText xml:space="preserve"> PAGEREF _Toc196233488 \h </w:instrText>
        </w:r>
        <w:r w:rsidR="00512E30">
          <w:rPr>
            <w:rFonts w:ascii="宋体" w:hAnsi="宋体"/>
          </w:rPr>
        </w:r>
        <w:r w:rsidR="00512E30">
          <w:rPr>
            <w:rFonts w:ascii="宋体" w:hAnsi="宋体"/>
          </w:rPr>
          <w:fldChar w:fldCharType="separate"/>
        </w:r>
        <w:r w:rsidR="00512E30">
          <w:rPr>
            <w:rFonts w:ascii="宋体" w:hAnsi="宋体"/>
          </w:rPr>
          <w:t>64</w:t>
        </w:r>
        <w:r w:rsidR="00512E30">
          <w:rPr>
            <w:rFonts w:ascii="宋体" w:hAnsi="宋体"/>
          </w:rPr>
          <w:fldChar w:fldCharType="end"/>
        </w:r>
      </w:hyperlink>
    </w:p>
    <w:p w:rsidR="00226115" w:rsidRDefault="00055908">
      <w:pPr>
        <w:pStyle w:val="23"/>
        <w:tabs>
          <w:tab w:val="right" w:leader="dot" w:pos="8630"/>
        </w:tabs>
        <w:ind w:left="640"/>
        <w:rPr>
          <w:rFonts w:ascii="宋体" w:hAnsi="宋体" w:cstheme="minorBidi"/>
        </w:rPr>
      </w:pPr>
      <w:hyperlink w:anchor="_Toc196233489" w:history="1">
        <w:r w:rsidR="00512E30">
          <w:rPr>
            <w:rStyle w:val="afd"/>
            <w:rFonts w:ascii="宋体" w:hAnsi="宋体"/>
          </w:rPr>
          <w:t>五、响应方案</w:t>
        </w:r>
        <w:r w:rsidR="00512E30">
          <w:rPr>
            <w:rFonts w:ascii="宋体" w:hAnsi="宋体"/>
          </w:rPr>
          <w:tab/>
        </w:r>
        <w:r w:rsidR="00512E30">
          <w:rPr>
            <w:rFonts w:ascii="宋体" w:hAnsi="宋体"/>
          </w:rPr>
          <w:fldChar w:fldCharType="begin"/>
        </w:r>
        <w:r w:rsidR="00512E30">
          <w:rPr>
            <w:rFonts w:ascii="宋体" w:hAnsi="宋体"/>
          </w:rPr>
          <w:instrText xml:space="preserve"> PAGEREF _Toc196233489 \h </w:instrText>
        </w:r>
        <w:r w:rsidR="00512E30">
          <w:rPr>
            <w:rFonts w:ascii="宋体" w:hAnsi="宋体"/>
          </w:rPr>
        </w:r>
        <w:r w:rsidR="00512E30">
          <w:rPr>
            <w:rFonts w:ascii="宋体" w:hAnsi="宋体"/>
          </w:rPr>
          <w:fldChar w:fldCharType="separate"/>
        </w:r>
        <w:r w:rsidR="00512E30">
          <w:rPr>
            <w:rFonts w:ascii="宋体" w:hAnsi="宋体"/>
          </w:rPr>
          <w:t>65</w:t>
        </w:r>
        <w:r w:rsidR="00512E30">
          <w:rPr>
            <w:rFonts w:ascii="宋体" w:hAnsi="宋体"/>
          </w:rPr>
          <w:fldChar w:fldCharType="end"/>
        </w:r>
      </w:hyperlink>
    </w:p>
    <w:p w:rsidR="00226115" w:rsidRDefault="00512E30">
      <w:pPr>
        <w:spacing w:line="240" w:lineRule="auto"/>
        <w:ind w:firstLineChars="0" w:firstLine="0"/>
        <w:rPr>
          <w:rFonts w:ascii="宋体" w:eastAsia="宋体" w:hAnsi="宋体" w:cs="Times New Roman"/>
          <w:color w:val="000000" w:themeColor="text1"/>
          <w:sz w:val="21"/>
          <w:szCs w:val="24"/>
        </w:rPr>
        <w:sectPr w:rsidR="00226115">
          <w:footerReference w:type="default" r:id="rId14"/>
          <w:pgSz w:w="11906" w:h="16838"/>
          <w:pgMar w:top="1440" w:right="1800" w:bottom="1440" w:left="1800" w:header="720" w:footer="720" w:gutter="0"/>
          <w:pgNumType w:start="1"/>
          <w:cols w:space="720"/>
          <w:docGrid w:linePitch="435"/>
        </w:sectPr>
      </w:pPr>
      <w:r>
        <w:rPr>
          <w:rFonts w:ascii="宋体" w:eastAsia="宋体" w:hAnsi="宋体" w:cs="宋体"/>
          <w:color w:val="000000" w:themeColor="text1"/>
          <w:sz w:val="21"/>
          <w:szCs w:val="21"/>
        </w:rPr>
        <w:fldChar w:fldCharType="end"/>
      </w:r>
    </w:p>
    <w:p w:rsidR="00226115" w:rsidRDefault="00226115">
      <w:pPr>
        <w:tabs>
          <w:tab w:val="right" w:leader="dot" w:pos="8296"/>
        </w:tabs>
        <w:spacing w:line="520" w:lineRule="exact"/>
        <w:ind w:firstLineChars="0" w:firstLine="0"/>
        <w:rPr>
          <w:rFonts w:ascii="宋体" w:eastAsia="宋体" w:hAnsi="宋体" w:cs="宋体"/>
          <w:b/>
          <w:bCs/>
          <w:color w:val="000000" w:themeColor="text1"/>
          <w:sz w:val="44"/>
          <w:szCs w:val="44"/>
        </w:rPr>
      </w:pPr>
    </w:p>
    <w:p w:rsidR="00226115" w:rsidRDefault="00226115">
      <w:pPr>
        <w:spacing w:line="240" w:lineRule="auto"/>
        <w:ind w:firstLineChars="0" w:firstLine="0"/>
        <w:rPr>
          <w:rFonts w:ascii="宋体" w:eastAsia="宋体" w:hAnsi="宋体" w:cs="宋体"/>
          <w:b/>
          <w:bCs/>
          <w:color w:val="000000" w:themeColor="text1"/>
          <w:sz w:val="44"/>
          <w:szCs w:val="44"/>
        </w:rPr>
      </w:pPr>
    </w:p>
    <w:p w:rsidR="00226115" w:rsidRDefault="00226115">
      <w:pPr>
        <w:spacing w:line="360" w:lineRule="auto"/>
        <w:ind w:firstLineChars="0" w:firstLine="0"/>
        <w:rPr>
          <w:rFonts w:ascii="宋体" w:eastAsia="宋体" w:hAnsi="宋体" w:cs="宋体"/>
          <w:b/>
          <w:bCs/>
          <w:color w:val="000000" w:themeColor="text1"/>
          <w:sz w:val="44"/>
          <w:szCs w:val="44"/>
        </w:rPr>
      </w:pPr>
    </w:p>
    <w:p w:rsidR="00226115" w:rsidRDefault="00226115">
      <w:pPr>
        <w:spacing w:line="360" w:lineRule="auto"/>
        <w:ind w:firstLineChars="0" w:firstLine="0"/>
        <w:rPr>
          <w:rFonts w:ascii="宋体" w:eastAsia="宋体" w:hAnsi="宋体" w:cs="宋体"/>
          <w:b/>
          <w:bCs/>
          <w:color w:val="000000" w:themeColor="text1"/>
          <w:sz w:val="44"/>
          <w:szCs w:val="44"/>
        </w:rPr>
      </w:pPr>
    </w:p>
    <w:p w:rsidR="00226115" w:rsidRDefault="00226115">
      <w:pPr>
        <w:spacing w:line="360" w:lineRule="auto"/>
        <w:ind w:firstLineChars="0" w:firstLine="0"/>
        <w:rPr>
          <w:rFonts w:ascii="宋体" w:eastAsia="宋体" w:hAnsi="宋体" w:cs="宋体"/>
          <w:b/>
          <w:bCs/>
          <w:color w:val="000000" w:themeColor="text1"/>
          <w:sz w:val="44"/>
          <w:szCs w:val="44"/>
        </w:rPr>
      </w:pPr>
    </w:p>
    <w:p w:rsidR="00226115" w:rsidRDefault="00226115">
      <w:pPr>
        <w:spacing w:line="360" w:lineRule="auto"/>
        <w:ind w:firstLineChars="0" w:firstLine="0"/>
        <w:rPr>
          <w:rFonts w:ascii="宋体" w:eastAsia="宋体" w:hAnsi="宋体" w:cs="宋体"/>
          <w:b/>
          <w:bCs/>
          <w:color w:val="000000" w:themeColor="text1"/>
          <w:sz w:val="44"/>
          <w:szCs w:val="44"/>
        </w:rPr>
      </w:pPr>
    </w:p>
    <w:p w:rsidR="00226115" w:rsidRDefault="00226115">
      <w:pPr>
        <w:spacing w:line="360" w:lineRule="auto"/>
        <w:ind w:firstLineChars="0" w:firstLine="0"/>
        <w:rPr>
          <w:rFonts w:ascii="宋体" w:eastAsia="宋体" w:hAnsi="宋体" w:cs="宋体"/>
          <w:b/>
          <w:bCs/>
          <w:color w:val="000000" w:themeColor="text1"/>
          <w:sz w:val="44"/>
          <w:szCs w:val="44"/>
        </w:rPr>
      </w:pPr>
    </w:p>
    <w:p w:rsidR="00226115" w:rsidRDefault="00512E30">
      <w:pPr>
        <w:numPr>
          <w:ilvl w:val="0"/>
          <w:numId w:val="1"/>
        </w:num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 xml:space="preserve"> </w:t>
      </w:r>
      <w:bookmarkStart w:id="2" w:name="_Toc118805826"/>
      <w:bookmarkStart w:id="3" w:name="_Toc118806197"/>
      <w:bookmarkStart w:id="4" w:name="_Toc21553"/>
      <w:bookmarkStart w:id="5" w:name="_Toc26457"/>
      <w:bookmarkStart w:id="6" w:name="_Toc17497"/>
      <w:bookmarkStart w:id="7" w:name="_Toc18968"/>
      <w:bookmarkStart w:id="8" w:name="_Toc12671"/>
      <w:bookmarkStart w:id="9" w:name="_Toc118805072"/>
      <w:bookmarkStart w:id="10" w:name="_Toc3947_WPSOffice_Level1"/>
      <w:bookmarkStart w:id="11" w:name="_Toc6153"/>
      <w:bookmarkStart w:id="12" w:name="_Toc118805449"/>
      <w:bookmarkStart w:id="13" w:name="_Toc196233458"/>
      <w:proofErr w:type="gramStart"/>
      <w:r>
        <w:rPr>
          <w:rFonts w:ascii="宋体" w:eastAsia="宋体" w:hAnsi="宋体" w:cs="宋体" w:hint="eastAsia"/>
          <w:b/>
          <w:bCs/>
          <w:color w:val="000000" w:themeColor="text1"/>
          <w:sz w:val="44"/>
          <w:szCs w:val="44"/>
        </w:rPr>
        <w:t>询</w:t>
      </w:r>
      <w:proofErr w:type="gramEnd"/>
      <w:r>
        <w:rPr>
          <w:rFonts w:ascii="宋体" w:eastAsia="宋体" w:hAnsi="宋体" w:cs="宋体" w:hint="eastAsia"/>
          <w:b/>
          <w:bCs/>
          <w:color w:val="000000" w:themeColor="text1"/>
          <w:sz w:val="44"/>
          <w:szCs w:val="44"/>
        </w:rPr>
        <w:t>比采购</w:t>
      </w:r>
      <w:bookmarkEnd w:id="2"/>
      <w:bookmarkEnd w:id="3"/>
      <w:bookmarkEnd w:id="4"/>
      <w:bookmarkEnd w:id="5"/>
      <w:bookmarkEnd w:id="6"/>
      <w:bookmarkEnd w:id="7"/>
      <w:bookmarkEnd w:id="8"/>
      <w:bookmarkEnd w:id="9"/>
      <w:bookmarkEnd w:id="10"/>
      <w:bookmarkEnd w:id="11"/>
      <w:bookmarkEnd w:id="12"/>
      <w:r>
        <w:rPr>
          <w:rFonts w:ascii="宋体" w:eastAsia="宋体" w:hAnsi="宋体" w:cs="宋体" w:hint="eastAsia"/>
          <w:b/>
          <w:bCs/>
          <w:color w:val="000000" w:themeColor="text1"/>
          <w:sz w:val="44"/>
          <w:szCs w:val="44"/>
        </w:rPr>
        <w:t>公告</w:t>
      </w:r>
      <w:bookmarkEnd w:id="13"/>
    </w:p>
    <w:p w:rsidR="00226115" w:rsidRDefault="00226115">
      <w:pPr>
        <w:spacing w:line="240" w:lineRule="auto"/>
        <w:ind w:firstLineChars="0" w:firstLine="0"/>
        <w:rPr>
          <w:rFonts w:ascii="Calibri" w:eastAsia="宋体" w:hAnsi="Calibri" w:cs="Times New Roman"/>
          <w:color w:val="000000" w:themeColor="text1"/>
          <w:sz w:val="21"/>
          <w:szCs w:val="24"/>
        </w:rPr>
      </w:pPr>
    </w:p>
    <w:p w:rsidR="00226115" w:rsidRDefault="00226115">
      <w:pPr>
        <w:spacing w:line="440" w:lineRule="exact"/>
        <w:ind w:firstLineChars="0" w:firstLine="0"/>
        <w:jc w:val="center"/>
        <w:rPr>
          <w:rFonts w:eastAsia="黑体" w:cs="Times New Roman"/>
          <w:color w:val="000000" w:themeColor="text1"/>
          <w:sz w:val="28"/>
          <w:szCs w:val="28"/>
          <w:u w:val="single"/>
        </w:rPr>
      </w:pPr>
    </w:p>
    <w:p w:rsidR="00226115" w:rsidRDefault="00512E30">
      <w:pPr>
        <w:spacing w:line="440" w:lineRule="exact"/>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 xml:space="preserve"> </w:t>
      </w:r>
    </w:p>
    <w:p w:rsidR="00226115" w:rsidRDefault="00512E30">
      <w:pPr>
        <w:spacing w:line="360" w:lineRule="auto"/>
        <w:ind w:firstLineChars="0" w:firstLine="0"/>
        <w:rPr>
          <w:rFonts w:ascii="Calibri" w:eastAsia="宋体" w:hAnsi="Calibri" w:cs="Times New Roman"/>
          <w:color w:val="000000" w:themeColor="text1"/>
          <w:sz w:val="24"/>
          <w:szCs w:val="24"/>
        </w:rPr>
      </w:pPr>
      <w:r>
        <w:rPr>
          <w:rFonts w:ascii="Calibri" w:eastAsia="宋体" w:hAnsi="Calibri" w:cs="Times New Roman"/>
          <w:color w:val="000000" w:themeColor="text1"/>
          <w:sz w:val="24"/>
          <w:szCs w:val="24"/>
        </w:rPr>
        <w:br w:type="page"/>
      </w:r>
    </w:p>
    <w:p w:rsidR="00226115" w:rsidRDefault="00512E30">
      <w:pPr>
        <w:spacing w:line="440" w:lineRule="exact"/>
        <w:ind w:firstLineChars="0" w:firstLine="0"/>
        <w:jc w:val="center"/>
        <w:rPr>
          <w:rFonts w:eastAsia="黑体" w:cs="Times New Roman"/>
          <w:color w:val="000000" w:themeColor="text1"/>
          <w:sz w:val="28"/>
          <w:szCs w:val="24"/>
        </w:rPr>
      </w:pPr>
      <w:bookmarkStart w:id="14" w:name="_Toc8483_WPSOffice_Level1"/>
      <w:bookmarkStart w:id="15" w:name="_Toc28134_WPSOffice_Level1"/>
      <w:r>
        <w:rPr>
          <w:rFonts w:eastAsia="黑体" w:cs="Times New Roman" w:hint="eastAsia"/>
          <w:color w:val="000000" w:themeColor="text1"/>
          <w:sz w:val="28"/>
          <w:szCs w:val="28"/>
          <w:u w:val="single"/>
        </w:rPr>
        <w:lastRenderedPageBreak/>
        <w:t>横琴粤澳深度合作区村居停车场及周边环境提升改造工程项目监理服务</w:t>
      </w:r>
      <w:proofErr w:type="gramStart"/>
      <w:r>
        <w:rPr>
          <w:rFonts w:eastAsia="黑体" w:cs="Times New Roman" w:hint="eastAsia"/>
          <w:color w:val="000000" w:themeColor="text1"/>
          <w:sz w:val="28"/>
          <w:szCs w:val="28"/>
        </w:rPr>
        <w:t>询</w:t>
      </w:r>
      <w:proofErr w:type="gramEnd"/>
      <w:r>
        <w:rPr>
          <w:rFonts w:eastAsia="黑体" w:cs="Times New Roman" w:hint="eastAsia"/>
          <w:color w:val="000000" w:themeColor="text1"/>
          <w:sz w:val="28"/>
          <w:szCs w:val="28"/>
        </w:rPr>
        <w:t>比采购</w:t>
      </w:r>
      <w:bookmarkEnd w:id="14"/>
      <w:bookmarkEnd w:id="15"/>
      <w:r>
        <w:rPr>
          <w:rFonts w:eastAsia="黑体" w:cs="Times New Roman" w:hint="eastAsia"/>
          <w:color w:val="000000" w:themeColor="text1"/>
          <w:sz w:val="28"/>
          <w:szCs w:val="28"/>
        </w:rPr>
        <w:t>公告</w:t>
      </w:r>
    </w:p>
    <w:p w:rsidR="00226115" w:rsidRDefault="00226115">
      <w:pPr>
        <w:widowControl/>
        <w:spacing w:line="360" w:lineRule="auto"/>
        <w:ind w:firstLine="420"/>
        <w:rPr>
          <w:rFonts w:ascii="宋体" w:eastAsia="宋体" w:hAnsi="宋体" w:cs="宋体"/>
          <w:color w:val="000000" w:themeColor="text1"/>
          <w:kern w:val="0"/>
          <w:sz w:val="21"/>
          <w:szCs w:val="21"/>
          <w:u w:val="single"/>
        </w:rPr>
      </w:pPr>
    </w:p>
    <w:p w:rsidR="00226115" w:rsidRDefault="00512E30">
      <w:pPr>
        <w:widowControl/>
        <w:spacing w:before="260" w:after="260" w:line="400" w:lineRule="exact"/>
        <w:ind w:firstLine="420"/>
        <w:rPr>
          <w:rFonts w:eastAsia="黑体" w:cs="Times New Roman"/>
          <w:b/>
          <w:color w:val="000000" w:themeColor="text1"/>
          <w:spacing w:val="1"/>
          <w:kern w:val="0"/>
          <w:szCs w:val="32"/>
        </w:rPr>
      </w:pPr>
      <w:r>
        <w:rPr>
          <w:rFonts w:ascii="宋体" w:eastAsia="宋体" w:hAnsi="宋体" w:cs="宋体" w:hint="eastAsia"/>
          <w:color w:val="000000" w:themeColor="text1"/>
          <w:kern w:val="0"/>
          <w:sz w:val="21"/>
          <w:szCs w:val="21"/>
          <w:u w:val="single"/>
        </w:rPr>
        <w:t>横琴粤澳深度合作区村居停车场及周边环境提升改造工程项目监理服务</w:t>
      </w:r>
      <w:r>
        <w:rPr>
          <w:rFonts w:ascii="宋体" w:eastAsia="宋体" w:hAnsi="宋体" w:cs="宋体" w:hint="eastAsia"/>
          <w:color w:val="000000" w:themeColor="text1"/>
          <w:kern w:val="0"/>
          <w:sz w:val="21"/>
          <w:szCs w:val="21"/>
        </w:rPr>
        <w:t>已具备采购条件，</w:t>
      </w:r>
      <w:r>
        <w:rPr>
          <w:rFonts w:eastAsia="宋体" w:cs="宋体" w:hint="eastAsia"/>
          <w:color w:val="000000" w:themeColor="text1"/>
          <w:spacing w:val="1"/>
          <w:kern w:val="0"/>
          <w:sz w:val="21"/>
          <w:szCs w:val="21"/>
        </w:rPr>
        <w:t>现公开邀请供应商参加</w:t>
      </w:r>
      <w:proofErr w:type="gramStart"/>
      <w:r>
        <w:rPr>
          <w:rFonts w:eastAsia="宋体" w:cs="宋体" w:hint="eastAsia"/>
          <w:color w:val="000000" w:themeColor="text1"/>
          <w:spacing w:val="1"/>
          <w:kern w:val="0"/>
          <w:sz w:val="21"/>
          <w:szCs w:val="21"/>
        </w:rPr>
        <w:t>询</w:t>
      </w:r>
      <w:proofErr w:type="gramEnd"/>
      <w:r>
        <w:rPr>
          <w:rFonts w:eastAsia="宋体" w:cs="宋体" w:hint="eastAsia"/>
          <w:color w:val="000000" w:themeColor="text1"/>
          <w:spacing w:val="1"/>
          <w:kern w:val="0"/>
          <w:sz w:val="21"/>
          <w:szCs w:val="21"/>
        </w:rPr>
        <w:t>比采购活动。</w:t>
      </w:r>
    </w:p>
    <w:p w:rsidR="00226115" w:rsidRDefault="00512E30">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16" w:name="_Toc118805450"/>
      <w:bookmarkStart w:id="17" w:name="_Toc6663"/>
      <w:bookmarkStart w:id="18" w:name="_Toc118806198"/>
      <w:bookmarkStart w:id="19" w:name="_Toc31238"/>
      <w:bookmarkStart w:id="20" w:name="_Toc118805827"/>
      <w:bookmarkStart w:id="21" w:name="_Toc196233459"/>
      <w:bookmarkStart w:id="22" w:name="_Toc118805073"/>
      <w:r>
        <w:rPr>
          <w:rFonts w:eastAsia="黑体" w:cs="Times New Roman" w:hint="eastAsia"/>
          <w:color w:val="000000" w:themeColor="text1"/>
          <w:spacing w:val="1"/>
          <w:kern w:val="0"/>
          <w:szCs w:val="32"/>
        </w:rPr>
        <w:t>采购项目简介</w:t>
      </w:r>
      <w:bookmarkEnd w:id="16"/>
      <w:bookmarkEnd w:id="17"/>
      <w:bookmarkEnd w:id="18"/>
      <w:bookmarkEnd w:id="19"/>
      <w:bookmarkEnd w:id="20"/>
      <w:bookmarkEnd w:id="21"/>
      <w:bookmarkEnd w:id="22"/>
    </w:p>
    <w:p w:rsidR="00226115" w:rsidRDefault="00512E30">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w:t>
      </w:r>
      <w:r>
        <w:rPr>
          <w:rFonts w:eastAsia="宋体" w:cs="Times New Roman"/>
          <w:b/>
          <w:bCs/>
          <w:color w:val="000000" w:themeColor="text1"/>
          <w:sz w:val="21"/>
          <w:szCs w:val="24"/>
        </w:rPr>
        <w:t>.1</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采购项目名称：</w:t>
      </w:r>
      <w:r>
        <w:rPr>
          <w:rFonts w:eastAsia="宋体" w:cs="Times New Roman" w:hint="eastAsia"/>
          <w:color w:val="000000" w:themeColor="text1"/>
          <w:sz w:val="21"/>
          <w:szCs w:val="24"/>
          <w:u w:val="single"/>
        </w:rPr>
        <w:t>横琴粤澳深度合作区村居停车场及周边环境提升改造工程项目监理服务</w:t>
      </w:r>
    </w:p>
    <w:p w:rsidR="00226115" w:rsidRDefault="00512E30">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1.2</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采购人：</w:t>
      </w:r>
      <w:r>
        <w:rPr>
          <w:rFonts w:eastAsia="宋体" w:cs="Times New Roman" w:hint="eastAsia"/>
          <w:color w:val="000000" w:themeColor="text1"/>
          <w:sz w:val="21"/>
          <w:szCs w:val="24"/>
          <w:u w:val="single"/>
        </w:rPr>
        <w:t>横琴</w:t>
      </w:r>
      <w:proofErr w:type="gramStart"/>
      <w:r>
        <w:rPr>
          <w:rFonts w:eastAsia="宋体" w:cs="Times New Roman" w:hint="eastAsia"/>
          <w:color w:val="000000" w:themeColor="text1"/>
          <w:sz w:val="21"/>
          <w:szCs w:val="24"/>
          <w:u w:val="single"/>
        </w:rPr>
        <w:t>琴澳创新</w:t>
      </w:r>
      <w:proofErr w:type="gramEnd"/>
      <w:r>
        <w:rPr>
          <w:rFonts w:eastAsia="宋体" w:cs="Times New Roman" w:hint="eastAsia"/>
          <w:color w:val="000000" w:themeColor="text1"/>
          <w:sz w:val="21"/>
          <w:szCs w:val="24"/>
          <w:u w:val="single"/>
        </w:rPr>
        <w:t>产业园开发建设有限公司</w:t>
      </w:r>
    </w:p>
    <w:p w:rsidR="00226115" w:rsidRDefault="00512E30">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1.3</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采购代理机构：</w:t>
      </w:r>
      <w:r>
        <w:rPr>
          <w:rFonts w:eastAsia="宋体" w:cs="Times New Roman" w:hint="eastAsia"/>
          <w:color w:val="000000" w:themeColor="text1"/>
          <w:sz w:val="21"/>
          <w:szCs w:val="24"/>
          <w:u w:val="single"/>
        </w:rPr>
        <w:t xml:space="preserve"> </w:t>
      </w:r>
      <w:r>
        <w:rPr>
          <w:rFonts w:eastAsia="宋体" w:cs="Times New Roman"/>
          <w:color w:val="000000" w:themeColor="text1"/>
          <w:sz w:val="21"/>
          <w:szCs w:val="24"/>
          <w:u w:val="single"/>
        </w:rPr>
        <w:t xml:space="preserve"> </w:t>
      </w:r>
      <w:r>
        <w:rPr>
          <w:rFonts w:eastAsia="宋体" w:cs="Times New Roman" w:hint="eastAsia"/>
          <w:color w:val="000000" w:themeColor="text1"/>
          <w:sz w:val="21"/>
          <w:szCs w:val="24"/>
          <w:u w:val="single"/>
        </w:rPr>
        <w:t>/</w:t>
      </w:r>
      <w:r>
        <w:rPr>
          <w:rFonts w:eastAsia="宋体" w:cs="Times New Roman"/>
          <w:color w:val="000000" w:themeColor="text1"/>
          <w:sz w:val="21"/>
          <w:szCs w:val="24"/>
          <w:u w:val="single"/>
        </w:rPr>
        <w:t xml:space="preserve">  </w:t>
      </w:r>
    </w:p>
    <w:p w:rsidR="00226115" w:rsidRDefault="00512E30">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1.4</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采购项目</w:t>
      </w:r>
      <w:r>
        <w:rPr>
          <w:rFonts w:eastAsia="宋体" w:cs="Times New Roman"/>
          <w:color w:val="000000" w:themeColor="text1"/>
          <w:sz w:val="21"/>
          <w:szCs w:val="24"/>
        </w:rPr>
        <w:t>资金</w:t>
      </w:r>
      <w:r>
        <w:rPr>
          <w:rFonts w:eastAsia="宋体" w:cs="Times New Roman" w:hint="eastAsia"/>
          <w:color w:val="000000" w:themeColor="text1"/>
          <w:sz w:val="21"/>
          <w:szCs w:val="24"/>
        </w:rPr>
        <w:t>落实情况：</w:t>
      </w:r>
      <w:r>
        <w:rPr>
          <w:rFonts w:eastAsia="宋体" w:cs="Times New Roman" w:hint="eastAsia"/>
          <w:color w:val="000000" w:themeColor="text1"/>
          <w:sz w:val="21"/>
          <w:szCs w:val="24"/>
          <w:u w:val="single"/>
        </w:rPr>
        <w:t>政府资金</w:t>
      </w:r>
      <w:r>
        <w:rPr>
          <w:rFonts w:eastAsia="宋体" w:cs="Times New Roman" w:hint="eastAsia"/>
          <w:color w:val="000000" w:themeColor="text1"/>
          <w:sz w:val="21"/>
          <w:szCs w:val="24"/>
        </w:rPr>
        <w:t>。</w:t>
      </w:r>
    </w:p>
    <w:p w:rsidR="00226115" w:rsidRDefault="00512E30">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23" w:name="_Toc118805076"/>
      <w:bookmarkStart w:id="24" w:name="_Toc118806201"/>
      <w:bookmarkStart w:id="25" w:name="_Toc26240"/>
      <w:bookmarkStart w:id="26" w:name="_Toc8483_WPSOffice_Level3"/>
      <w:bookmarkStart w:id="27" w:name="_Toc9210"/>
      <w:bookmarkStart w:id="28" w:name="_Toc24107"/>
      <w:bookmarkStart w:id="29" w:name="_Toc3135"/>
      <w:bookmarkStart w:id="30" w:name="_Toc7764"/>
      <w:bookmarkStart w:id="31" w:name="_Toc10095"/>
      <w:bookmarkStart w:id="32" w:name="_Toc118805830"/>
      <w:bookmarkStart w:id="33" w:name="_Toc118805453"/>
      <w:bookmarkStart w:id="34" w:name="_Toc196233460"/>
      <w:r>
        <w:rPr>
          <w:rFonts w:eastAsia="黑体" w:cs="Times New Roman" w:hint="eastAsia"/>
          <w:color w:val="000000" w:themeColor="text1"/>
          <w:spacing w:val="1"/>
          <w:kern w:val="0"/>
          <w:szCs w:val="32"/>
        </w:rPr>
        <w:t>采购范围及相关要求</w:t>
      </w:r>
      <w:bookmarkEnd w:id="23"/>
      <w:bookmarkEnd w:id="24"/>
      <w:bookmarkEnd w:id="25"/>
      <w:bookmarkEnd w:id="26"/>
      <w:bookmarkEnd w:id="27"/>
      <w:bookmarkEnd w:id="28"/>
      <w:bookmarkEnd w:id="29"/>
      <w:bookmarkEnd w:id="30"/>
      <w:bookmarkEnd w:id="31"/>
      <w:bookmarkEnd w:id="32"/>
      <w:bookmarkEnd w:id="33"/>
      <w:bookmarkEnd w:id="34"/>
    </w:p>
    <w:p w:rsidR="00226115" w:rsidRDefault="00512E30">
      <w:pPr>
        <w:adjustRightInd w:val="0"/>
        <w:snapToGrid w:val="0"/>
        <w:spacing w:line="400" w:lineRule="exact"/>
        <w:ind w:firstLine="422"/>
        <w:rPr>
          <w:rStyle w:val="afe"/>
          <w:rFonts w:ascii="Calibri" w:eastAsia="宋体" w:hAnsi="Calibri" w:cs="Times New Roman"/>
          <w:color w:val="000000" w:themeColor="text1"/>
        </w:rPr>
      </w:pPr>
      <w:r>
        <w:rPr>
          <w:rFonts w:eastAsia="宋体" w:cs="Times New Roman" w:hint="eastAsia"/>
          <w:b/>
          <w:bCs/>
          <w:color w:val="000000" w:themeColor="text1"/>
          <w:sz w:val="21"/>
          <w:szCs w:val="24"/>
        </w:rPr>
        <w:t>2.1</w:t>
      </w:r>
      <w:r>
        <w:rPr>
          <w:rFonts w:eastAsia="宋体" w:cs="Times New Roman" w:hint="eastAsia"/>
          <w:color w:val="000000" w:themeColor="text1"/>
          <w:sz w:val="21"/>
          <w:szCs w:val="24"/>
        </w:rPr>
        <w:t>采购范围：负责项目勘测阶段及工程施工阶段的监理工作。监理单位须对</w:t>
      </w:r>
      <w:r>
        <w:rPr>
          <w:rFonts w:eastAsia="宋体" w:cs="Times New Roman" w:hint="eastAsia"/>
          <w:color w:val="000000" w:themeColor="text1"/>
          <w:sz w:val="21"/>
          <w:szCs w:val="24"/>
        </w:rPr>
        <w:t>6</w:t>
      </w:r>
      <w:r>
        <w:rPr>
          <w:rFonts w:eastAsia="宋体" w:cs="Times New Roman" w:hint="eastAsia"/>
          <w:color w:val="000000" w:themeColor="text1"/>
          <w:sz w:val="21"/>
          <w:szCs w:val="24"/>
        </w:rPr>
        <w:t>个自然村居的</w:t>
      </w:r>
      <w:r>
        <w:rPr>
          <w:rFonts w:eastAsia="宋体" w:cs="Times New Roman" w:hint="eastAsia"/>
          <w:color w:val="000000" w:themeColor="text1"/>
          <w:sz w:val="21"/>
          <w:szCs w:val="24"/>
        </w:rPr>
        <w:t>8</w:t>
      </w:r>
      <w:r>
        <w:rPr>
          <w:rFonts w:eastAsia="宋体" w:cs="Times New Roman" w:hint="eastAsia"/>
          <w:color w:val="000000" w:themeColor="text1"/>
          <w:sz w:val="21"/>
          <w:szCs w:val="24"/>
        </w:rPr>
        <w:t>个项目小额零星工程的施工图纸的交底会审、勘察、施工阶段的质量监督、进度控制、信息管理、组织协助档案资料的管理、安全生产和文明施工的监督以及工程变更、验收、结算的审核与签证，协调施工单位与村居、相关部门的对接等监理相关工作。相关要求详见合同及清单。</w:t>
      </w:r>
    </w:p>
    <w:p w:rsidR="00226115" w:rsidRDefault="00512E30">
      <w:pPr>
        <w:adjustRightInd w:val="0"/>
        <w:snapToGrid w:val="0"/>
        <w:spacing w:line="400" w:lineRule="exact"/>
        <w:ind w:firstLine="422"/>
        <w:rPr>
          <w:rFonts w:eastAsia="宋体" w:cs="Times New Roman"/>
          <w:color w:val="000000" w:themeColor="text1"/>
          <w:sz w:val="21"/>
          <w:szCs w:val="24"/>
        </w:rPr>
      </w:pPr>
      <w:r>
        <w:rPr>
          <w:rFonts w:eastAsia="宋体" w:cs="Times New Roman" w:hint="eastAsia"/>
          <w:b/>
          <w:bCs/>
          <w:color w:val="000000" w:themeColor="text1"/>
          <w:sz w:val="21"/>
          <w:szCs w:val="24"/>
        </w:rPr>
        <w:t xml:space="preserve">2.2 </w:t>
      </w:r>
      <w:r>
        <w:rPr>
          <w:rFonts w:eastAsia="宋体" w:cs="Times New Roman" w:hint="eastAsia"/>
          <w:color w:val="000000" w:themeColor="text1"/>
          <w:sz w:val="21"/>
          <w:szCs w:val="24"/>
        </w:rPr>
        <w:t>标段划分：本项目不划分标段</w:t>
      </w:r>
      <w:r>
        <w:rPr>
          <w:rFonts w:eastAsia="宋体" w:cs="Times New Roman"/>
          <w:color w:val="000000" w:themeColor="text1"/>
          <w:sz w:val="21"/>
          <w:szCs w:val="24"/>
        </w:rPr>
        <w:t>。</w:t>
      </w:r>
    </w:p>
    <w:p w:rsidR="00226115" w:rsidRDefault="00512E30">
      <w:pPr>
        <w:spacing w:line="400" w:lineRule="exact"/>
        <w:ind w:firstLine="422"/>
        <w:rPr>
          <w:rFonts w:eastAsia="宋体" w:cs="Times New Roman"/>
          <w:b/>
          <w:bCs/>
          <w:color w:val="000000" w:themeColor="text1"/>
          <w:sz w:val="21"/>
          <w:szCs w:val="24"/>
        </w:rPr>
      </w:pPr>
      <w:r>
        <w:rPr>
          <w:rFonts w:eastAsia="宋体" w:cs="Times New Roman"/>
          <w:b/>
          <w:bCs/>
          <w:color w:val="000000" w:themeColor="text1"/>
          <w:sz w:val="21"/>
          <w:szCs w:val="24"/>
        </w:rPr>
        <w:t>2.</w:t>
      </w:r>
      <w:r>
        <w:rPr>
          <w:rFonts w:eastAsia="宋体" w:cs="Times New Roman" w:hint="eastAsia"/>
          <w:b/>
          <w:bCs/>
          <w:color w:val="000000" w:themeColor="text1"/>
          <w:sz w:val="21"/>
          <w:szCs w:val="24"/>
        </w:rPr>
        <w:t xml:space="preserve">3 </w:t>
      </w:r>
      <w:r>
        <w:rPr>
          <w:rFonts w:eastAsia="宋体" w:cs="Times New Roman" w:hint="eastAsia"/>
          <w:color w:val="000000" w:themeColor="text1"/>
          <w:sz w:val="21"/>
          <w:szCs w:val="24"/>
        </w:rPr>
        <w:t>成交供应商数量：</w:t>
      </w:r>
      <w:r>
        <w:rPr>
          <w:rFonts w:eastAsia="宋体" w:cs="Times New Roman" w:hint="eastAsia"/>
          <w:color w:val="000000" w:themeColor="text1"/>
          <w:sz w:val="21"/>
          <w:szCs w:val="24"/>
        </w:rPr>
        <w:t xml:space="preserve"> </w:t>
      </w:r>
      <w:r>
        <w:rPr>
          <w:rFonts w:eastAsia="宋体" w:cs="Times New Roman"/>
          <w:color w:val="000000" w:themeColor="text1"/>
          <w:sz w:val="21"/>
          <w:szCs w:val="24"/>
        </w:rPr>
        <w:t>1</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家。</w:t>
      </w:r>
    </w:p>
    <w:p w:rsidR="00226115" w:rsidRDefault="00512E30">
      <w:pPr>
        <w:spacing w:line="400" w:lineRule="exact"/>
        <w:ind w:firstLine="422"/>
        <w:rPr>
          <w:rFonts w:eastAsia="宋体" w:cs="Times New Roman"/>
          <w:color w:val="000000" w:themeColor="text1"/>
          <w:sz w:val="21"/>
          <w:szCs w:val="24"/>
        </w:rPr>
      </w:pPr>
      <w:r>
        <w:rPr>
          <w:rFonts w:eastAsia="宋体" w:cs="Times New Roman" w:hint="eastAsia"/>
          <w:b/>
          <w:bCs/>
          <w:color w:val="000000" w:themeColor="text1"/>
          <w:sz w:val="21"/>
          <w:szCs w:val="24"/>
        </w:rPr>
        <w:t>2</w:t>
      </w:r>
      <w:r>
        <w:rPr>
          <w:rFonts w:eastAsia="宋体" w:cs="Times New Roman"/>
          <w:b/>
          <w:bCs/>
          <w:color w:val="000000" w:themeColor="text1"/>
          <w:sz w:val="21"/>
          <w:szCs w:val="24"/>
        </w:rPr>
        <w:t>.</w:t>
      </w:r>
      <w:r>
        <w:rPr>
          <w:rFonts w:eastAsia="宋体" w:cs="Times New Roman" w:hint="eastAsia"/>
          <w:b/>
          <w:bCs/>
          <w:color w:val="000000" w:themeColor="text1"/>
          <w:sz w:val="21"/>
          <w:szCs w:val="24"/>
        </w:rPr>
        <w:t>4</w:t>
      </w:r>
      <w:r>
        <w:rPr>
          <w:rFonts w:eastAsia="宋体" w:cs="Times New Roman"/>
          <w:color w:val="000000" w:themeColor="text1"/>
          <w:sz w:val="21"/>
          <w:szCs w:val="24"/>
        </w:rPr>
        <w:t xml:space="preserve"> </w:t>
      </w:r>
      <w:r>
        <w:rPr>
          <w:rFonts w:eastAsia="宋体" w:cs="Times New Roman" w:hint="eastAsia"/>
          <w:color w:val="000000" w:themeColor="text1"/>
          <w:sz w:val="21"/>
          <w:szCs w:val="24"/>
        </w:rPr>
        <w:t>服务期限：自合同签订之日起至完成全部合同内容。</w:t>
      </w:r>
    </w:p>
    <w:p w:rsidR="00226115" w:rsidRDefault="00512E30">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35" w:name="_Toc77"/>
      <w:bookmarkStart w:id="36" w:name="_Toc1169"/>
      <w:bookmarkStart w:id="37" w:name="_Toc118806202"/>
      <w:bookmarkStart w:id="38" w:name="_Toc118805077"/>
      <w:bookmarkStart w:id="39" w:name="_Toc118805454"/>
      <w:bookmarkStart w:id="40" w:name="_Toc7070"/>
      <w:bookmarkStart w:id="41" w:name="_Toc118805831"/>
      <w:bookmarkStart w:id="42" w:name="_Toc1988"/>
      <w:bookmarkStart w:id="43" w:name="_Toc17603_WPSOffice_Level3"/>
      <w:bookmarkStart w:id="44" w:name="_Toc196233461"/>
      <w:bookmarkStart w:id="45" w:name="_Toc31415"/>
      <w:bookmarkStart w:id="46" w:name="_Toc8523"/>
      <w:r>
        <w:rPr>
          <w:rFonts w:eastAsia="黑体" w:cs="Times New Roman" w:hint="eastAsia"/>
          <w:color w:val="000000" w:themeColor="text1"/>
          <w:spacing w:val="1"/>
          <w:kern w:val="0"/>
          <w:szCs w:val="32"/>
        </w:rPr>
        <w:t>供应商资格要求</w:t>
      </w:r>
      <w:bookmarkEnd w:id="35"/>
      <w:bookmarkEnd w:id="36"/>
      <w:bookmarkEnd w:id="37"/>
      <w:bookmarkEnd w:id="38"/>
      <w:bookmarkEnd w:id="39"/>
      <w:bookmarkEnd w:id="40"/>
      <w:bookmarkEnd w:id="41"/>
      <w:bookmarkEnd w:id="42"/>
      <w:bookmarkEnd w:id="43"/>
      <w:bookmarkEnd w:id="44"/>
      <w:bookmarkEnd w:id="45"/>
      <w:bookmarkEnd w:id="46"/>
    </w:p>
    <w:p w:rsidR="00226115" w:rsidRDefault="00512E30">
      <w:pPr>
        <w:spacing w:line="400" w:lineRule="exact"/>
        <w:ind w:firstLine="422"/>
        <w:rPr>
          <w:rFonts w:eastAsia="宋体" w:cs="Times New Roman"/>
          <w:color w:val="000000" w:themeColor="text1"/>
          <w:sz w:val="21"/>
        </w:rPr>
      </w:pPr>
      <w:r>
        <w:rPr>
          <w:rFonts w:eastAsia="宋体" w:cs="Times New Roman" w:hint="eastAsia"/>
          <w:b/>
          <w:bCs/>
          <w:color w:val="000000" w:themeColor="text1"/>
          <w:sz w:val="21"/>
        </w:rPr>
        <w:t>3</w:t>
      </w:r>
      <w:r>
        <w:rPr>
          <w:rFonts w:eastAsia="宋体" w:cs="Times New Roman"/>
          <w:b/>
          <w:bCs/>
          <w:color w:val="000000" w:themeColor="text1"/>
          <w:sz w:val="21"/>
        </w:rPr>
        <w:t>.1</w:t>
      </w:r>
      <w:r>
        <w:rPr>
          <w:rFonts w:eastAsia="宋体" w:cs="Times New Roman" w:hint="eastAsia"/>
          <w:b/>
          <w:bCs/>
          <w:color w:val="000000" w:themeColor="text1"/>
          <w:sz w:val="21"/>
        </w:rPr>
        <w:t xml:space="preserve"> </w:t>
      </w:r>
      <w:r>
        <w:rPr>
          <w:rFonts w:eastAsia="宋体" w:cs="Times New Roman" w:hint="eastAsia"/>
          <w:color w:val="000000" w:themeColor="text1"/>
          <w:sz w:val="21"/>
        </w:rPr>
        <w:t>供应商应依法设立且同时满足如下要求</w:t>
      </w:r>
      <w:r>
        <w:rPr>
          <w:rFonts w:eastAsia="宋体" w:cs="Times New Roman"/>
          <w:color w:val="000000" w:themeColor="text1"/>
          <w:sz w:val="21"/>
        </w:rPr>
        <w:t>：</w:t>
      </w:r>
    </w:p>
    <w:p w:rsidR="00226115" w:rsidRDefault="00512E30">
      <w:pPr>
        <w:spacing w:line="400" w:lineRule="exact"/>
        <w:ind w:firstLineChars="250" w:firstLine="525"/>
        <w:rPr>
          <w:rFonts w:eastAsia="宋体" w:cs="Times New Roman"/>
          <w:color w:val="000000" w:themeColor="text1"/>
          <w:sz w:val="21"/>
        </w:rPr>
      </w:pPr>
      <w:r>
        <w:rPr>
          <w:rFonts w:eastAsia="宋体" w:cs="Times New Roman" w:hint="eastAsia"/>
          <w:color w:val="000000" w:themeColor="text1"/>
          <w:sz w:val="21"/>
        </w:rPr>
        <w:t>3</w:t>
      </w:r>
      <w:r>
        <w:rPr>
          <w:rFonts w:eastAsia="宋体" w:cs="Times New Roman"/>
          <w:color w:val="000000" w:themeColor="text1"/>
          <w:sz w:val="21"/>
        </w:rPr>
        <w:t>.1.1</w:t>
      </w:r>
      <w:r>
        <w:rPr>
          <w:rFonts w:eastAsia="宋体" w:cs="Times New Roman" w:hint="eastAsia"/>
          <w:color w:val="000000" w:themeColor="text1"/>
          <w:sz w:val="21"/>
        </w:rPr>
        <w:t>供应商应具有独立法人资格，具有有效的营业执照。</w:t>
      </w:r>
    </w:p>
    <w:p w:rsidR="00226115" w:rsidRDefault="00512E30">
      <w:pPr>
        <w:spacing w:line="400" w:lineRule="exact"/>
        <w:ind w:firstLineChars="250" w:firstLine="525"/>
        <w:rPr>
          <w:rFonts w:eastAsia="宋体" w:cs="Times New Roman"/>
          <w:color w:val="000000" w:themeColor="text1"/>
          <w:sz w:val="21"/>
        </w:rPr>
      </w:pPr>
      <w:r>
        <w:rPr>
          <w:rFonts w:eastAsia="宋体" w:cs="Times New Roman"/>
          <w:color w:val="000000" w:themeColor="text1"/>
          <w:sz w:val="21"/>
        </w:rPr>
        <w:t>3.1.2</w:t>
      </w:r>
      <w:r>
        <w:rPr>
          <w:rFonts w:eastAsia="宋体" w:cs="Times New Roman" w:hint="eastAsia"/>
          <w:color w:val="000000" w:themeColor="text1"/>
          <w:sz w:val="21"/>
        </w:rPr>
        <w:t>供应商应具有工程监理综合资质或工程监理市政工程专业丙级及以上资质。</w:t>
      </w:r>
    </w:p>
    <w:p w:rsidR="00226115" w:rsidRDefault="00512E30">
      <w:pPr>
        <w:spacing w:line="400" w:lineRule="exact"/>
        <w:ind w:firstLine="422"/>
        <w:rPr>
          <w:rFonts w:eastAsia="宋体" w:cs="Times New Roman"/>
          <w:color w:val="000000" w:themeColor="text1"/>
          <w:sz w:val="21"/>
          <w:szCs w:val="21"/>
        </w:rPr>
      </w:pPr>
      <w:r>
        <w:rPr>
          <w:rFonts w:eastAsia="宋体" w:cs="Times New Roman" w:hint="eastAsia"/>
          <w:b/>
          <w:bCs/>
          <w:color w:val="000000" w:themeColor="text1"/>
          <w:sz w:val="21"/>
          <w:szCs w:val="21"/>
        </w:rPr>
        <w:t>3.2</w:t>
      </w:r>
      <w:r>
        <w:rPr>
          <w:rFonts w:eastAsia="宋体" w:cs="Times New Roman"/>
          <w:b/>
          <w:bCs/>
          <w:color w:val="000000" w:themeColor="text1"/>
          <w:sz w:val="21"/>
          <w:szCs w:val="21"/>
        </w:rPr>
        <w:t xml:space="preserve"> </w:t>
      </w:r>
      <w:r>
        <w:rPr>
          <w:rFonts w:eastAsia="宋体" w:cs="Times New Roman" w:hint="eastAsia"/>
          <w:color w:val="000000" w:themeColor="text1"/>
          <w:sz w:val="21"/>
          <w:szCs w:val="21"/>
        </w:rPr>
        <w:t>供应商不得存在下列情形之一：</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hint="eastAsia"/>
          <w:color w:val="000000" w:themeColor="text1"/>
          <w:spacing w:val="1"/>
          <w:sz w:val="21"/>
          <w:szCs w:val="21"/>
        </w:rPr>
        <w:t>）为采购人不具有独立法人资格的附属机构（单位）；</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2</w:t>
      </w:r>
      <w:r>
        <w:rPr>
          <w:rFonts w:eastAsia="宋体" w:cs="Times New Roman" w:hint="eastAsia"/>
          <w:color w:val="000000" w:themeColor="text1"/>
          <w:spacing w:val="1"/>
          <w:sz w:val="21"/>
          <w:szCs w:val="21"/>
        </w:rPr>
        <w:t>）与采购人存在利害关系且影响采购公正性；</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3</w:t>
      </w:r>
      <w:r>
        <w:rPr>
          <w:rFonts w:eastAsia="宋体" w:cs="Times New Roman" w:hint="eastAsia"/>
          <w:color w:val="000000" w:themeColor="text1"/>
          <w:spacing w:val="1"/>
          <w:sz w:val="21"/>
          <w:szCs w:val="21"/>
        </w:rPr>
        <w:t>）供应商单位负责人与同一标段或者未划分标段的同一采购项目的其他供应商的单位负责人为同一人；</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4</w:t>
      </w:r>
      <w:r>
        <w:rPr>
          <w:rFonts w:eastAsia="宋体" w:cs="Times New Roman" w:hint="eastAsia"/>
          <w:color w:val="000000" w:themeColor="text1"/>
          <w:spacing w:val="1"/>
          <w:sz w:val="21"/>
          <w:szCs w:val="21"/>
        </w:rPr>
        <w:t>）与同一标段或者未划分标段的同一采购项目的其他供应</w:t>
      </w:r>
      <w:proofErr w:type="gramStart"/>
      <w:r>
        <w:rPr>
          <w:rFonts w:eastAsia="宋体" w:cs="Times New Roman" w:hint="eastAsia"/>
          <w:color w:val="000000" w:themeColor="text1"/>
          <w:spacing w:val="1"/>
          <w:sz w:val="21"/>
          <w:szCs w:val="21"/>
        </w:rPr>
        <w:t>商存在</w:t>
      </w:r>
      <w:proofErr w:type="gramEnd"/>
      <w:r>
        <w:rPr>
          <w:rFonts w:eastAsia="宋体" w:cs="Times New Roman" w:hint="eastAsia"/>
          <w:color w:val="000000" w:themeColor="text1"/>
          <w:spacing w:val="1"/>
          <w:sz w:val="21"/>
          <w:szCs w:val="21"/>
        </w:rPr>
        <w:t>控股、管理关系；</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lastRenderedPageBreak/>
        <w:t>（</w:t>
      </w:r>
      <w:r>
        <w:rPr>
          <w:rFonts w:eastAsia="宋体" w:cs="Times New Roman" w:hint="eastAsia"/>
          <w:color w:val="000000" w:themeColor="text1"/>
          <w:spacing w:val="1"/>
          <w:sz w:val="21"/>
          <w:szCs w:val="21"/>
        </w:rPr>
        <w:t>5</w:t>
      </w:r>
      <w:r>
        <w:rPr>
          <w:rFonts w:eastAsia="宋体" w:cs="Times New Roman" w:hint="eastAsia"/>
          <w:color w:val="000000" w:themeColor="text1"/>
          <w:spacing w:val="1"/>
          <w:sz w:val="21"/>
          <w:szCs w:val="21"/>
        </w:rPr>
        <w:t>）为同一标段或者未划分标段的同一采购项目的代建人或采购代理机构，</w:t>
      </w:r>
      <w:r>
        <w:rPr>
          <w:rFonts w:eastAsia="宋体" w:cs="Times New Roman"/>
          <w:color w:val="000000" w:themeColor="text1"/>
          <w:spacing w:val="1"/>
          <w:sz w:val="21"/>
          <w:szCs w:val="21"/>
        </w:rPr>
        <w:t>或与上述单位为同一个法定代表人</w:t>
      </w:r>
      <w:r>
        <w:rPr>
          <w:rFonts w:eastAsia="宋体" w:cs="Times New Roman" w:hint="eastAsia"/>
          <w:color w:val="000000" w:themeColor="text1"/>
          <w:spacing w:val="1"/>
          <w:sz w:val="21"/>
          <w:szCs w:val="21"/>
        </w:rPr>
        <w:t>；</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6</w:t>
      </w: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被政府有关部门取消</w:t>
      </w:r>
      <w:r>
        <w:rPr>
          <w:rFonts w:eastAsia="宋体" w:cs="Times New Roman" w:hint="eastAsia"/>
          <w:color w:val="000000" w:themeColor="text1"/>
          <w:spacing w:val="1"/>
          <w:sz w:val="21"/>
          <w:szCs w:val="21"/>
        </w:rPr>
        <w:t>采购</w:t>
      </w:r>
      <w:r>
        <w:rPr>
          <w:rFonts w:eastAsia="宋体" w:cs="Times New Roman"/>
          <w:color w:val="000000" w:themeColor="text1"/>
          <w:spacing w:val="1"/>
          <w:sz w:val="21"/>
          <w:szCs w:val="21"/>
        </w:rPr>
        <w:t>项目所在地行业内的投标资格且处于有效期内的</w:t>
      </w:r>
      <w:r>
        <w:rPr>
          <w:rFonts w:eastAsia="宋体" w:cs="Times New Roman" w:hint="eastAsia"/>
          <w:color w:val="000000" w:themeColor="text1"/>
          <w:spacing w:val="1"/>
          <w:sz w:val="21"/>
          <w:szCs w:val="21"/>
        </w:rPr>
        <w:t>；</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7</w:t>
      </w:r>
      <w:r>
        <w:rPr>
          <w:rFonts w:eastAsia="宋体" w:cs="Times New Roman" w:hint="eastAsia"/>
          <w:color w:val="000000" w:themeColor="text1"/>
          <w:spacing w:val="1"/>
          <w:sz w:val="21"/>
          <w:szCs w:val="21"/>
        </w:rPr>
        <w:t>）被责令停业，暂扣或者吊销执照或许可证，或吊销资质证书；</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8</w:t>
      </w:r>
      <w:r>
        <w:rPr>
          <w:rFonts w:eastAsia="宋体" w:cs="Times New Roman" w:hint="eastAsia"/>
          <w:color w:val="000000" w:themeColor="text1"/>
          <w:spacing w:val="1"/>
          <w:sz w:val="21"/>
          <w:szCs w:val="21"/>
        </w:rPr>
        <w:t>）进入清算程序，或被宣告破产，或其他丧失履约能力的情形；</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9</w:t>
      </w:r>
      <w:r>
        <w:rPr>
          <w:rFonts w:eastAsia="宋体" w:cs="Times New Roman" w:hint="eastAsia"/>
          <w:color w:val="000000" w:themeColor="text1"/>
          <w:spacing w:val="1"/>
          <w:sz w:val="21"/>
          <w:szCs w:val="21"/>
        </w:rPr>
        <w:t>）被市场监督管理部门在国家企业信用信息公示系统中列入严重违法失信企业名单；</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0</w:t>
      </w:r>
      <w:r>
        <w:rPr>
          <w:rFonts w:eastAsia="宋体" w:cs="Times New Roman" w:hint="eastAsia"/>
          <w:color w:val="000000" w:themeColor="text1"/>
          <w:spacing w:val="1"/>
          <w:sz w:val="21"/>
          <w:szCs w:val="21"/>
        </w:rPr>
        <w:t>）在“信用中国”网站（</w:t>
      </w:r>
      <w:r>
        <w:rPr>
          <w:rFonts w:eastAsia="宋体" w:cs="Times New Roman" w:hint="eastAsia"/>
          <w:color w:val="000000" w:themeColor="text1"/>
          <w:spacing w:val="1"/>
          <w:sz w:val="21"/>
          <w:szCs w:val="21"/>
        </w:rPr>
        <w:t>www.creditchina.gov.cn</w:t>
      </w:r>
      <w:r>
        <w:rPr>
          <w:rFonts w:eastAsia="宋体" w:cs="Times New Roman" w:hint="eastAsia"/>
          <w:color w:val="000000" w:themeColor="text1"/>
          <w:spacing w:val="1"/>
          <w:sz w:val="21"/>
          <w:szCs w:val="21"/>
        </w:rPr>
        <w:t>）中列入失信被执行人名单；</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1</w:t>
      </w:r>
      <w:r>
        <w:rPr>
          <w:rFonts w:eastAsia="宋体" w:cs="Times New Roman" w:hint="eastAsia"/>
          <w:color w:val="000000" w:themeColor="text1"/>
          <w:spacing w:val="1"/>
          <w:sz w:val="21"/>
          <w:szCs w:val="21"/>
        </w:rPr>
        <w:t>）在近三年内（从</w:t>
      </w:r>
      <w:proofErr w:type="gramStart"/>
      <w:r>
        <w:rPr>
          <w:rFonts w:eastAsia="宋体" w:cs="Times New Roman" w:hint="eastAsia"/>
          <w:color w:val="000000" w:themeColor="text1"/>
          <w:spacing w:val="1"/>
          <w:sz w:val="21"/>
          <w:szCs w:val="21"/>
        </w:rPr>
        <w:t>询</w:t>
      </w:r>
      <w:proofErr w:type="gramEnd"/>
      <w:r>
        <w:rPr>
          <w:rFonts w:eastAsia="宋体" w:cs="Times New Roman" w:hint="eastAsia"/>
          <w:color w:val="000000" w:themeColor="text1"/>
          <w:spacing w:val="1"/>
          <w:sz w:val="21"/>
          <w:szCs w:val="21"/>
        </w:rPr>
        <w:t>比文件发布之日起倒算）供应商或其法定代表人、拟委派的项目负责人有行贿犯罪记录的；</w:t>
      </w:r>
    </w:p>
    <w:p w:rsidR="00226115" w:rsidRDefault="00512E30">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2</w:t>
      </w:r>
      <w:r>
        <w:rPr>
          <w:rFonts w:eastAsia="宋体" w:cs="Times New Roman" w:hint="eastAsia"/>
          <w:color w:val="000000" w:themeColor="text1"/>
          <w:spacing w:val="1"/>
          <w:sz w:val="21"/>
          <w:szCs w:val="21"/>
        </w:rPr>
        <w:t>）因涉嫌围标、串通投标被立案调查，尚未调查结束的；</w:t>
      </w:r>
    </w:p>
    <w:p w:rsidR="00226115" w:rsidRDefault="00512E30">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w:t>
      </w:r>
      <w:r>
        <w:rPr>
          <w:rFonts w:eastAsia="宋体" w:cs="Times New Roman"/>
          <w:color w:val="000000" w:themeColor="text1"/>
          <w:sz w:val="21"/>
          <w:szCs w:val="21"/>
        </w:rPr>
        <w:t>13</w:t>
      </w:r>
      <w:r>
        <w:rPr>
          <w:rFonts w:eastAsia="宋体" w:cs="Times New Roman" w:hint="eastAsia"/>
          <w:color w:val="000000" w:themeColor="text1"/>
          <w:sz w:val="21"/>
          <w:szCs w:val="21"/>
        </w:rPr>
        <w:t>）法律法规规定的其他情形。</w:t>
      </w:r>
    </w:p>
    <w:p w:rsidR="00226115" w:rsidRDefault="00512E30">
      <w:pPr>
        <w:spacing w:line="400" w:lineRule="exact"/>
        <w:ind w:firstLineChars="202" w:firstLine="426"/>
        <w:rPr>
          <w:rFonts w:eastAsia="宋体" w:cs="Times New Roman"/>
          <w:color w:val="000000" w:themeColor="text1"/>
          <w:sz w:val="21"/>
        </w:rPr>
      </w:pPr>
      <w:r>
        <w:rPr>
          <w:rFonts w:eastAsia="宋体" w:cs="Times New Roman"/>
          <w:b/>
          <w:bCs/>
          <w:color w:val="000000" w:themeColor="text1"/>
          <w:sz w:val="21"/>
        </w:rPr>
        <w:t>3.3</w:t>
      </w:r>
      <w:r>
        <w:rPr>
          <w:rFonts w:eastAsia="宋体" w:cs="Times New Roman" w:hint="eastAsia"/>
          <w:color w:val="000000" w:themeColor="text1"/>
          <w:sz w:val="21"/>
        </w:rPr>
        <w:t xml:space="preserve"> </w:t>
      </w:r>
      <w:r>
        <w:rPr>
          <w:rFonts w:eastAsia="宋体" w:cs="Times New Roman" w:hint="eastAsia"/>
          <w:color w:val="000000" w:themeColor="text1"/>
          <w:sz w:val="21"/>
        </w:rPr>
        <w:t>本次采购</w:t>
      </w:r>
      <w:r>
        <w:rPr>
          <w:rFonts w:eastAsia="宋体" w:cs="Times New Roman"/>
          <w:color w:val="000000" w:themeColor="text1"/>
          <w:sz w:val="21"/>
          <w:u w:val="single"/>
        </w:rPr>
        <w:t xml:space="preserve"> </w:t>
      </w:r>
      <w:r>
        <w:rPr>
          <w:rFonts w:eastAsia="宋体" w:cs="Times New Roman" w:hint="eastAsia"/>
          <w:color w:val="000000" w:themeColor="text1"/>
          <w:sz w:val="21"/>
          <w:u w:val="single"/>
        </w:rPr>
        <w:t>接受</w:t>
      </w:r>
      <w:r>
        <w:rPr>
          <w:rFonts w:eastAsia="宋体" w:cs="Times New Roman"/>
          <w:color w:val="000000" w:themeColor="text1"/>
          <w:sz w:val="21"/>
          <w:u w:val="single"/>
        </w:rPr>
        <w:t xml:space="preserve"> </w:t>
      </w:r>
      <w:r>
        <w:rPr>
          <w:rFonts w:eastAsia="宋体" w:cs="Times New Roman" w:hint="eastAsia"/>
          <w:color w:val="000000" w:themeColor="text1"/>
          <w:sz w:val="21"/>
        </w:rPr>
        <w:t>（接受或不接受）联合体，联合体组成成员不超过</w:t>
      </w:r>
      <w:r>
        <w:rPr>
          <w:rFonts w:eastAsia="宋体" w:cs="Times New Roman"/>
          <w:color w:val="000000" w:themeColor="text1"/>
          <w:sz w:val="21"/>
        </w:rPr>
        <w:t>3</w:t>
      </w:r>
      <w:r>
        <w:rPr>
          <w:rFonts w:eastAsia="宋体" w:cs="Times New Roman" w:hint="eastAsia"/>
          <w:color w:val="000000" w:themeColor="text1"/>
          <w:sz w:val="21"/>
        </w:rPr>
        <w:t>家。</w:t>
      </w:r>
    </w:p>
    <w:p w:rsidR="00226115" w:rsidRDefault="00512E30">
      <w:pPr>
        <w:widowControl/>
        <w:numPr>
          <w:ilvl w:val="0"/>
          <w:numId w:val="2"/>
        </w:numPr>
        <w:spacing w:before="260" w:line="240" w:lineRule="auto"/>
        <w:ind w:firstLineChars="0"/>
        <w:outlineLvl w:val="1"/>
        <w:rPr>
          <w:rFonts w:eastAsia="黑体" w:cs="Times New Roman"/>
          <w:color w:val="000000" w:themeColor="text1"/>
          <w:spacing w:val="1"/>
          <w:kern w:val="0"/>
          <w:szCs w:val="32"/>
        </w:rPr>
      </w:pPr>
      <w:bookmarkStart w:id="47" w:name="_Toc28480"/>
      <w:bookmarkStart w:id="48" w:name="_Toc118806203"/>
      <w:bookmarkStart w:id="49" w:name="_Toc9984"/>
      <w:bookmarkStart w:id="50" w:name="_Toc10014_WPSOffice_Level3"/>
      <w:bookmarkStart w:id="51" w:name="_Toc118805078"/>
      <w:bookmarkStart w:id="52" w:name="_Toc118805455"/>
      <w:bookmarkStart w:id="53" w:name="_Toc3648"/>
      <w:bookmarkStart w:id="54" w:name="_Toc118805832"/>
      <w:bookmarkStart w:id="55" w:name="_Toc22751"/>
      <w:bookmarkStart w:id="56" w:name="_Toc196233462"/>
      <w:bookmarkStart w:id="57" w:name="_Toc24146"/>
      <w:bookmarkStart w:id="58" w:name="_Toc1390"/>
      <w:r>
        <w:rPr>
          <w:rFonts w:eastAsia="黑体" w:cs="Times New Roman" w:hint="eastAsia"/>
          <w:color w:val="000000" w:themeColor="text1"/>
          <w:spacing w:val="1"/>
          <w:kern w:val="0"/>
          <w:szCs w:val="32"/>
        </w:rPr>
        <w:t>采购文件的获取</w:t>
      </w:r>
      <w:bookmarkEnd w:id="47"/>
      <w:bookmarkEnd w:id="48"/>
      <w:bookmarkEnd w:id="49"/>
      <w:bookmarkEnd w:id="50"/>
      <w:bookmarkEnd w:id="51"/>
      <w:bookmarkEnd w:id="52"/>
      <w:bookmarkEnd w:id="53"/>
      <w:bookmarkEnd w:id="54"/>
      <w:bookmarkEnd w:id="55"/>
      <w:bookmarkEnd w:id="56"/>
      <w:bookmarkEnd w:id="57"/>
      <w:bookmarkEnd w:id="58"/>
    </w:p>
    <w:p w:rsidR="00226115" w:rsidRDefault="00512E30">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供应商在采购公告附件处自行下载采购文件及工程量清单。</w:t>
      </w:r>
    </w:p>
    <w:p w:rsidR="00226115" w:rsidRDefault="00512E30">
      <w:pPr>
        <w:widowControl/>
        <w:numPr>
          <w:ilvl w:val="0"/>
          <w:numId w:val="2"/>
        </w:numPr>
        <w:spacing w:before="260" w:line="240" w:lineRule="auto"/>
        <w:ind w:firstLineChars="0"/>
        <w:outlineLvl w:val="1"/>
        <w:rPr>
          <w:rFonts w:eastAsia="黑体" w:cs="Times New Roman"/>
          <w:color w:val="000000" w:themeColor="text1"/>
          <w:spacing w:val="1"/>
          <w:kern w:val="0"/>
          <w:szCs w:val="32"/>
        </w:rPr>
      </w:pPr>
      <w:bookmarkStart w:id="59" w:name="_Toc10035"/>
      <w:bookmarkStart w:id="60" w:name="_Toc18186_WPSOffice_Level3"/>
      <w:bookmarkStart w:id="61" w:name="_Toc21913"/>
      <w:bookmarkStart w:id="62" w:name="_Toc23613"/>
      <w:bookmarkStart w:id="63" w:name="_Toc31973"/>
      <w:bookmarkStart w:id="64" w:name="_Toc24628"/>
      <w:bookmarkStart w:id="65" w:name="_Toc9020"/>
      <w:bookmarkStart w:id="66" w:name="_Toc118806204"/>
      <w:bookmarkStart w:id="67" w:name="_Toc118805833"/>
      <w:bookmarkStart w:id="68" w:name="_Toc118805456"/>
      <w:bookmarkStart w:id="69" w:name="_Toc118805079"/>
      <w:bookmarkStart w:id="70" w:name="_Toc196233463"/>
      <w:r>
        <w:rPr>
          <w:rFonts w:eastAsia="黑体" w:cs="Times New Roman" w:hint="eastAsia"/>
          <w:color w:val="000000" w:themeColor="text1"/>
          <w:spacing w:val="1"/>
          <w:kern w:val="0"/>
          <w:szCs w:val="32"/>
        </w:rPr>
        <w:t>响应文件的</w:t>
      </w:r>
      <w:bookmarkEnd w:id="59"/>
      <w:bookmarkEnd w:id="60"/>
      <w:bookmarkEnd w:id="61"/>
      <w:bookmarkEnd w:id="62"/>
      <w:bookmarkEnd w:id="63"/>
      <w:r>
        <w:rPr>
          <w:rFonts w:eastAsia="黑体" w:cs="Times New Roman" w:hint="eastAsia"/>
          <w:color w:val="000000" w:themeColor="text1"/>
          <w:spacing w:val="1"/>
          <w:kern w:val="0"/>
          <w:szCs w:val="32"/>
        </w:rPr>
        <w:t>递交</w:t>
      </w:r>
      <w:bookmarkEnd w:id="64"/>
      <w:bookmarkEnd w:id="65"/>
      <w:r>
        <w:rPr>
          <w:rFonts w:eastAsia="黑体" w:cs="Times New Roman" w:hint="eastAsia"/>
          <w:color w:val="000000" w:themeColor="text1"/>
          <w:spacing w:val="1"/>
          <w:kern w:val="0"/>
          <w:szCs w:val="32"/>
        </w:rPr>
        <w:t>及开启</w:t>
      </w:r>
      <w:bookmarkEnd w:id="66"/>
      <w:bookmarkEnd w:id="67"/>
      <w:bookmarkEnd w:id="68"/>
      <w:bookmarkEnd w:id="69"/>
      <w:bookmarkEnd w:id="70"/>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5.1</w:t>
      </w:r>
      <w:r>
        <w:rPr>
          <w:rFonts w:eastAsia="宋体" w:cs="Times New Roman"/>
          <w:color w:val="000000" w:themeColor="text1"/>
          <w:sz w:val="21"/>
          <w:szCs w:val="24"/>
        </w:rPr>
        <w:t>响应文件</w:t>
      </w:r>
      <w:r>
        <w:rPr>
          <w:rFonts w:eastAsia="宋体" w:cs="Times New Roman" w:hint="eastAsia"/>
          <w:color w:val="000000" w:themeColor="text1"/>
          <w:sz w:val="21"/>
          <w:szCs w:val="24"/>
        </w:rPr>
        <w:t>递交</w:t>
      </w:r>
      <w:r>
        <w:rPr>
          <w:rFonts w:eastAsia="宋体" w:cs="Times New Roman"/>
          <w:color w:val="000000" w:themeColor="text1"/>
          <w:sz w:val="21"/>
          <w:szCs w:val="24"/>
        </w:rPr>
        <w:t>截止时间：</w:t>
      </w:r>
      <w:r>
        <w:rPr>
          <w:rFonts w:eastAsia="宋体" w:cs="Times New Roman"/>
          <w:color w:val="000000" w:themeColor="text1"/>
          <w:sz w:val="21"/>
          <w:szCs w:val="24"/>
        </w:rPr>
        <w:t>2025</w:t>
      </w:r>
      <w:r>
        <w:rPr>
          <w:rFonts w:eastAsia="宋体" w:cs="Times New Roman" w:hint="eastAsia"/>
          <w:color w:val="000000" w:themeColor="text1"/>
          <w:sz w:val="21"/>
          <w:szCs w:val="24"/>
        </w:rPr>
        <w:t>年</w:t>
      </w:r>
      <w:r w:rsidR="00983553">
        <w:rPr>
          <w:rFonts w:eastAsia="宋体" w:cs="Times New Roman"/>
          <w:color w:val="000000" w:themeColor="text1"/>
          <w:sz w:val="21"/>
          <w:szCs w:val="24"/>
        </w:rPr>
        <w:t>6</w:t>
      </w:r>
      <w:r>
        <w:rPr>
          <w:rFonts w:eastAsia="宋体" w:cs="Times New Roman" w:hint="eastAsia"/>
          <w:color w:val="000000" w:themeColor="text1"/>
          <w:sz w:val="21"/>
          <w:szCs w:val="24"/>
        </w:rPr>
        <w:t>月</w:t>
      </w:r>
      <w:r w:rsidR="00983553">
        <w:rPr>
          <w:rFonts w:eastAsia="宋体" w:cs="Times New Roman"/>
          <w:color w:val="000000" w:themeColor="text1"/>
          <w:sz w:val="21"/>
          <w:szCs w:val="24"/>
        </w:rPr>
        <w:t>3</w:t>
      </w:r>
      <w:r>
        <w:rPr>
          <w:rFonts w:eastAsia="宋体" w:cs="Times New Roman" w:hint="eastAsia"/>
          <w:color w:val="000000" w:themeColor="text1"/>
          <w:sz w:val="21"/>
          <w:szCs w:val="24"/>
        </w:rPr>
        <w:t>日</w:t>
      </w:r>
      <w:r w:rsidR="00983553">
        <w:rPr>
          <w:rFonts w:eastAsia="宋体" w:cs="Times New Roman"/>
          <w:color w:val="000000" w:themeColor="text1"/>
          <w:sz w:val="21"/>
          <w:szCs w:val="24"/>
        </w:rPr>
        <w:t>14</w:t>
      </w:r>
      <w:r>
        <w:rPr>
          <w:rFonts w:eastAsia="宋体" w:cs="Times New Roman" w:hint="eastAsia"/>
          <w:color w:val="000000" w:themeColor="text1"/>
          <w:sz w:val="21"/>
          <w:szCs w:val="24"/>
        </w:rPr>
        <w:t>时</w:t>
      </w:r>
      <w:r>
        <w:rPr>
          <w:rFonts w:eastAsia="宋体" w:cs="Times New Roman"/>
          <w:color w:val="000000" w:themeColor="text1"/>
          <w:sz w:val="21"/>
          <w:szCs w:val="24"/>
        </w:rPr>
        <w:t>00</w:t>
      </w:r>
      <w:r>
        <w:rPr>
          <w:rFonts w:eastAsia="宋体" w:cs="Times New Roman" w:hint="eastAsia"/>
          <w:color w:val="000000" w:themeColor="text1"/>
          <w:sz w:val="21"/>
          <w:szCs w:val="24"/>
        </w:rPr>
        <w:t>分</w:t>
      </w:r>
      <w:r>
        <w:rPr>
          <w:rFonts w:eastAsia="宋体" w:cs="Times New Roman"/>
          <w:color w:val="000000" w:themeColor="text1"/>
          <w:sz w:val="21"/>
          <w:szCs w:val="24"/>
        </w:rPr>
        <w:t>；</w:t>
      </w:r>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5.2</w:t>
      </w:r>
      <w:r>
        <w:rPr>
          <w:rFonts w:eastAsia="宋体" w:cs="Times New Roman"/>
          <w:color w:val="000000" w:themeColor="text1"/>
          <w:sz w:val="21"/>
          <w:szCs w:val="24"/>
        </w:rPr>
        <w:t>递交方式：</w:t>
      </w:r>
      <w:r>
        <w:rPr>
          <w:rFonts w:eastAsia="宋体" w:cs="Times New Roman" w:hint="eastAsia"/>
          <w:color w:val="000000" w:themeColor="text1"/>
          <w:sz w:val="21"/>
          <w:szCs w:val="24"/>
        </w:rPr>
        <w:t>本项目允许供应商采用现场递交或邮寄方式递交响应文件。</w:t>
      </w:r>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若供应商采用邮寄方式递交，需于响应文件递交截止时间前寄达（以签收时间为准），邮寄方式指定顺丰快递，</w:t>
      </w:r>
      <w:proofErr w:type="gramStart"/>
      <w:r>
        <w:rPr>
          <w:rFonts w:eastAsia="宋体" w:cs="Times New Roman" w:hint="eastAsia"/>
          <w:color w:val="000000" w:themeColor="text1"/>
          <w:sz w:val="21"/>
          <w:szCs w:val="24"/>
        </w:rPr>
        <w:t>寄方付费</w:t>
      </w:r>
      <w:proofErr w:type="gramEnd"/>
      <w:r>
        <w:rPr>
          <w:rFonts w:eastAsia="宋体" w:cs="Times New Roman" w:hint="eastAsia"/>
          <w:color w:val="000000" w:themeColor="text1"/>
          <w:sz w:val="21"/>
          <w:szCs w:val="24"/>
        </w:rPr>
        <w:t>，邮寄地址：广东省珠海市横琴粤澳深度合作区宝兴路</w:t>
      </w:r>
      <w:r>
        <w:rPr>
          <w:rFonts w:eastAsia="宋体" w:cs="Times New Roman" w:hint="eastAsia"/>
          <w:color w:val="000000" w:themeColor="text1"/>
          <w:sz w:val="21"/>
          <w:szCs w:val="24"/>
        </w:rPr>
        <w:t>4</w:t>
      </w:r>
      <w:r>
        <w:rPr>
          <w:rFonts w:eastAsia="宋体" w:cs="Times New Roman"/>
          <w:color w:val="000000" w:themeColor="text1"/>
          <w:sz w:val="21"/>
          <w:szCs w:val="24"/>
        </w:rPr>
        <w:t>9-59</w:t>
      </w:r>
      <w:r>
        <w:rPr>
          <w:rFonts w:eastAsia="宋体" w:cs="Times New Roman" w:hint="eastAsia"/>
          <w:color w:val="000000" w:themeColor="text1"/>
          <w:sz w:val="21"/>
          <w:szCs w:val="24"/>
        </w:rPr>
        <w:t>号，收件人：罗先生，电话：</w:t>
      </w:r>
      <w:r>
        <w:rPr>
          <w:rFonts w:eastAsia="宋体" w:cs="Times New Roman"/>
          <w:color w:val="000000" w:themeColor="text1"/>
          <w:sz w:val="21"/>
          <w:szCs w:val="24"/>
        </w:rPr>
        <w:t>19801986098</w:t>
      </w:r>
      <w:r>
        <w:rPr>
          <w:rFonts w:eastAsia="宋体" w:cs="Times New Roman" w:hint="eastAsia"/>
          <w:color w:val="000000" w:themeColor="text1"/>
          <w:sz w:val="21"/>
          <w:szCs w:val="24"/>
        </w:rPr>
        <w:t>。在任何情况下采购人对邮寄过程中发生的延误或遗失都不承担责任，相关责任和风险由供应商自行承担。</w:t>
      </w:r>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5.3</w:t>
      </w:r>
      <w:r>
        <w:rPr>
          <w:rFonts w:eastAsia="宋体" w:cs="Times New Roman"/>
          <w:color w:val="000000" w:themeColor="text1"/>
          <w:sz w:val="21"/>
          <w:szCs w:val="24"/>
        </w:rPr>
        <w:t>开启方式：</w:t>
      </w:r>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本项目供应商无须参加开标会议及签到。响应文件递交截止时间结束后，采购人组织开启响应文件及评审等工作，过程中各类澄清、答辩采用电话、电子邮件等非接触性方式进行。供应商应保证响应文件中预留的联系电话保持畅通，如因供应商原因导致不能及时澄清或答辩的，由此产生的不利后果由供应商自行承担。</w:t>
      </w:r>
    </w:p>
    <w:p w:rsidR="00226115" w:rsidRDefault="00512E30">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71" w:name="_Toc118806207"/>
      <w:bookmarkStart w:id="72" w:name="_Toc118805459"/>
      <w:bookmarkStart w:id="73" w:name="_Toc27283"/>
      <w:bookmarkStart w:id="74" w:name="_Toc118805082"/>
      <w:bookmarkStart w:id="75" w:name="_Toc196233464"/>
      <w:bookmarkStart w:id="76" w:name="_Toc118805836"/>
      <w:bookmarkStart w:id="77" w:name="_Toc25037"/>
      <w:bookmarkStart w:id="78" w:name="_Toc369003670"/>
      <w:r>
        <w:rPr>
          <w:rFonts w:eastAsia="黑体" w:cs="Times New Roman" w:hint="eastAsia"/>
          <w:color w:val="000000" w:themeColor="text1"/>
          <w:spacing w:val="1"/>
          <w:kern w:val="0"/>
          <w:szCs w:val="32"/>
        </w:rPr>
        <w:t>联系方式</w:t>
      </w:r>
      <w:bookmarkEnd w:id="71"/>
      <w:bookmarkEnd w:id="72"/>
      <w:bookmarkEnd w:id="73"/>
      <w:bookmarkEnd w:id="74"/>
      <w:bookmarkEnd w:id="75"/>
      <w:bookmarkEnd w:id="76"/>
      <w:bookmarkEnd w:id="77"/>
    </w:p>
    <w:p w:rsidR="00226115" w:rsidRDefault="00512E30">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采</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购</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人：横琴</w:t>
      </w:r>
      <w:proofErr w:type="gramStart"/>
      <w:r>
        <w:rPr>
          <w:rFonts w:eastAsia="宋体" w:cs="Times New Roman" w:hint="eastAsia"/>
          <w:color w:val="000000" w:themeColor="text1"/>
          <w:sz w:val="21"/>
          <w:szCs w:val="24"/>
        </w:rPr>
        <w:t>琴澳创新</w:t>
      </w:r>
      <w:proofErr w:type="gramEnd"/>
      <w:r>
        <w:rPr>
          <w:rFonts w:eastAsia="宋体" w:cs="Times New Roman" w:hint="eastAsia"/>
          <w:color w:val="000000" w:themeColor="text1"/>
          <w:sz w:val="21"/>
          <w:szCs w:val="24"/>
        </w:rPr>
        <w:t>产业园开发建设有限公司</w:t>
      </w:r>
    </w:p>
    <w:p w:rsidR="00226115" w:rsidRDefault="00512E30">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地</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址：广东省横琴粤澳深度合作区宝兴路</w:t>
      </w:r>
      <w:r>
        <w:rPr>
          <w:rFonts w:eastAsia="宋体" w:cs="Times New Roman" w:hint="eastAsia"/>
          <w:color w:val="000000" w:themeColor="text1"/>
          <w:sz w:val="21"/>
          <w:szCs w:val="24"/>
        </w:rPr>
        <w:t>4</w:t>
      </w:r>
      <w:r>
        <w:rPr>
          <w:rFonts w:eastAsia="宋体" w:cs="Times New Roman"/>
          <w:color w:val="000000" w:themeColor="text1"/>
          <w:sz w:val="21"/>
          <w:szCs w:val="24"/>
        </w:rPr>
        <w:t>9-59</w:t>
      </w:r>
      <w:r>
        <w:rPr>
          <w:rFonts w:eastAsia="宋体" w:cs="Times New Roman" w:hint="eastAsia"/>
          <w:color w:val="000000" w:themeColor="text1"/>
          <w:sz w:val="21"/>
          <w:szCs w:val="24"/>
        </w:rPr>
        <w:t>号</w:t>
      </w:r>
    </w:p>
    <w:p w:rsidR="00226115" w:rsidRDefault="00512E30">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联</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系</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人：罗先生</w:t>
      </w:r>
    </w:p>
    <w:p w:rsidR="00226115" w:rsidRDefault="00512E30">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电</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话：</w:t>
      </w:r>
      <w:r>
        <w:rPr>
          <w:rFonts w:eastAsia="宋体" w:cs="Times New Roman"/>
          <w:color w:val="000000" w:themeColor="text1"/>
          <w:sz w:val="21"/>
          <w:szCs w:val="24"/>
        </w:rPr>
        <w:t>19801986098</w:t>
      </w:r>
    </w:p>
    <w:p w:rsidR="00226115" w:rsidRDefault="00512E30">
      <w:pPr>
        <w:topLinePunct/>
        <w:spacing w:line="400" w:lineRule="exact"/>
        <w:ind w:firstLineChars="131" w:firstLine="275"/>
        <w:rPr>
          <w:rFonts w:eastAsia="宋体" w:cs="Times New Roman"/>
          <w:color w:val="000000" w:themeColor="text1"/>
          <w:sz w:val="21"/>
          <w:szCs w:val="24"/>
        </w:rPr>
      </w:pPr>
      <w:proofErr w:type="gramStart"/>
      <w:r>
        <w:rPr>
          <w:rFonts w:eastAsia="宋体" w:cs="Times New Roman" w:hint="eastAsia"/>
          <w:color w:val="000000" w:themeColor="text1"/>
          <w:sz w:val="21"/>
          <w:szCs w:val="24"/>
        </w:rPr>
        <w:t>邮</w:t>
      </w:r>
      <w:proofErr w:type="gramEnd"/>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箱：</w:t>
      </w:r>
      <w:hyperlink r:id="rId15" w:history="1">
        <w:r>
          <w:rPr>
            <w:rFonts w:eastAsia="宋体" w:cs="Times New Roman"/>
            <w:color w:val="000000" w:themeColor="text1"/>
            <w:sz w:val="21"/>
            <w:szCs w:val="24"/>
          </w:rPr>
          <w:t>luowz@hqidcg.com</w:t>
        </w:r>
      </w:hyperlink>
      <w:bookmarkStart w:id="79" w:name="_Toc118806220"/>
      <w:bookmarkStart w:id="80" w:name="_Toc17424"/>
      <w:bookmarkStart w:id="81" w:name="_Toc11581"/>
      <w:bookmarkStart w:id="82" w:name="_Toc118805472"/>
      <w:bookmarkStart w:id="83" w:name="_Toc118805095"/>
      <w:bookmarkStart w:id="84" w:name="_Toc29767"/>
      <w:bookmarkStart w:id="85" w:name="_Toc2481"/>
      <w:bookmarkStart w:id="86" w:name="_Toc6802_WPSOffice_Level1"/>
      <w:bookmarkStart w:id="87" w:name="_Toc9347"/>
      <w:bookmarkStart w:id="88" w:name="_Toc24607"/>
      <w:bookmarkStart w:id="89" w:name="_Toc118805849"/>
    </w:p>
    <w:p w:rsidR="00226115" w:rsidRDefault="00512E30">
      <w:pPr>
        <w:widowControl/>
        <w:spacing w:line="240" w:lineRule="auto"/>
        <w:ind w:firstLineChars="0" w:firstLine="0"/>
        <w:jc w:val="left"/>
        <w:rPr>
          <w:rFonts w:eastAsia="宋体" w:cs="Times New Roman"/>
          <w:color w:val="000000" w:themeColor="text1"/>
          <w:sz w:val="21"/>
          <w:szCs w:val="24"/>
        </w:rPr>
      </w:pPr>
      <w:r>
        <w:rPr>
          <w:rFonts w:eastAsia="宋体" w:cs="Times New Roman"/>
          <w:color w:val="000000" w:themeColor="text1"/>
          <w:sz w:val="21"/>
          <w:szCs w:val="24"/>
        </w:rPr>
        <w:br w:type="page"/>
      </w:r>
    </w:p>
    <w:p w:rsidR="00226115" w:rsidRDefault="00226115">
      <w:pPr>
        <w:topLinePunct/>
        <w:spacing w:line="400" w:lineRule="exact"/>
        <w:ind w:firstLineChars="131" w:firstLine="419"/>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226115">
      <w:pPr>
        <w:ind w:left="640" w:firstLineChars="0" w:firstLine="0"/>
        <w:rPr>
          <w:color w:val="000000" w:themeColor="text1"/>
        </w:rPr>
      </w:pPr>
    </w:p>
    <w:p w:rsidR="00226115" w:rsidRDefault="00512E30">
      <w:pPr>
        <w:widowControl/>
        <w:spacing w:line="240" w:lineRule="auto"/>
        <w:ind w:firstLineChars="0" w:firstLine="0"/>
        <w:jc w:val="center"/>
        <w:outlineLvl w:val="0"/>
        <w:rPr>
          <w:rFonts w:eastAsia="宋体" w:cs="Times New Roman"/>
          <w:b/>
          <w:color w:val="000000" w:themeColor="text1"/>
          <w:sz w:val="44"/>
          <w:szCs w:val="44"/>
        </w:rPr>
      </w:pPr>
      <w:bookmarkStart w:id="90" w:name="_Toc196233465"/>
      <w:r>
        <w:rPr>
          <w:rFonts w:ascii="宋体" w:eastAsia="宋体" w:hAnsi="宋体" w:cs="宋体" w:hint="eastAsia"/>
          <w:b/>
          <w:bCs/>
          <w:color w:val="000000" w:themeColor="text1"/>
          <w:sz w:val="44"/>
          <w:szCs w:val="44"/>
        </w:rPr>
        <w:t xml:space="preserve">第二章 </w:t>
      </w:r>
      <w:bookmarkEnd w:id="78"/>
      <w:r>
        <w:rPr>
          <w:rFonts w:ascii="宋体" w:eastAsia="宋体" w:hAnsi="宋体" w:cs="宋体" w:hint="eastAsia"/>
          <w:b/>
          <w:bCs/>
          <w:color w:val="000000" w:themeColor="text1"/>
          <w:sz w:val="44"/>
          <w:szCs w:val="44"/>
        </w:rPr>
        <w:t>供应商须知</w:t>
      </w:r>
      <w:bookmarkEnd w:id="79"/>
      <w:bookmarkEnd w:id="80"/>
      <w:bookmarkEnd w:id="81"/>
      <w:bookmarkEnd w:id="82"/>
      <w:bookmarkEnd w:id="83"/>
      <w:bookmarkEnd w:id="84"/>
      <w:bookmarkEnd w:id="85"/>
      <w:bookmarkEnd w:id="86"/>
      <w:bookmarkEnd w:id="87"/>
      <w:bookmarkEnd w:id="88"/>
      <w:bookmarkEnd w:id="89"/>
      <w:bookmarkEnd w:id="90"/>
    </w:p>
    <w:p w:rsidR="00226115" w:rsidRDefault="00512E30">
      <w:pPr>
        <w:spacing w:line="240" w:lineRule="auto"/>
        <w:ind w:firstLineChars="0" w:firstLine="0"/>
        <w:jc w:val="center"/>
        <w:rPr>
          <w:rFonts w:eastAsia="宋体" w:cs="Times New Roman"/>
          <w:color w:val="000000" w:themeColor="text1"/>
          <w:sz w:val="21"/>
          <w:szCs w:val="24"/>
        </w:rPr>
      </w:pPr>
      <w:bookmarkStart w:id="91" w:name="_Toc5419"/>
      <w:bookmarkStart w:id="92" w:name="_Toc11125"/>
      <w:bookmarkStart w:id="93" w:name="_Toc5227"/>
      <w:bookmarkStart w:id="94" w:name="_Toc876"/>
      <w:bookmarkStart w:id="95" w:name="_Toc492300352"/>
      <w:bookmarkStart w:id="96" w:name="_Toc15513_WPSOffice_Level2"/>
      <w:bookmarkStart w:id="97" w:name="_Toc7437"/>
      <w:bookmarkStart w:id="98" w:name="_Toc19161"/>
      <w:r>
        <w:rPr>
          <w:rFonts w:eastAsia="宋体" w:cs="Times New Roman" w:hint="eastAsia"/>
          <w:color w:val="000000" w:themeColor="text1"/>
          <w:sz w:val="21"/>
          <w:szCs w:val="24"/>
        </w:rPr>
        <w:br w:type="page"/>
      </w:r>
    </w:p>
    <w:p w:rsidR="00226115" w:rsidRDefault="00512E30">
      <w:pPr>
        <w:keepNext/>
        <w:keepLines/>
        <w:spacing w:before="260" w:after="260" w:line="412" w:lineRule="auto"/>
        <w:ind w:firstLineChars="0" w:firstLine="0"/>
        <w:jc w:val="center"/>
        <w:outlineLvl w:val="1"/>
        <w:rPr>
          <w:rFonts w:eastAsia="黑体" w:cs="Times New Roman"/>
          <w:color w:val="000000" w:themeColor="text1"/>
          <w:szCs w:val="20"/>
        </w:rPr>
      </w:pPr>
      <w:bookmarkStart w:id="99" w:name="_Toc118805850"/>
      <w:bookmarkStart w:id="100" w:name="_Toc118805096"/>
      <w:bookmarkStart w:id="101" w:name="_Toc196233466"/>
      <w:bookmarkStart w:id="102" w:name="_Toc118805473"/>
      <w:bookmarkStart w:id="103" w:name="_Toc118806221"/>
      <w:r>
        <w:rPr>
          <w:rFonts w:eastAsia="黑体" w:cs="Times New Roman" w:hint="eastAsia"/>
          <w:color w:val="000000" w:themeColor="text1"/>
          <w:szCs w:val="20"/>
        </w:rPr>
        <w:lastRenderedPageBreak/>
        <w:t>供应商须知前附表</w:t>
      </w:r>
      <w:bookmarkEnd w:id="91"/>
      <w:bookmarkEnd w:id="92"/>
      <w:bookmarkEnd w:id="99"/>
      <w:bookmarkEnd w:id="100"/>
      <w:bookmarkEnd w:id="101"/>
      <w:bookmarkEnd w:id="102"/>
      <w:bookmarkEnd w:id="103"/>
    </w:p>
    <w:tbl>
      <w:tblPr>
        <w:tblW w:w="8635" w:type="dxa"/>
        <w:tblLayout w:type="fixed"/>
        <w:tblLook w:val="04A0" w:firstRow="1" w:lastRow="0" w:firstColumn="1" w:lastColumn="0" w:noHBand="0" w:noVBand="1"/>
      </w:tblPr>
      <w:tblGrid>
        <w:gridCol w:w="1165"/>
        <w:gridCol w:w="2658"/>
        <w:gridCol w:w="4812"/>
      </w:tblGrid>
      <w:tr w:rsidR="00226115">
        <w:trPr>
          <w:cantSplit/>
          <w:tblHeader/>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条款号</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条款</w:t>
            </w:r>
            <w:r>
              <w:rPr>
                <w:rFonts w:eastAsia="宋体" w:cs="Times New Roman" w:hint="eastAsia"/>
                <w:bCs/>
                <w:color w:val="000000" w:themeColor="text1"/>
                <w:sz w:val="21"/>
                <w:szCs w:val="24"/>
              </w:rPr>
              <w:t>内容</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编列内容</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1.</w:t>
            </w: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240" w:lineRule="auto"/>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踏勘现场</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00" w:lineRule="exact"/>
              <w:ind w:firstLineChars="0" w:firstLine="0"/>
              <w:rPr>
                <w:rFonts w:eastAsia="宋体" w:cs="Times New Roman"/>
                <w:bCs/>
                <w:color w:val="000000" w:themeColor="text1"/>
                <w:szCs w:val="20"/>
              </w:rPr>
            </w:pPr>
            <w:r>
              <w:rPr>
                <w:rFonts w:eastAsia="宋体" w:cs="Times New Roman"/>
                <w:bCs/>
                <w:color w:val="000000" w:themeColor="text1"/>
                <w:sz w:val="22"/>
                <w:szCs w:val="15"/>
              </w:rPr>
              <w:sym w:font="Wingdings 2" w:char="F0A2"/>
            </w:r>
            <w:r>
              <w:rPr>
                <w:rFonts w:eastAsia="宋体" w:cs="Times New Roman"/>
                <w:bCs/>
                <w:color w:val="000000" w:themeColor="text1"/>
                <w:sz w:val="21"/>
                <w:szCs w:val="21"/>
              </w:rPr>
              <w:t>不组织</w:t>
            </w:r>
            <w:r>
              <w:rPr>
                <w:rFonts w:eastAsia="宋体" w:cs="Times New Roman" w:hint="eastAsia"/>
                <w:bCs/>
                <w:color w:val="000000" w:themeColor="text1"/>
                <w:sz w:val="21"/>
                <w:szCs w:val="21"/>
              </w:rPr>
              <w:t>。</w:t>
            </w:r>
          </w:p>
          <w:p w:rsidR="00226115" w:rsidRDefault="00512E30">
            <w:pPr>
              <w:topLinePunct/>
              <w:spacing w:line="400" w:lineRule="exact"/>
              <w:ind w:firstLineChars="0" w:firstLine="0"/>
              <w:rPr>
                <w:rFonts w:eastAsia="宋体" w:cs="Times New Roman"/>
                <w:bCs/>
                <w:color w:val="000000" w:themeColor="text1"/>
                <w:sz w:val="21"/>
                <w:szCs w:val="21"/>
              </w:rPr>
            </w:pPr>
            <w:r>
              <w:rPr>
                <w:rFonts w:eastAsia="宋体" w:cs="Times New Roman"/>
                <w:bCs/>
                <w:color w:val="000000" w:themeColor="text1"/>
                <w:szCs w:val="20"/>
              </w:rPr>
              <w:t>□</w:t>
            </w:r>
            <w:r>
              <w:rPr>
                <w:rFonts w:eastAsia="宋体" w:cs="Times New Roman"/>
                <w:bCs/>
                <w:color w:val="000000" w:themeColor="text1"/>
                <w:sz w:val="21"/>
                <w:szCs w:val="21"/>
              </w:rPr>
              <w:t>组织，踏勘时间：</w:t>
            </w:r>
            <w:r>
              <w:rPr>
                <w:rFonts w:eastAsia="宋体" w:cs="Times New Roman" w:hint="eastAsia"/>
                <w:bCs/>
                <w:color w:val="000000" w:themeColor="text1"/>
                <w:sz w:val="21"/>
                <w:szCs w:val="21"/>
              </w:rPr>
              <w:t>/</w:t>
            </w:r>
          </w:p>
          <w:p w:rsidR="00226115" w:rsidRDefault="00512E30">
            <w:pPr>
              <w:topLinePunct/>
              <w:spacing w:line="400" w:lineRule="exact"/>
              <w:ind w:firstLineChars="400" w:firstLine="840"/>
              <w:rPr>
                <w:rFonts w:eastAsia="宋体" w:cs="Times New Roman"/>
                <w:bCs/>
                <w:color w:val="000000" w:themeColor="text1"/>
                <w:sz w:val="21"/>
                <w:szCs w:val="21"/>
              </w:rPr>
            </w:pPr>
            <w:r>
              <w:rPr>
                <w:rFonts w:eastAsia="宋体" w:cs="Times New Roman"/>
                <w:bCs/>
                <w:color w:val="000000" w:themeColor="text1"/>
                <w:sz w:val="21"/>
                <w:szCs w:val="21"/>
              </w:rPr>
              <w:t>踏勘集中地点：</w:t>
            </w:r>
            <w:r>
              <w:rPr>
                <w:rFonts w:eastAsia="宋体" w:cs="Times New Roman" w:hint="eastAsia"/>
                <w:bCs/>
                <w:color w:val="000000" w:themeColor="text1"/>
                <w:sz w:val="21"/>
                <w:szCs w:val="21"/>
              </w:rPr>
              <w:t>/</w:t>
            </w:r>
          </w:p>
        </w:tc>
      </w:tr>
      <w:tr w:rsidR="00226115">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1"/>
              </w:rPr>
              <w:t>1.</w:t>
            </w:r>
            <w:r>
              <w:rPr>
                <w:rFonts w:ascii="宋体" w:eastAsia="宋体" w:hAnsi="宋体" w:cs="Times New Roman" w:hint="eastAsia"/>
                <w:bCs/>
                <w:color w:val="000000" w:themeColor="text1"/>
                <w:sz w:val="21"/>
                <w:szCs w:val="21"/>
              </w:rPr>
              <w:t>8</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proofErr w:type="gramStart"/>
            <w:r>
              <w:rPr>
                <w:rFonts w:ascii="Calibri" w:eastAsia="宋体" w:hAnsi="Calibri" w:cs="Times New Roman" w:hint="eastAsia"/>
                <w:bCs/>
                <w:color w:val="000000" w:themeColor="text1"/>
                <w:sz w:val="21"/>
                <w:szCs w:val="21"/>
              </w:rPr>
              <w:t>询</w:t>
            </w:r>
            <w:proofErr w:type="gramEnd"/>
            <w:r>
              <w:rPr>
                <w:rFonts w:ascii="Calibri" w:eastAsia="宋体" w:hAnsi="Calibri" w:cs="Times New Roman" w:hint="eastAsia"/>
                <w:bCs/>
                <w:color w:val="000000" w:themeColor="text1"/>
                <w:sz w:val="21"/>
                <w:szCs w:val="21"/>
              </w:rPr>
              <w:t>比采购预备会</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00" w:lineRule="exact"/>
              <w:ind w:firstLineChars="0" w:firstLine="0"/>
              <w:rPr>
                <w:rFonts w:eastAsia="宋体" w:hAnsi="Calibri" w:cs="Times New Roman"/>
                <w:bCs/>
                <w:color w:val="000000" w:themeColor="text1"/>
                <w:sz w:val="21"/>
                <w:szCs w:val="21"/>
              </w:rPr>
            </w:pPr>
            <w:r>
              <w:rPr>
                <w:rFonts w:eastAsia="宋体" w:cs="Times New Roman"/>
                <w:bCs/>
                <w:color w:val="000000" w:themeColor="text1"/>
                <w:sz w:val="22"/>
                <w:szCs w:val="15"/>
              </w:rPr>
              <w:sym w:font="Wingdings 2" w:char="F0A2"/>
            </w:r>
            <w:r>
              <w:rPr>
                <w:rFonts w:eastAsia="宋体" w:hAnsi="Calibri" w:cs="Times New Roman" w:hint="eastAsia"/>
                <w:bCs/>
                <w:color w:val="000000" w:themeColor="text1"/>
                <w:sz w:val="21"/>
                <w:szCs w:val="21"/>
              </w:rPr>
              <w:t>不召开</w:t>
            </w:r>
          </w:p>
          <w:p w:rsidR="00226115" w:rsidRDefault="00512E30">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bCs/>
                <w:color w:val="000000" w:themeColor="text1"/>
                <w:szCs w:val="32"/>
              </w:rPr>
              <w:t>□</w:t>
            </w:r>
            <w:r>
              <w:rPr>
                <w:rFonts w:ascii="Calibri" w:eastAsia="宋体" w:hAnsi="Calibri" w:cs="Times New Roman" w:hint="eastAsia"/>
                <w:bCs/>
                <w:color w:val="000000" w:themeColor="text1"/>
                <w:sz w:val="21"/>
                <w:szCs w:val="21"/>
              </w:rPr>
              <w:t>召开，召开时间：</w:t>
            </w:r>
            <w:r>
              <w:rPr>
                <w:rFonts w:ascii="Calibri" w:eastAsia="宋体" w:hAnsi="Calibri" w:cs="Times New Roman" w:hint="eastAsia"/>
                <w:bCs/>
                <w:color w:val="000000" w:themeColor="text1"/>
                <w:sz w:val="21"/>
                <w:szCs w:val="21"/>
              </w:rPr>
              <w:t>/</w:t>
            </w:r>
          </w:p>
          <w:p w:rsidR="00226115" w:rsidRDefault="00512E30">
            <w:pPr>
              <w:topLinePunct/>
              <w:spacing w:line="400" w:lineRule="exact"/>
              <w:ind w:firstLineChars="0" w:firstLine="0"/>
              <w:rPr>
                <w:rFonts w:eastAsia="宋体" w:cs="Times New Roman"/>
                <w:bCs/>
                <w:color w:val="000000" w:themeColor="text1"/>
                <w:sz w:val="21"/>
                <w:szCs w:val="21"/>
              </w:rPr>
            </w:pPr>
            <w:r>
              <w:rPr>
                <w:rFonts w:ascii="宋体" w:eastAsia="宋体" w:hAnsi="Calibri" w:cs="Times New Roman" w:hint="eastAsia"/>
                <w:bCs/>
                <w:color w:val="000000" w:themeColor="text1"/>
                <w:sz w:val="24"/>
                <w:szCs w:val="21"/>
              </w:rPr>
              <w:t xml:space="preserve">     </w:t>
            </w:r>
            <w:r>
              <w:rPr>
                <w:rFonts w:eastAsia="宋体" w:cs="Times New Roman" w:hint="eastAsia"/>
                <w:bCs/>
                <w:color w:val="000000" w:themeColor="text1"/>
                <w:sz w:val="21"/>
                <w:szCs w:val="21"/>
              </w:rPr>
              <w:t xml:space="preserve">  </w:t>
            </w:r>
            <w:r>
              <w:rPr>
                <w:rFonts w:eastAsia="宋体" w:cs="Times New Roman" w:hint="eastAsia"/>
                <w:bCs/>
                <w:color w:val="000000" w:themeColor="text1"/>
                <w:sz w:val="21"/>
                <w:szCs w:val="21"/>
              </w:rPr>
              <w:t>召开地点：</w:t>
            </w:r>
            <w:r>
              <w:rPr>
                <w:rFonts w:eastAsia="宋体" w:cs="Times New Roman" w:hint="eastAsia"/>
                <w:bCs/>
                <w:color w:val="000000" w:themeColor="text1"/>
                <w:sz w:val="21"/>
                <w:szCs w:val="21"/>
              </w:rPr>
              <w:t>/</w:t>
            </w:r>
          </w:p>
        </w:tc>
      </w:tr>
      <w:tr w:rsidR="00226115">
        <w:trPr>
          <w:trHeight w:val="667"/>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1.</w:t>
            </w:r>
            <w:r>
              <w:rPr>
                <w:rFonts w:ascii="宋体" w:eastAsia="宋体" w:hAnsi="宋体" w:cs="Times New Roman" w:hint="eastAsia"/>
                <w:bCs/>
                <w:color w:val="000000" w:themeColor="text1"/>
                <w:sz w:val="21"/>
                <w:szCs w:val="24"/>
              </w:rPr>
              <w:t>9</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1"/>
              </w:rPr>
              <w:t>分包</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00" w:lineRule="exact"/>
              <w:ind w:firstLineChars="0" w:firstLine="0"/>
              <w:rPr>
                <w:rFonts w:eastAsia="宋体" w:hAnsi="Calibri" w:cs="Times New Roman"/>
                <w:bCs/>
                <w:color w:val="000000" w:themeColor="text1"/>
                <w:sz w:val="21"/>
                <w:szCs w:val="21"/>
              </w:rPr>
            </w:pPr>
            <w:r>
              <w:rPr>
                <w:rFonts w:eastAsia="宋体" w:cs="Times New Roman"/>
                <w:bCs/>
                <w:color w:val="000000" w:themeColor="text1"/>
                <w:sz w:val="22"/>
                <w:szCs w:val="15"/>
              </w:rPr>
              <w:sym w:font="Wingdings 2" w:char="F0A2"/>
            </w:r>
            <w:r>
              <w:rPr>
                <w:rFonts w:eastAsia="宋体" w:hAnsi="Calibri" w:cs="Times New Roman" w:hint="eastAsia"/>
                <w:bCs/>
                <w:color w:val="000000" w:themeColor="text1"/>
                <w:sz w:val="21"/>
                <w:szCs w:val="21"/>
              </w:rPr>
              <w:t>不适用</w:t>
            </w:r>
          </w:p>
          <w:p w:rsidR="00226115" w:rsidRDefault="00512E30">
            <w:pPr>
              <w:spacing w:line="440" w:lineRule="exact"/>
              <w:ind w:firstLineChars="0" w:firstLine="0"/>
              <w:rPr>
                <w:rFonts w:eastAsia="宋体" w:cs="Times New Roman"/>
                <w:bCs/>
                <w:color w:val="000000" w:themeColor="text1"/>
                <w:sz w:val="24"/>
                <w:szCs w:val="21"/>
              </w:rPr>
            </w:pPr>
            <w:r>
              <w:rPr>
                <w:rFonts w:ascii="Calibri" w:eastAsia="宋体" w:hAnsi="Calibri" w:cs="Times New Roman"/>
                <w:bCs/>
                <w:color w:val="000000" w:themeColor="text1"/>
                <w:szCs w:val="32"/>
              </w:rPr>
              <w:t>□</w:t>
            </w:r>
            <w:r>
              <w:rPr>
                <w:rFonts w:ascii="Calibri" w:eastAsia="宋体" w:hAnsi="Calibri" w:cs="Times New Roman" w:hint="eastAsia"/>
                <w:bCs/>
                <w:color w:val="000000" w:themeColor="text1"/>
                <w:sz w:val="21"/>
                <w:szCs w:val="21"/>
              </w:rPr>
              <w:t>适用，</w:t>
            </w:r>
            <w:r>
              <w:rPr>
                <w:rFonts w:eastAsia="宋体" w:cs="Times New Roman" w:hint="eastAsia"/>
                <w:bCs/>
                <w:color w:val="000000" w:themeColor="text1"/>
                <w:sz w:val="21"/>
                <w:szCs w:val="21"/>
              </w:rPr>
              <w:t>允许分包的内容：</w:t>
            </w:r>
            <w:r>
              <w:rPr>
                <w:rFonts w:eastAsia="宋体" w:cs="Times New Roman" w:hint="eastAsia"/>
                <w:bCs/>
                <w:color w:val="000000" w:themeColor="text1"/>
                <w:sz w:val="21"/>
                <w:szCs w:val="21"/>
              </w:rPr>
              <w:t>/</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1"/>
              </w:rPr>
              <w:t>1.10.2</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1"/>
              </w:rPr>
              <w:t>对非关键条款的</w:t>
            </w:r>
            <w:r>
              <w:rPr>
                <w:rFonts w:ascii="Calibri" w:eastAsia="宋体" w:hAnsi="Calibri" w:cs="Times New Roman" w:hint="eastAsia"/>
                <w:bCs/>
                <w:color w:val="000000" w:themeColor="text1"/>
                <w:sz w:val="21"/>
                <w:szCs w:val="21"/>
              </w:rPr>
              <w:t>偏差</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00" w:lineRule="exact"/>
              <w:ind w:firstLineChars="0" w:firstLine="0"/>
              <w:rPr>
                <w:rFonts w:eastAsia="宋体" w:hAnsi="Calibri" w:cs="Times New Roman"/>
                <w:bCs/>
                <w:color w:val="000000" w:themeColor="text1"/>
                <w:sz w:val="21"/>
                <w:szCs w:val="21"/>
              </w:rPr>
            </w:pPr>
            <w:r>
              <w:rPr>
                <w:rFonts w:eastAsia="宋体" w:hAnsi="Calibri" w:cs="Times New Roman"/>
                <w:bCs/>
                <w:color w:val="000000" w:themeColor="text1"/>
                <w:sz w:val="21"/>
                <w:szCs w:val="21"/>
              </w:rPr>
              <w:t>允许</w:t>
            </w:r>
            <w:r>
              <w:rPr>
                <w:rFonts w:eastAsia="宋体" w:hAnsi="Calibri" w:cs="Times New Roman" w:hint="eastAsia"/>
                <w:bCs/>
                <w:color w:val="000000" w:themeColor="text1"/>
                <w:sz w:val="21"/>
                <w:szCs w:val="21"/>
              </w:rPr>
              <w:t>偏差的范围：</w:t>
            </w:r>
            <w:r>
              <w:rPr>
                <w:rFonts w:eastAsia="宋体" w:cs="Times New Roman" w:hint="eastAsia"/>
                <w:bCs/>
                <w:color w:val="000000" w:themeColor="text1"/>
                <w:sz w:val="21"/>
                <w:szCs w:val="21"/>
              </w:rPr>
              <w:t>无</w:t>
            </w:r>
          </w:p>
          <w:p w:rsidR="00226115" w:rsidRDefault="00512E30">
            <w:pPr>
              <w:topLinePunct/>
              <w:spacing w:line="400" w:lineRule="exact"/>
              <w:ind w:firstLineChars="0" w:firstLine="0"/>
              <w:rPr>
                <w:rFonts w:eastAsia="宋体" w:cs="Times New Roman"/>
                <w:bCs/>
                <w:color w:val="000000" w:themeColor="text1"/>
                <w:kern w:val="0"/>
                <w:sz w:val="21"/>
              </w:rPr>
            </w:pPr>
            <w:r>
              <w:rPr>
                <w:rFonts w:eastAsia="宋体" w:hAnsi="Calibri" w:cs="Times New Roman"/>
                <w:bCs/>
                <w:color w:val="000000" w:themeColor="text1"/>
                <w:sz w:val="21"/>
                <w:szCs w:val="21"/>
              </w:rPr>
              <w:t>允许</w:t>
            </w:r>
            <w:r>
              <w:rPr>
                <w:rFonts w:eastAsia="宋体" w:hAnsi="Calibri" w:cs="Times New Roman" w:hint="eastAsia"/>
                <w:bCs/>
                <w:color w:val="000000" w:themeColor="text1"/>
                <w:sz w:val="21"/>
                <w:szCs w:val="21"/>
              </w:rPr>
              <w:t>偏差的项数：</w:t>
            </w:r>
            <w:r>
              <w:rPr>
                <w:rFonts w:eastAsia="宋体" w:hAnsi="Calibri" w:cs="Times New Roman" w:hint="eastAsia"/>
                <w:bCs/>
                <w:color w:val="000000" w:themeColor="text1"/>
                <w:kern w:val="0"/>
                <w:sz w:val="21"/>
                <w:szCs w:val="21"/>
                <w:u w:val="single"/>
              </w:rPr>
              <w:t xml:space="preserve"> </w:t>
            </w:r>
            <w:r>
              <w:rPr>
                <w:rFonts w:eastAsia="宋体" w:cs="Times New Roman"/>
                <w:bCs/>
                <w:color w:val="000000" w:themeColor="text1"/>
                <w:sz w:val="21"/>
                <w:szCs w:val="21"/>
                <w:u w:val="single"/>
              </w:rPr>
              <w:t>0</w:t>
            </w:r>
            <w:r>
              <w:rPr>
                <w:rFonts w:eastAsia="宋体" w:hAnsi="Calibri" w:cs="Times New Roman" w:hint="eastAsia"/>
                <w:bCs/>
                <w:color w:val="000000" w:themeColor="text1"/>
                <w:kern w:val="0"/>
                <w:sz w:val="21"/>
                <w:szCs w:val="21"/>
                <w:u w:val="single"/>
              </w:rPr>
              <w:t xml:space="preserve"> </w:t>
            </w:r>
            <w:r>
              <w:rPr>
                <w:rFonts w:eastAsia="宋体" w:hAnsi="Calibri" w:cs="Times New Roman" w:hint="eastAsia"/>
                <w:bCs/>
                <w:color w:val="000000" w:themeColor="text1"/>
                <w:sz w:val="21"/>
                <w:szCs w:val="21"/>
              </w:rPr>
              <w:t>项</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2.1</w:t>
            </w:r>
            <w:r>
              <w:rPr>
                <w:rFonts w:ascii="宋体" w:eastAsia="宋体" w:hAnsi="宋体" w:cs="Times New Roman" w:hint="eastAsia"/>
                <w:bCs/>
                <w:color w:val="000000" w:themeColor="text1"/>
                <w:sz w:val="21"/>
                <w:szCs w:val="24"/>
              </w:rPr>
              <w:t>（7）</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构成</w:t>
            </w:r>
            <w:r>
              <w:rPr>
                <w:rFonts w:eastAsia="宋体" w:cs="Times New Roman" w:hint="eastAsia"/>
                <w:bCs/>
                <w:color w:val="000000" w:themeColor="text1"/>
                <w:sz w:val="21"/>
                <w:szCs w:val="24"/>
              </w:rPr>
              <w:t>采购文件</w:t>
            </w:r>
            <w:r>
              <w:rPr>
                <w:rFonts w:eastAsia="宋体" w:cs="Times New Roman"/>
                <w:bCs/>
                <w:color w:val="000000" w:themeColor="text1"/>
                <w:sz w:val="21"/>
                <w:szCs w:val="24"/>
              </w:rPr>
              <w:t>的其他资料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资料名称：采购文件附件及澄清答疑文件（如有）等</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2.2.1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240" w:lineRule="auto"/>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供应商</w:t>
            </w:r>
            <w:r>
              <w:rPr>
                <w:rFonts w:eastAsia="宋体" w:cs="Times New Roman"/>
                <w:bCs/>
                <w:color w:val="000000" w:themeColor="text1"/>
                <w:sz w:val="21"/>
                <w:szCs w:val="24"/>
              </w:rPr>
              <w:t>要求澄清</w:t>
            </w:r>
            <w:r>
              <w:rPr>
                <w:rFonts w:eastAsia="宋体" w:cs="Times New Roman" w:hint="eastAsia"/>
                <w:bCs/>
                <w:color w:val="000000" w:themeColor="text1"/>
                <w:sz w:val="21"/>
                <w:szCs w:val="24"/>
              </w:rPr>
              <w:t>采购文件的时间</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截止时间：</w:t>
            </w:r>
            <w:r>
              <w:rPr>
                <w:rFonts w:ascii="Calibri" w:eastAsia="宋体" w:hAnsi="Calibri" w:cs="Times New Roman"/>
                <w:bCs/>
                <w:color w:val="000000" w:themeColor="text1"/>
                <w:sz w:val="21"/>
                <w:szCs w:val="21"/>
              </w:rPr>
              <w:t>2025</w:t>
            </w:r>
            <w:r>
              <w:rPr>
                <w:rFonts w:ascii="Calibri" w:eastAsia="宋体" w:hAnsi="Calibri" w:cs="Times New Roman" w:hint="eastAsia"/>
                <w:bCs/>
                <w:color w:val="000000" w:themeColor="text1"/>
                <w:sz w:val="21"/>
                <w:szCs w:val="21"/>
              </w:rPr>
              <w:t>年</w:t>
            </w:r>
            <w:r>
              <w:rPr>
                <w:rFonts w:ascii="Calibri" w:eastAsia="宋体" w:hAnsi="Calibri" w:cs="Times New Roman"/>
                <w:bCs/>
                <w:color w:val="000000" w:themeColor="text1"/>
                <w:sz w:val="21"/>
                <w:szCs w:val="21"/>
              </w:rPr>
              <w:t>5</w:t>
            </w:r>
            <w:r>
              <w:rPr>
                <w:rFonts w:ascii="Calibri" w:eastAsia="宋体" w:hAnsi="Calibri" w:cs="Times New Roman" w:hint="eastAsia"/>
                <w:bCs/>
                <w:color w:val="000000" w:themeColor="text1"/>
                <w:sz w:val="21"/>
                <w:szCs w:val="21"/>
              </w:rPr>
              <w:t>月</w:t>
            </w:r>
            <w:r w:rsidR="00BD12EF">
              <w:rPr>
                <w:rFonts w:ascii="Calibri" w:eastAsia="宋体" w:hAnsi="Calibri" w:cs="Times New Roman"/>
                <w:bCs/>
                <w:color w:val="000000" w:themeColor="text1"/>
                <w:sz w:val="21"/>
                <w:szCs w:val="21"/>
              </w:rPr>
              <w:t>28</w:t>
            </w:r>
            <w:r>
              <w:rPr>
                <w:rFonts w:ascii="Calibri" w:eastAsia="宋体" w:hAnsi="Calibri" w:cs="Times New Roman" w:hint="eastAsia"/>
                <w:bCs/>
                <w:color w:val="000000" w:themeColor="text1"/>
                <w:sz w:val="21"/>
                <w:szCs w:val="21"/>
              </w:rPr>
              <w:t>日</w:t>
            </w:r>
            <w:r w:rsidR="00BD12EF">
              <w:rPr>
                <w:rFonts w:ascii="Calibri" w:eastAsia="宋体" w:hAnsi="Calibri" w:cs="Times New Roman"/>
                <w:bCs/>
                <w:color w:val="000000" w:themeColor="text1"/>
                <w:sz w:val="21"/>
                <w:szCs w:val="21"/>
              </w:rPr>
              <w:t>17</w:t>
            </w:r>
            <w:bookmarkStart w:id="104" w:name="_GoBack"/>
            <w:bookmarkEnd w:id="104"/>
            <w:r>
              <w:rPr>
                <w:rFonts w:ascii="Calibri" w:eastAsia="宋体" w:hAnsi="Calibri" w:cs="Times New Roman" w:hint="eastAsia"/>
                <w:bCs/>
                <w:color w:val="000000" w:themeColor="text1"/>
                <w:sz w:val="21"/>
                <w:szCs w:val="21"/>
              </w:rPr>
              <w:t>时</w:t>
            </w:r>
            <w:r>
              <w:rPr>
                <w:rFonts w:ascii="Calibri" w:eastAsia="宋体" w:hAnsi="Calibri" w:cs="Times New Roman"/>
                <w:bCs/>
                <w:color w:val="000000" w:themeColor="text1"/>
                <w:sz w:val="21"/>
                <w:szCs w:val="21"/>
              </w:rPr>
              <w:t>00</w:t>
            </w:r>
            <w:r>
              <w:rPr>
                <w:rFonts w:ascii="Calibri" w:eastAsia="宋体" w:hAnsi="Calibri" w:cs="Times New Roman" w:hint="eastAsia"/>
                <w:bCs/>
                <w:color w:val="000000" w:themeColor="text1"/>
                <w:sz w:val="21"/>
                <w:szCs w:val="21"/>
              </w:rPr>
              <w:t>分</w:t>
            </w:r>
          </w:p>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形式：供应商应在截止时间前将需要澄清的问题整理成</w:t>
            </w:r>
            <w:r>
              <w:rPr>
                <w:rFonts w:eastAsia="宋体" w:cs="Times New Roman" w:hint="eastAsia"/>
                <w:bCs/>
                <w:color w:val="000000" w:themeColor="text1"/>
                <w:sz w:val="21"/>
                <w:szCs w:val="24"/>
              </w:rPr>
              <w:t>word</w:t>
            </w:r>
            <w:r>
              <w:rPr>
                <w:rFonts w:eastAsia="宋体" w:cs="Times New Roman" w:hint="eastAsia"/>
                <w:bCs/>
                <w:color w:val="000000" w:themeColor="text1"/>
                <w:sz w:val="21"/>
                <w:szCs w:val="24"/>
              </w:rPr>
              <w:t>形式，</w:t>
            </w:r>
            <w:hyperlink r:id="rId16" w:history="1">
              <w:r>
                <w:rPr>
                  <w:rFonts w:eastAsia="宋体" w:cs="Times New Roman" w:hint="eastAsia"/>
                  <w:bCs/>
                  <w:color w:val="000000" w:themeColor="text1"/>
                  <w:sz w:val="21"/>
                  <w:szCs w:val="24"/>
                </w:rPr>
                <w:t>发送到邮箱：</w:t>
              </w:r>
              <w:r>
                <w:rPr>
                  <w:rFonts w:eastAsia="宋体" w:cs="Times New Roman" w:hint="eastAsia"/>
                  <w:bCs/>
                  <w:color w:val="000000" w:themeColor="text1"/>
                  <w:sz w:val="21"/>
                  <w:szCs w:val="24"/>
                </w:rPr>
                <w:t>luowz</w:t>
              </w:r>
              <w:r>
                <w:rPr>
                  <w:rFonts w:eastAsia="宋体" w:cs="Times New Roman"/>
                  <w:bCs/>
                  <w:color w:val="000000" w:themeColor="text1"/>
                  <w:sz w:val="21"/>
                  <w:szCs w:val="24"/>
                </w:rPr>
                <w:t>@hqidcg.com</w:t>
              </w:r>
            </w:hyperlink>
            <w:r>
              <w:rPr>
                <w:rFonts w:eastAsia="宋体" w:cs="Times New Roman" w:hint="eastAsia"/>
                <w:bCs/>
                <w:color w:val="000000" w:themeColor="text1"/>
                <w:sz w:val="21"/>
                <w:szCs w:val="24"/>
              </w:rPr>
              <w:t>，并电话告知采购人，联系电话：</w:t>
            </w:r>
            <w:r>
              <w:rPr>
                <w:rFonts w:eastAsia="宋体" w:cs="Times New Roman" w:hint="eastAsia"/>
                <w:bCs/>
                <w:color w:val="000000" w:themeColor="text1"/>
                <w:sz w:val="21"/>
                <w:szCs w:val="24"/>
              </w:rPr>
              <w:t>1</w:t>
            </w:r>
            <w:r>
              <w:rPr>
                <w:rFonts w:eastAsia="宋体" w:cs="Times New Roman"/>
                <w:bCs/>
                <w:color w:val="000000" w:themeColor="text1"/>
                <w:sz w:val="21"/>
                <w:szCs w:val="24"/>
              </w:rPr>
              <w:t>9801986098</w:t>
            </w:r>
            <w:r>
              <w:rPr>
                <w:rFonts w:eastAsia="宋体" w:cs="Times New Roman" w:hint="eastAsia"/>
                <w:bCs/>
                <w:color w:val="000000" w:themeColor="text1"/>
                <w:sz w:val="21"/>
                <w:szCs w:val="24"/>
              </w:rPr>
              <w:t>。</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3.1.1</w:t>
            </w:r>
            <w:r>
              <w:rPr>
                <w:rFonts w:ascii="宋体" w:eastAsia="宋体" w:hAnsi="宋体" w:cs="Times New Roman" w:hint="eastAsia"/>
                <w:bCs/>
                <w:color w:val="000000" w:themeColor="text1"/>
                <w:sz w:val="21"/>
                <w:szCs w:val="24"/>
              </w:rPr>
              <w:t>（9）</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构成</w:t>
            </w:r>
            <w:r>
              <w:rPr>
                <w:rFonts w:eastAsia="宋体" w:cs="Times New Roman" w:hint="eastAsia"/>
                <w:bCs/>
                <w:color w:val="000000" w:themeColor="text1"/>
                <w:sz w:val="21"/>
                <w:szCs w:val="24"/>
              </w:rPr>
              <w:t>响应</w:t>
            </w:r>
            <w:r>
              <w:rPr>
                <w:rFonts w:eastAsia="宋体" w:cs="Times New Roman"/>
                <w:bCs/>
                <w:color w:val="000000" w:themeColor="text1"/>
                <w:sz w:val="21"/>
                <w:szCs w:val="24"/>
              </w:rPr>
              <w:t>文件的其他资料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资料名称：供应商在评审过程中做出的符合采购文件要求的澄清、说明和补正等资料。</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3.2.</w:t>
            </w:r>
            <w:r>
              <w:rPr>
                <w:rFonts w:ascii="宋体" w:eastAsia="宋体" w:hAnsi="宋体" w:cs="Times New Roman" w:hint="eastAsia"/>
                <w:bCs/>
                <w:color w:val="000000" w:themeColor="text1"/>
                <w:sz w:val="21"/>
                <w:szCs w:val="24"/>
              </w:rPr>
              <w:t>3</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最高限价或其计算方法</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Cs w:val="24"/>
              </w:rPr>
              <w:t>□</w:t>
            </w:r>
            <w:r>
              <w:rPr>
                <w:rFonts w:eastAsia="宋体" w:cs="Times New Roman"/>
                <w:bCs/>
                <w:color w:val="000000" w:themeColor="text1"/>
                <w:sz w:val="21"/>
                <w:szCs w:val="24"/>
              </w:rPr>
              <w:t>无</w:t>
            </w:r>
          </w:p>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2"/>
                <w:szCs w:val="15"/>
              </w:rPr>
              <w:sym w:font="Wingdings 2" w:char="F0A2"/>
            </w:r>
            <w:r>
              <w:rPr>
                <w:rFonts w:eastAsia="宋体" w:cs="Times New Roman" w:hint="eastAsia"/>
                <w:bCs/>
                <w:color w:val="000000" w:themeColor="text1"/>
                <w:sz w:val="21"/>
                <w:szCs w:val="24"/>
              </w:rPr>
              <w:t>有，最高限价或其计算方法：本监理服务项目最高采购限价为</w:t>
            </w:r>
            <w:r>
              <w:rPr>
                <w:rFonts w:eastAsia="宋体" w:cs="Times New Roman"/>
                <w:bCs/>
                <w:color w:val="000000" w:themeColor="text1"/>
                <w:sz w:val="21"/>
                <w:szCs w:val="24"/>
              </w:rPr>
              <w:t>536628.00</w:t>
            </w:r>
            <w:r>
              <w:rPr>
                <w:rFonts w:eastAsia="宋体" w:cs="Times New Roman" w:hint="eastAsia"/>
                <w:bCs/>
                <w:color w:val="000000" w:themeColor="text1"/>
                <w:sz w:val="21"/>
                <w:szCs w:val="24"/>
              </w:rPr>
              <w:t>元，其中，下村村口停车场改造提升工程最高采购限价为</w:t>
            </w:r>
            <w:r>
              <w:rPr>
                <w:rFonts w:eastAsia="宋体" w:cs="Times New Roman"/>
                <w:bCs/>
                <w:color w:val="000000" w:themeColor="text1"/>
                <w:sz w:val="21"/>
                <w:szCs w:val="24"/>
              </w:rPr>
              <w:t>81501.99</w:t>
            </w:r>
            <w:r>
              <w:rPr>
                <w:rFonts w:eastAsia="宋体" w:cs="Times New Roman" w:hint="eastAsia"/>
                <w:bCs/>
                <w:color w:val="000000" w:themeColor="text1"/>
                <w:sz w:val="21"/>
                <w:szCs w:val="24"/>
              </w:rPr>
              <w:t>元，下村村尾停车场改造提升工程最高采购限价为</w:t>
            </w:r>
            <w:r>
              <w:rPr>
                <w:rFonts w:eastAsia="宋体" w:cs="Times New Roman"/>
                <w:bCs/>
                <w:color w:val="000000" w:themeColor="text1"/>
                <w:sz w:val="21"/>
                <w:szCs w:val="24"/>
              </w:rPr>
              <w:t>50669.80</w:t>
            </w:r>
            <w:r>
              <w:rPr>
                <w:rFonts w:eastAsia="宋体" w:cs="Times New Roman" w:hint="eastAsia"/>
                <w:bCs/>
                <w:color w:val="000000" w:themeColor="text1"/>
                <w:sz w:val="21"/>
                <w:szCs w:val="24"/>
              </w:rPr>
              <w:t>元，深井村停车场改造提升工程最高采购限价为</w:t>
            </w:r>
            <w:r>
              <w:rPr>
                <w:rFonts w:eastAsia="宋体" w:cs="Times New Roman"/>
                <w:bCs/>
                <w:color w:val="000000" w:themeColor="text1"/>
                <w:sz w:val="21"/>
                <w:szCs w:val="24"/>
              </w:rPr>
              <w:t>76437.65</w:t>
            </w:r>
            <w:r>
              <w:rPr>
                <w:rFonts w:eastAsia="宋体" w:cs="Times New Roman" w:hint="eastAsia"/>
                <w:bCs/>
                <w:color w:val="000000" w:themeColor="text1"/>
                <w:sz w:val="21"/>
                <w:szCs w:val="24"/>
              </w:rPr>
              <w:t>元，</w:t>
            </w:r>
            <w:proofErr w:type="gramStart"/>
            <w:r>
              <w:rPr>
                <w:rFonts w:eastAsia="宋体" w:cs="Times New Roman" w:hint="eastAsia"/>
                <w:bCs/>
                <w:color w:val="000000" w:themeColor="text1"/>
                <w:sz w:val="21"/>
                <w:szCs w:val="24"/>
              </w:rPr>
              <w:t>粗沙环</w:t>
            </w:r>
            <w:proofErr w:type="gramEnd"/>
            <w:r>
              <w:rPr>
                <w:rFonts w:eastAsia="宋体" w:cs="Times New Roman" w:hint="eastAsia"/>
                <w:bCs/>
                <w:color w:val="000000" w:themeColor="text1"/>
                <w:sz w:val="21"/>
                <w:szCs w:val="24"/>
              </w:rPr>
              <w:t>停车场改造提升工程最高采购限价为</w:t>
            </w:r>
            <w:r>
              <w:rPr>
                <w:rFonts w:eastAsia="宋体" w:cs="Times New Roman"/>
                <w:bCs/>
                <w:color w:val="000000" w:themeColor="text1"/>
                <w:sz w:val="21"/>
                <w:szCs w:val="24"/>
              </w:rPr>
              <w:t>66125.37</w:t>
            </w:r>
            <w:r>
              <w:rPr>
                <w:rFonts w:eastAsia="宋体" w:cs="Times New Roman" w:hint="eastAsia"/>
                <w:bCs/>
                <w:color w:val="000000" w:themeColor="text1"/>
                <w:sz w:val="21"/>
                <w:szCs w:val="24"/>
              </w:rPr>
              <w:t>元，洋环村停车场改造提升工程最高采购限价为</w:t>
            </w:r>
            <w:r>
              <w:rPr>
                <w:rFonts w:eastAsia="宋体" w:cs="Times New Roman"/>
                <w:bCs/>
                <w:color w:val="000000" w:themeColor="text1"/>
                <w:sz w:val="21"/>
                <w:szCs w:val="24"/>
              </w:rPr>
              <w:t>76855.39</w:t>
            </w:r>
            <w:r>
              <w:rPr>
                <w:rFonts w:eastAsia="宋体" w:cs="Times New Roman" w:hint="eastAsia"/>
                <w:bCs/>
                <w:color w:val="000000" w:themeColor="text1"/>
                <w:sz w:val="21"/>
                <w:szCs w:val="24"/>
              </w:rPr>
              <w:t>元，</w:t>
            </w:r>
            <w:proofErr w:type="gramStart"/>
            <w:r>
              <w:rPr>
                <w:rFonts w:eastAsia="宋体" w:cs="Times New Roman" w:hint="eastAsia"/>
                <w:bCs/>
                <w:color w:val="000000" w:themeColor="text1"/>
                <w:sz w:val="21"/>
                <w:szCs w:val="24"/>
              </w:rPr>
              <w:t>环洋村</w:t>
            </w:r>
            <w:proofErr w:type="gramEnd"/>
            <w:r>
              <w:rPr>
                <w:rFonts w:eastAsia="宋体" w:cs="Times New Roman" w:hint="eastAsia"/>
                <w:bCs/>
                <w:color w:val="000000" w:themeColor="text1"/>
                <w:sz w:val="21"/>
                <w:szCs w:val="24"/>
              </w:rPr>
              <w:t>周边防洪排涝回填工程最高采购限价为</w:t>
            </w:r>
            <w:r>
              <w:rPr>
                <w:rFonts w:eastAsia="宋体" w:cs="Times New Roman"/>
                <w:bCs/>
                <w:color w:val="000000" w:themeColor="text1"/>
                <w:sz w:val="21"/>
                <w:szCs w:val="24"/>
              </w:rPr>
              <w:t>52410.68</w:t>
            </w:r>
            <w:r>
              <w:rPr>
                <w:rFonts w:eastAsia="宋体" w:cs="Times New Roman" w:hint="eastAsia"/>
                <w:bCs/>
                <w:color w:val="000000" w:themeColor="text1"/>
                <w:sz w:val="21"/>
                <w:szCs w:val="24"/>
              </w:rPr>
              <w:t>元，四塘村停车场改造提升工程最高采购限价为</w:t>
            </w:r>
            <w:r>
              <w:rPr>
                <w:rFonts w:eastAsia="宋体" w:cs="Times New Roman"/>
                <w:bCs/>
                <w:color w:val="000000" w:themeColor="text1"/>
                <w:sz w:val="21"/>
                <w:szCs w:val="24"/>
              </w:rPr>
              <w:t>54840.73</w:t>
            </w:r>
            <w:r>
              <w:rPr>
                <w:rFonts w:eastAsia="宋体" w:cs="Times New Roman" w:hint="eastAsia"/>
                <w:bCs/>
                <w:color w:val="000000" w:themeColor="text1"/>
                <w:sz w:val="21"/>
                <w:szCs w:val="24"/>
              </w:rPr>
              <w:t>元，向阳村停车场改造提升工程最高采购限价为</w:t>
            </w:r>
            <w:r>
              <w:rPr>
                <w:rFonts w:eastAsia="宋体" w:cs="Times New Roman"/>
                <w:bCs/>
                <w:color w:val="000000" w:themeColor="text1"/>
                <w:sz w:val="21"/>
                <w:szCs w:val="24"/>
              </w:rPr>
              <w:t>77786.40</w:t>
            </w:r>
            <w:r>
              <w:rPr>
                <w:rFonts w:eastAsia="宋体" w:cs="Times New Roman" w:hint="eastAsia"/>
                <w:bCs/>
                <w:color w:val="000000" w:themeColor="text1"/>
                <w:sz w:val="21"/>
                <w:szCs w:val="24"/>
              </w:rPr>
              <w:t>元。</w:t>
            </w:r>
          </w:p>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lastRenderedPageBreak/>
              <w:t>供应商总报价不得超出最高采购限价，各分项报价不得超出分项最高采购限价，否则其响应文件将被否决。</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1"/>
              </w:rPr>
              <w:lastRenderedPageBreak/>
              <w:t>3.2.4</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报价的其他要求</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宋体" w:eastAsia="宋体" w:hAnsi="宋体"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1</w:t>
            </w:r>
            <w:r>
              <w:rPr>
                <w:rFonts w:ascii="Calibri" w:eastAsia="宋体" w:hAnsi="Calibri" w:cs="Times New Roman" w:hint="eastAsia"/>
                <w:bCs/>
                <w:color w:val="000000" w:themeColor="text1"/>
                <w:sz w:val="21"/>
                <w:szCs w:val="21"/>
              </w:rPr>
              <w:t>）金额报价，最多保留</w:t>
            </w:r>
            <w:r>
              <w:rPr>
                <w:rFonts w:ascii="Calibri" w:eastAsia="宋体" w:hAnsi="Calibri" w:cs="Times New Roman" w:hint="eastAsia"/>
                <w:bCs/>
                <w:color w:val="000000" w:themeColor="text1"/>
                <w:sz w:val="21"/>
                <w:szCs w:val="21"/>
              </w:rPr>
              <w:t>2</w:t>
            </w:r>
            <w:r>
              <w:rPr>
                <w:rFonts w:ascii="Calibri" w:eastAsia="宋体" w:hAnsi="Calibri" w:cs="Times New Roman" w:hint="eastAsia"/>
                <w:bCs/>
                <w:color w:val="000000" w:themeColor="text1"/>
                <w:sz w:val="21"/>
                <w:szCs w:val="21"/>
              </w:rPr>
              <w:t>位小数</w:t>
            </w:r>
            <w:r>
              <w:rPr>
                <w:rFonts w:ascii="宋体" w:eastAsia="宋体" w:hAnsi="宋体" w:cs="Times New Roman" w:hint="eastAsia"/>
                <w:bCs/>
                <w:color w:val="000000" w:themeColor="text1"/>
                <w:sz w:val="21"/>
                <w:szCs w:val="21"/>
              </w:rPr>
              <w:t>。（增值税税金按一般计税方法计算，税率按国家相关规定执行。）</w:t>
            </w:r>
          </w:p>
          <w:p w:rsidR="00226115" w:rsidRDefault="00512E30">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2</w:t>
            </w:r>
            <w:r>
              <w:rPr>
                <w:rFonts w:ascii="Calibri" w:eastAsia="宋体" w:hAnsi="Calibri" w:cs="Times New Roman" w:hint="eastAsia"/>
                <w:bCs/>
                <w:color w:val="000000" w:themeColor="text1"/>
                <w:sz w:val="21"/>
                <w:szCs w:val="21"/>
              </w:rPr>
              <w:t>）按“响应文件格式”的要求填写。</w:t>
            </w:r>
          </w:p>
          <w:p w:rsidR="00226115" w:rsidRDefault="00512E30">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3</w:t>
            </w:r>
            <w:r>
              <w:rPr>
                <w:rFonts w:ascii="Calibri" w:eastAsia="宋体" w:hAnsi="Calibri" w:cs="Times New Roman" w:hint="eastAsia"/>
                <w:bCs/>
                <w:color w:val="000000" w:themeColor="text1"/>
                <w:sz w:val="21"/>
                <w:szCs w:val="21"/>
              </w:rPr>
              <w:t>）响应文件中每一项内容只允许有一个报价，任何有可供选择的报价将不予接受。</w:t>
            </w:r>
          </w:p>
        </w:tc>
      </w:tr>
      <w:tr w:rsidR="00226115">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3.3.1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响应文件</w:t>
            </w:r>
            <w:r>
              <w:rPr>
                <w:rFonts w:eastAsia="宋体" w:cs="Times New Roman"/>
                <w:bCs/>
                <w:color w:val="000000" w:themeColor="text1"/>
                <w:sz w:val="21"/>
                <w:szCs w:val="24"/>
              </w:rPr>
              <w:t>有效期</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1"/>
                <w:szCs w:val="24"/>
              </w:rPr>
              <w:t>12</w:t>
            </w:r>
            <w:r>
              <w:rPr>
                <w:rFonts w:eastAsia="宋体" w:cs="Times New Roman" w:hint="eastAsia"/>
                <w:bCs/>
                <w:color w:val="000000" w:themeColor="text1"/>
                <w:sz w:val="21"/>
                <w:szCs w:val="24"/>
              </w:rPr>
              <w:t>0</w:t>
            </w:r>
            <w:r>
              <w:rPr>
                <w:rFonts w:eastAsia="宋体" w:cs="Times New Roman" w:hint="eastAsia"/>
                <w:bCs/>
                <w:color w:val="000000" w:themeColor="text1"/>
                <w:sz w:val="21"/>
                <w:szCs w:val="24"/>
              </w:rPr>
              <w:t>日</w:t>
            </w:r>
          </w:p>
        </w:tc>
      </w:tr>
      <w:tr w:rsidR="00226115">
        <w:trPr>
          <w:trHeight w:val="53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3.4.1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w:t>
            </w:r>
            <w:r>
              <w:rPr>
                <w:rFonts w:eastAsia="宋体" w:cs="Times New Roman"/>
                <w:bCs/>
                <w:color w:val="000000" w:themeColor="text1"/>
                <w:sz w:val="21"/>
                <w:szCs w:val="24"/>
              </w:rPr>
              <w:t>保证金</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bCs/>
                <w:color w:val="000000" w:themeColor="text1"/>
                <w:sz w:val="21"/>
              </w:rPr>
            </w:pPr>
            <w:r>
              <w:rPr>
                <w:rFonts w:eastAsia="宋体" w:cs="Times New Roman"/>
                <w:bCs/>
                <w:color w:val="000000" w:themeColor="text1"/>
                <w:sz w:val="22"/>
                <w:szCs w:val="15"/>
              </w:rPr>
              <w:sym w:font="Wingdings 2" w:char="F0A2"/>
            </w:r>
            <w:r>
              <w:rPr>
                <w:rFonts w:eastAsia="宋体" w:hAnsi="Calibri" w:cs="Times New Roman"/>
                <w:color w:val="000000" w:themeColor="text1"/>
                <w:sz w:val="21"/>
              </w:rPr>
              <w:t>不要求</w:t>
            </w:r>
          </w:p>
          <w:p w:rsidR="00226115" w:rsidRDefault="00512E30">
            <w:pPr>
              <w:spacing w:line="400" w:lineRule="exact"/>
              <w:ind w:firstLineChars="0" w:firstLine="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rPr>
              <w:t>要求，</w:t>
            </w:r>
            <w:r>
              <w:rPr>
                <w:rFonts w:ascii="Calibri" w:eastAsia="宋体" w:hAnsi="Calibri" w:cs="Times New Roman" w:hint="eastAsia"/>
                <w:color w:val="000000" w:themeColor="text1"/>
                <w:sz w:val="21"/>
                <w:szCs w:val="21"/>
              </w:rPr>
              <w:t>响应保证金</w:t>
            </w:r>
            <w:r>
              <w:rPr>
                <w:rFonts w:eastAsia="宋体" w:hAnsi="Calibri" w:cs="Times New Roman"/>
                <w:color w:val="000000" w:themeColor="text1"/>
                <w:sz w:val="21"/>
                <w:szCs w:val="21"/>
              </w:rPr>
              <w:t>的形式</w:t>
            </w:r>
            <w:r>
              <w:rPr>
                <w:rFonts w:eastAsia="宋体" w:hAnsi="Calibri" w:cs="Times New Roman" w:hint="eastAsia"/>
                <w:color w:val="000000" w:themeColor="text1"/>
                <w:sz w:val="21"/>
                <w:szCs w:val="21"/>
              </w:rPr>
              <w:t>（以下可多选）</w:t>
            </w:r>
            <w:r>
              <w:rPr>
                <w:rFonts w:eastAsia="宋体" w:hAnsi="Calibri" w:cs="Times New Roman"/>
                <w:color w:val="000000" w:themeColor="text1"/>
                <w:sz w:val="21"/>
                <w:szCs w:val="21"/>
              </w:rPr>
              <w:t>：</w:t>
            </w:r>
          </w:p>
          <w:p w:rsidR="00226115" w:rsidRDefault="00512E30">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szCs w:val="21"/>
              </w:rPr>
              <w:t>现金</w:t>
            </w:r>
            <w:r>
              <w:rPr>
                <w:rFonts w:eastAsia="宋体" w:hAnsi="Calibri" w:cs="Times New Roman" w:hint="eastAsia"/>
                <w:color w:val="000000" w:themeColor="text1"/>
                <w:sz w:val="21"/>
                <w:szCs w:val="21"/>
              </w:rPr>
              <w:t>（电汇、银行转账、汇票）</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p>
          <w:p w:rsidR="00226115" w:rsidRDefault="00512E30">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szCs w:val="21"/>
              </w:rPr>
              <w:t>支票</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r>
              <w:rPr>
                <w:rFonts w:eastAsia="宋体" w:hAnsi="Calibri" w:cs="Times New Roman"/>
                <w:color w:val="000000" w:themeColor="text1"/>
                <w:szCs w:val="24"/>
              </w:rPr>
              <w:t>□</w:t>
            </w:r>
            <w:r>
              <w:rPr>
                <w:rFonts w:eastAsia="宋体" w:hAnsi="Calibri" w:cs="Times New Roman" w:hint="eastAsia"/>
                <w:color w:val="000000" w:themeColor="text1"/>
                <w:sz w:val="21"/>
                <w:szCs w:val="21"/>
              </w:rPr>
              <w:t>电子</w:t>
            </w:r>
            <w:r>
              <w:rPr>
                <w:rFonts w:eastAsia="宋体" w:hAnsi="Calibri" w:cs="Times New Roman"/>
                <w:color w:val="000000" w:themeColor="text1"/>
                <w:sz w:val="21"/>
                <w:szCs w:val="21"/>
              </w:rPr>
              <w:t>保函</w:t>
            </w:r>
          </w:p>
          <w:p w:rsidR="00226115" w:rsidRDefault="00512E30">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hint="eastAsia"/>
                <w:color w:val="000000" w:themeColor="text1"/>
                <w:sz w:val="21"/>
                <w:szCs w:val="21"/>
              </w:rPr>
              <w:t>供应商</w:t>
            </w:r>
            <w:r>
              <w:rPr>
                <w:rFonts w:eastAsia="宋体" w:hAnsi="Calibri" w:cs="Times New Roman"/>
                <w:color w:val="000000" w:themeColor="text1"/>
                <w:sz w:val="21"/>
                <w:szCs w:val="21"/>
              </w:rPr>
              <w:t>上级单位出具的担保函</w:t>
            </w:r>
          </w:p>
          <w:p w:rsidR="00226115" w:rsidRDefault="00512E30">
            <w:pPr>
              <w:spacing w:line="400" w:lineRule="exact"/>
              <w:ind w:firstLine="640"/>
              <w:rPr>
                <w:rFonts w:ascii="Calibri" w:eastAsia="宋体" w:hAnsi="Calibri" w:cs="Times New Roman"/>
                <w:color w:val="000000" w:themeColor="text1"/>
                <w:sz w:val="21"/>
                <w:szCs w:val="24"/>
                <w:u w:val="single"/>
              </w:rPr>
            </w:pPr>
            <w:r>
              <w:rPr>
                <w:rFonts w:eastAsia="宋体" w:cs="Times New Roman"/>
                <w:color w:val="000000" w:themeColor="text1"/>
                <w:szCs w:val="24"/>
              </w:rPr>
              <w:t>□</w:t>
            </w:r>
            <w:r>
              <w:rPr>
                <w:rFonts w:eastAsia="宋体" w:cs="Times New Roman"/>
                <w:color w:val="000000" w:themeColor="text1"/>
                <w:sz w:val="21"/>
                <w:szCs w:val="21"/>
              </w:rPr>
              <w:t>其他</w:t>
            </w:r>
            <w:r>
              <w:rPr>
                <w:rFonts w:eastAsia="宋体" w:cs="Times New Roman" w:hint="eastAsia"/>
                <w:color w:val="000000" w:themeColor="text1"/>
                <w:sz w:val="21"/>
                <w:szCs w:val="21"/>
              </w:rPr>
              <w:t>：</w:t>
            </w:r>
            <w:r>
              <w:rPr>
                <w:rFonts w:eastAsia="宋体" w:cs="Times New Roman" w:hint="eastAsia"/>
                <w:color w:val="000000" w:themeColor="text1"/>
                <w:sz w:val="21"/>
                <w:szCs w:val="21"/>
                <w:u w:val="single"/>
              </w:rPr>
              <w:t xml:space="preserve">     </w:t>
            </w:r>
          </w:p>
          <w:p w:rsidR="00226115" w:rsidRDefault="00512E30">
            <w:pPr>
              <w:spacing w:line="400" w:lineRule="exact"/>
              <w:ind w:firstLine="420"/>
              <w:rPr>
                <w:rFonts w:eastAsia="宋体" w:hAnsi="Calibri" w:cs="Times New Roman"/>
                <w:color w:val="000000" w:themeColor="text1"/>
                <w:sz w:val="21"/>
                <w:szCs w:val="24"/>
                <w:u w:val="single"/>
              </w:rPr>
            </w:pPr>
            <w:r>
              <w:rPr>
                <w:rFonts w:ascii="Calibri" w:eastAsia="宋体" w:hAnsi="Calibri" w:cs="Times New Roman" w:hint="eastAsia"/>
                <w:color w:val="000000" w:themeColor="text1"/>
                <w:sz w:val="21"/>
                <w:szCs w:val="21"/>
              </w:rPr>
              <w:t>响应保证金</w:t>
            </w:r>
            <w:r>
              <w:rPr>
                <w:rFonts w:eastAsia="宋体" w:hAnsi="Calibri" w:cs="Times New Roman"/>
                <w:color w:val="000000" w:themeColor="text1"/>
                <w:sz w:val="21"/>
                <w:szCs w:val="21"/>
              </w:rPr>
              <w:t>的金额：</w:t>
            </w:r>
            <w:r>
              <w:rPr>
                <w:rFonts w:eastAsia="宋体" w:hAnsi="Calibri" w:cs="Times New Roman"/>
                <w:color w:val="000000" w:themeColor="text1"/>
                <w:sz w:val="21"/>
                <w:szCs w:val="24"/>
                <w:u w:val="single"/>
              </w:rPr>
              <w:t xml:space="preserve">         </w:t>
            </w:r>
          </w:p>
          <w:p w:rsidR="00226115" w:rsidRDefault="00512E30">
            <w:pPr>
              <w:spacing w:line="400" w:lineRule="exact"/>
              <w:ind w:firstLine="420"/>
              <w:rPr>
                <w:rFonts w:eastAsia="宋体" w:hAnsi="Calibri" w:cs="Times New Roman"/>
                <w:color w:val="000000" w:themeColor="text1"/>
                <w:sz w:val="21"/>
              </w:rPr>
            </w:pPr>
            <w:r>
              <w:rPr>
                <w:rFonts w:ascii="Calibri" w:eastAsia="宋体" w:hAnsi="Calibri" w:cs="Times New Roman" w:hint="eastAsia"/>
                <w:color w:val="000000" w:themeColor="text1"/>
                <w:sz w:val="21"/>
              </w:rPr>
              <w:t>响应保证金</w:t>
            </w:r>
            <w:r>
              <w:rPr>
                <w:rFonts w:eastAsia="宋体" w:hAnsi="Calibri" w:cs="Times New Roman"/>
                <w:color w:val="000000" w:themeColor="text1"/>
                <w:sz w:val="21"/>
              </w:rPr>
              <w:t>收款账户：</w:t>
            </w:r>
            <w:r>
              <w:rPr>
                <w:rFonts w:eastAsia="宋体" w:hAnsi="Calibri" w:cs="Times New Roman"/>
                <w:color w:val="000000" w:themeColor="text1"/>
                <w:sz w:val="21"/>
              </w:rPr>
              <w:t>______</w:t>
            </w:r>
          </w:p>
          <w:p w:rsidR="00226115" w:rsidRDefault="00512E30">
            <w:pPr>
              <w:spacing w:line="400" w:lineRule="exact"/>
              <w:ind w:firstLine="420"/>
              <w:rPr>
                <w:rFonts w:eastAsia="宋体" w:hAnsi="Calibri" w:cs="Times New Roman"/>
                <w:color w:val="000000" w:themeColor="text1"/>
                <w:sz w:val="21"/>
              </w:rPr>
            </w:pPr>
            <w:r>
              <w:rPr>
                <w:rFonts w:eastAsia="宋体" w:hAnsi="Calibri" w:cs="Times New Roman"/>
                <w:color w:val="000000" w:themeColor="text1"/>
                <w:sz w:val="21"/>
              </w:rPr>
              <w:t>其他要求：</w:t>
            </w:r>
            <w:r>
              <w:rPr>
                <w:rFonts w:eastAsia="宋体" w:hAnsi="Calibri" w:cs="Times New Roman"/>
                <w:color w:val="000000" w:themeColor="text1"/>
                <w:sz w:val="21"/>
                <w:szCs w:val="24"/>
                <w:u w:val="single"/>
              </w:rPr>
              <w:t xml:space="preserve">         </w:t>
            </w:r>
          </w:p>
          <w:p w:rsidR="00226115" w:rsidRDefault="00512E30">
            <w:pPr>
              <w:spacing w:line="400" w:lineRule="exact"/>
              <w:ind w:firstLine="420"/>
              <w:rPr>
                <w:rFonts w:ascii="宋体" w:eastAsia="宋体" w:hAnsi="宋体" w:cs="宋体"/>
                <w:color w:val="000000" w:themeColor="text1"/>
                <w:sz w:val="21"/>
                <w:szCs w:val="20"/>
                <w:lang w:bidi="ar"/>
              </w:rPr>
            </w:pPr>
            <w:r>
              <w:rPr>
                <w:rFonts w:ascii="宋体" w:eastAsia="宋体" w:hAnsi="宋体" w:cs="宋体" w:hint="eastAsia"/>
                <w:color w:val="000000" w:themeColor="text1"/>
                <w:sz w:val="21"/>
                <w:szCs w:val="20"/>
                <w:lang w:bidi="ar"/>
              </w:rPr>
              <w:t>递交</w:t>
            </w:r>
            <w:r>
              <w:rPr>
                <w:rFonts w:ascii="宋体" w:eastAsia="宋体" w:hAnsi="宋体" w:cs="宋体"/>
                <w:color w:val="000000" w:themeColor="text1"/>
                <w:sz w:val="21"/>
                <w:szCs w:val="20"/>
                <w:lang w:bidi="ar"/>
              </w:rPr>
              <w:t>截止日期及时间：同</w:t>
            </w:r>
            <w:r>
              <w:rPr>
                <w:rFonts w:ascii="宋体" w:eastAsia="宋体" w:hAnsi="宋体" w:cs="宋体" w:hint="eastAsia"/>
                <w:color w:val="000000" w:themeColor="text1"/>
                <w:sz w:val="21"/>
                <w:szCs w:val="20"/>
                <w:lang w:bidi="ar"/>
              </w:rPr>
              <w:t>响应文件递交</w:t>
            </w:r>
            <w:r>
              <w:rPr>
                <w:rFonts w:ascii="宋体" w:eastAsia="宋体" w:hAnsi="宋体" w:cs="宋体"/>
                <w:color w:val="000000" w:themeColor="text1"/>
                <w:sz w:val="21"/>
                <w:szCs w:val="20"/>
                <w:lang w:bidi="ar"/>
              </w:rPr>
              <w:t>截止时间，以到账时间为准。</w:t>
            </w:r>
          </w:p>
          <w:p w:rsidR="00226115" w:rsidRDefault="00512E30">
            <w:pPr>
              <w:spacing w:line="400" w:lineRule="exact"/>
              <w:ind w:firstLine="420"/>
              <w:rPr>
                <w:rFonts w:ascii="Calibri" w:eastAsia="宋体" w:hAnsi="Calibri" w:cs="Times New Roman"/>
                <w:bCs/>
                <w:color w:val="000000" w:themeColor="text1"/>
                <w:sz w:val="21"/>
              </w:rPr>
            </w:pPr>
            <w:r>
              <w:rPr>
                <w:rFonts w:eastAsia="宋体" w:hAnsi="Calibri" w:cs="Times New Roman"/>
                <w:color w:val="000000" w:themeColor="text1"/>
                <w:sz w:val="21"/>
              </w:rPr>
              <w:t>联合体</w:t>
            </w:r>
            <w:r>
              <w:rPr>
                <w:rFonts w:eastAsia="宋体" w:hAnsi="Calibri" w:cs="Times New Roman" w:hint="eastAsia"/>
                <w:color w:val="000000" w:themeColor="text1"/>
                <w:sz w:val="21"/>
              </w:rPr>
              <w:t>参与</w:t>
            </w:r>
            <w:proofErr w:type="gramStart"/>
            <w:r>
              <w:rPr>
                <w:rFonts w:eastAsia="宋体" w:hAnsi="Calibri" w:cs="Times New Roman" w:hint="eastAsia"/>
                <w:color w:val="000000" w:themeColor="text1"/>
                <w:sz w:val="21"/>
              </w:rPr>
              <w:t>询</w:t>
            </w:r>
            <w:proofErr w:type="gramEnd"/>
            <w:r>
              <w:rPr>
                <w:rFonts w:eastAsia="宋体" w:hAnsi="Calibri" w:cs="Times New Roman" w:hint="eastAsia"/>
                <w:color w:val="000000" w:themeColor="text1"/>
                <w:sz w:val="21"/>
              </w:rPr>
              <w:t>比采购活动</w:t>
            </w:r>
            <w:r>
              <w:rPr>
                <w:rFonts w:eastAsia="宋体" w:hAnsi="Calibri" w:cs="Times New Roman"/>
                <w:color w:val="000000" w:themeColor="text1"/>
                <w:sz w:val="21"/>
              </w:rPr>
              <w:t>的，其</w:t>
            </w:r>
            <w:r>
              <w:rPr>
                <w:rFonts w:ascii="Calibri" w:eastAsia="宋体" w:hAnsi="Calibri" w:cs="Times New Roman" w:hint="eastAsia"/>
                <w:color w:val="000000" w:themeColor="text1"/>
                <w:sz w:val="21"/>
              </w:rPr>
              <w:t>响应保证金</w:t>
            </w:r>
            <w:r>
              <w:rPr>
                <w:rFonts w:eastAsia="宋体" w:hAnsi="Calibri" w:cs="Times New Roman"/>
                <w:color w:val="000000" w:themeColor="text1"/>
                <w:sz w:val="21"/>
              </w:rPr>
              <w:t>由牵头人递交。</w:t>
            </w:r>
          </w:p>
        </w:tc>
      </w:tr>
      <w:tr w:rsidR="0022611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3.4.</w:t>
            </w:r>
            <w:r>
              <w:rPr>
                <w:rFonts w:ascii="宋体" w:eastAsia="宋体" w:hAnsi="宋体" w:cs="Times New Roman" w:hint="eastAsia"/>
                <w:bCs/>
                <w:color w:val="000000" w:themeColor="text1"/>
                <w:sz w:val="21"/>
                <w:szCs w:val="24"/>
              </w:rPr>
              <w:t>3（3）</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不退还响应保证金的其他情形</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Calibri" w:eastAsia="宋体" w:hAnsi="Calibri"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szCs w:val="24"/>
              </w:rPr>
              <w:t>不适用</w:t>
            </w:r>
          </w:p>
          <w:p w:rsidR="00226115" w:rsidRDefault="00512E30">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4"/>
              </w:rPr>
              <w:t>□适用，其他情形：</w:t>
            </w:r>
            <w:r>
              <w:rPr>
                <w:rFonts w:ascii="Calibri" w:eastAsia="宋体" w:hAnsi="Calibri" w:cs="Times New Roman"/>
                <w:bCs/>
                <w:color w:val="000000" w:themeColor="text1"/>
                <w:sz w:val="21"/>
                <w:szCs w:val="24"/>
                <w:u w:val="single"/>
              </w:rPr>
              <w:t xml:space="preserve">      /      </w:t>
            </w:r>
          </w:p>
        </w:tc>
      </w:tr>
      <w:tr w:rsidR="0022611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3.5.2</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4"/>
              </w:rPr>
              <w:t>资质要求证明材料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eastAsia="宋体" w:hAnsi="Calibri" w:cs="Times New Roman"/>
                <w:bCs/>
                <w:color w:val="000000" w:themeColor="text1"/>
                <w:szCs w:val="32"/>
              </w:rPr>
            </w:pPr>
            <w:r>
              <w:rPr>
                <w:rFonts w:eastAsia="宋体" w:hAnsi="Calibri" w:cs="Times New Roman"/>
                <w:bCs/>
                <w:color w:val="000000" w:themeColor="text1"/>
                <w:szCs w:val="32"/>
              </w:rPr>
              <w:t>□</w:t>
            </w:r>
            <w:r>
              <w:rPr>
                <w:rFonts w:ascii="Calibri" w:eastAsia="宋体" w:hAnsi="Calibri" w:cs="Times New Roman" w:hint="eastAsia"/>
                <w:bCs/>
                <w:color w:val="000000" w:themeColor="text1"/>
                <w:sz w:val="21"/>
              </w:rPr>
              <w:t>不适用</w:t>
            </w:r>
          </w:p>
          <w:p w:rsidR="00226115" w:rsidRDefault="00512E30">
            <w:pPr>
              <w:topLinePunct/>
              <w:spacing w:line="440" w:lineRule="exact"/>
              <w:ind w:firstLineChars="0" w:firstLine="0"/>
              <w:jc w:val="left"/>
              <w:rPr>
                <w:rFonts w:eastAsia="宋体"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，需提供的资质证书包括：</w:t>
            </w:r>
            <w:r>
              <w:rPr>
                <w:rFonts w:ascii="Calibri" w:eastAsia="宋体" w:hAnsi="Calibri" w:cs="Times New Roman" w:hint="eastAsia"/>
                <w:bCs/>
                <w:color w:val="000000" w:themeColor="text1"/>
                <w:sz w:val="21"/>
                <w:szCs w:val="24"/>
                <w:u w:val="single"/>
              </w:rPr>
              <w:t>提供第一章</w:t>
            </w:r>
            <w:r>
              <w:rPr>
                <w:rFonts w:ascii="Calibri" w:eastAsia="宋体" w:hAnsi="Calibri" w:cs="Times New Roman" w:hint="eastAsia"/>
                <w:bCs/>
                <w:color w:val="000000" w:themeColor="text1"/>
                <w:sz w:val="21"/>
                <w:szCs w:val="24"/>
                <w:u w:val="single"/>
              </w:rPr>
              <w:t>3</w:t>
            </w:r>
            <w:r>
              <w:rPr>
                <w:rFonts w:ascii="Calibri" w:eastAsia="宋体" w:hAnsi="Calibri" w:cs="Times New Roman"/>
                <w:bCs/>
                <w:color w:val="000000" w:themeColor="text1"/>
                <w:sz w:val="21"/>
                <w:szCs w:val="24"/>
                <w:u w:val="single"/>
              </w:rPr>
              <w:t>.1</w:t>
            </w:r>
            <w:r>
              <w:rPr>
                <w:rFonts w:ascii="Calibri" w:eastAsia="宋体" w:hAnsi="Calibri" w:cs="Times New Roman" w:hint="eastAsia"/>
                <w:bCs/>
                <w:color w:val="000000" w:themeColor="text1"/>
                <w:sz w:val="21"/>
                <w:szCs w:val="24"/>
                <w:u w:val="single"/>
              </w:rPr>
              <w:t>款要求的证书扫描件。</w:t>
            </w:r>
          </w:p>
        </w:tc>
      </w:tr>
      <w:tr w:rsidR="00226115">
        <w:trPr>
          <w:trHeight w:val="7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3.5.3</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1"/>
              </w:rPr>
            </w:pPr>
            <w:r>
              <w:rPr>
                <w:rFonts w:ascii="Calibri" w:eastAsia="宋体" w:hAnsi="Calibri" w:cs="Times New Roman" w:hint="eastAsia"/>
                <w:bCs/>
                <w:color w:val="000000" w:themeColor="text1"/>
                <w:sz w:val="21"/>
                <w:szCs w:val="24"/>
              </w:rPr>
              <w:t>财务要求证明材料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ascii="Calibri" w:eastAsia="宋体" w:hAnsi="Calibri" w:cs="Times New Roman"/>
                <w:bCs/>
                <w:color w:val="000000" w:themeColor="text1"/>
                <w:sz w:val="21"/>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不适用</w:t>
            </w:r>
          </w:p>
          <w:p w:rsidR="00226115" w:rsidRDefault="00512E30">
            <w:pPr>
              <w:topLinePunct/>
              <w:spacing w:line="440" w:lineRule="exact"/>
              <w:ind w:firstLineChars="0" w:firstLine="0"/>
              <w:jc w:val="left"/>
              <w:rPr>
                <w:rFonts w:eastAsia="宋体" w:cs="Times New Roman"/>
                <w:bCs/>
                <w:color w:val="000000" w:themeColor="text1"/>
                <w:sz w:val="21"/>
              </w:rPr>
            </w:pPr>
            <w:r>
              <w:rPr>
                <w:rFonts w:ascii="Calibri" w:eastAsia="宋体" w:hAnsi="Calibri" w:cs="Times New Roman"/>
                <w:bCs/>
                <w:color w:val="000000" w:themeColor="text1"/>
                <w:sz w:val="21"/>
              </w:rPr>
              <w:sym w:font="Wingdings 2" w:char="00A3"/>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近年财务会计报表年份是指：</w:t>
            </w:r>
            <w:r>
              <w:rPr>
                <w:rFonts w:ascii="Calibri" w:eastAsia="宋体" w:hAnsi="Calibri" w:cs="Times New Roman" w:hint="eastAsia"/>
                <w:bCs/>
                <w:color w:val="000000" w:themeColor="text1"/>
                <w:sz w:val="21"/>
                <w:szCs w:val="24"/>
              </w:rPr>
              <w:t>/</w:t>
            </w:r>
          </w:p>
        </w:tc>
      </w:tr>
      <w:tr w:rsidR="00226115">
        <w:trPr>
          <w:trHeight w:val="388"/>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3.5.4</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1"/>
              </w:rPr>
            </w:pPr>
            <w:r>
              <w:rPr>
                <w:rFonts w:ascii="Calibri" w:eastAsia="宋体" w:hAnsi="Calibri" w:cs="Times New Roman" w:hint="eastAsia"/>
                <w:bCs/>
                <w:color w:val="000000" w:themeColor="text1"/>
                <w:sz w:val="21"/>
                <w:szCs w:val="24"/>
              </w:rPr>
              <w:t>业绩要求证明材料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ascii="Calibri" w:eastAsia="宋体" w:hAnsi="Calibri" w:cs="Times New Roman"/>
                <w:bCs/>
                <w:color w:val="000000" w:themeColor="text1"/>
                <w:sz w:val="21"/>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不适用</w:t>
            </w:r>
          </w:p>
          <w:p w:rsidR="00226115" w:rsidRDefault="00512E30">
            <w:pPr>
              <w:topLinePunct/>
              <w:spacing w:line="440" w:lineRule="exact"/>
              <w:ind w:firstLineChars="0" w:firstLine="0"/>
              <w:jc w:val="left"/>
              <w:rPr>
                <w:rFonts w:ascii="Calibri" w:eastAsia="宋体" w:hAnsi="Calibri" w:cs="Times New Roman"/>
                <w:bCs/>
                <w:color w:val="000000" w:themeColor="text1"/>
                <w:sz w:val="21"/>
                <w:szCs w:val="24"/>
                <w:u w:val="single"/>
              </w:rPr>
            </w:pPr>
            <w:r>
              <w:rPr>
                <w:rFonts w:ascii="Calibri" w:eastAsia="宋体" w:hAnsi="Calibri" w:cs="Times New Roman"/>
                <w:bCs/>
                <w:color w:val="000000" w:themeColor="text1"/>
                <w:sz w:val="21"/>
              </w:rPr>
              <w:sym w:font="Wingdings 2" w:char="00A3"/>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业绩证明材料要求：</w:t>
            </w:r>
            <w:r>
              <w:rPr>
                <w:rFonts w:ascii="Calibri" w:eastAsia="宋体" w:hAnsi="Calibri" w:cs="Times New Roman" w:hint="eastAsia"/>
                <w:bCs/>
                <w:color w:val="000000" w:themeColor="text1"/>
                <w:sz w:val="21"/>
                <w:szCs w:val="24"/>
                <w:u w:val="single"/>
              </w:rPr>
              <w:t>相关业绩合同关键页【至少包括合同名称、合同内容、合同签订日</w:t>
            </w:r>
            <w:r>
              <w:rPr>
                <w:rFonts w:ascii="Calibri" w:eastAsia="宋体" w:hAnsi="Calibri" w:cs="Times New Roman" w:hint="eastAsia"/>
                <w:bCs/>
                <w:color w:val="000000" w:themeColor="text1"/>
                <w:sz w:val="21"/>
                <w:szCs w:val="24"/>
                <w:u w:val="single"/>
              </w:rPr>
              <w:lastRenderedPageBreak/>
              <w:t>期、双方盖章页】。</w:t>
            </w:r>
          </w:p>
          <w:p w:rsidR="00226115" w:rsidRDefault="00512E30">
            <w:pPr>
              <w:topLinePunct/>
              <w:spacing w:line="440" w:lineRule="exact"/>
              <w:ind w:firstLineChars="0" w:firstLine="0"/>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注：</w:t>
            </w:r>
          </w:p>
          <w:p w:rsidR="00226115" w:rsidRDefault="00512E30">
            <w:pPr>
              <w:topLinePunct/>
              <w:spacing w:line="440" w:lineRule="exact"/>
              <w:ind w:firstLineChars="0" w:firstLine="0"/>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1</w:t>
            </w:r>
            <w:r>
              <w:rPr>
                <w:rFonts w:ascii="Calibri" w:eastAsia="宋体" w:hAnsi="Calibri" w:cs="Times New Roman" w:hint="eastAsia"/>
                <w:bCs/>
                <w:color w:val="000000" w:themeColor="text1"/>
                <w:sz w:val="21"/>
                <w:szCs w:val="24"/>
                <w:u w:val="single"/>
              </w:rPr>
              <w:t>）相关业绩合同无法体现上述信息的，则在提供业绩合同的基础上还应提供业主单位出具的有关证明。</w:t>
            </w:r>
          </w:p>
          <w:p w:rsidR="00226115" w:rsidRDefault="00512E30">
            <w:pPr>
              <w:topLinePunct/>
              <w:spacing w:line="440" w:lineRule="exact"/>
              <w:ind w:firstLineChars="0" w:firstLine="0"/>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2</w:t>
            </w:r>
            <w:r>
              <w:rPr>
                <w:rFonts w:ascii="Calibri" w:eastAsia="宋体" w:hAnsi="Calibri" w:cs="Times New Roman" w:hint="eastAsia"/>
                <w:bCs/>
                <w:color w:val="000000" w:themeColor="text1"/>
                <w:sz w:val="21"/>
                <w:szCs w:val="24"/>
                <w:u w:val="single"/>
              </w:rPr>
              <w:t>）如近年来，供应商法人机构发生合法变更或重组或法人名称变更时，应提供相关部门的证明材料来证明其所附业绩的继承性。</w:t>
            </w:r>
          </w:p>
          <w:p w:rsidR="00226115" w:rsidRDefault="00512E30">
            <w:pPr>
              <w:topLinePunct/>
              <w:spacing w:line="440" w:lineRule="exact"/>
              <w:ind w:firstLineChars="0" w:firstLine="0"/>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3</w:t>
            </w:r>
            <w:r>
              <w:rPr>
                <w:rFonts w:ascii="Calibri" w:eastAsia="宋体" w:hAnsi="Calibri" w:cs="Times New Roman" w:hint="eastAsia"/>
                <w:bCs/>
                <w:color w:val="000000" w:themeColor="text1"/>
                <w:sz w:val="21"/>
                <w:szCs w:val="24"/>
                <w:u w:val="single"/>
              </w:rPr>
              <w:t>）上述证件及证明材料均为原件的扫描件</w:t>
            </w: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复印件。</w:t>
            </w:r>
          </w:p>
        </w:tc>
      </w:tr>
      <w:tr w:rsidR="0022611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lastRenderedPageBreak/>
              <w:t>3.5.5</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4"/>
              </w:rPr>
              <w:t>信誉要求证明材料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eastAsia="宋体" w:hAnsi="Calibri" w:cs="Times New Roman"/>
                <w:bCs/>
                <w:color w:val="000000" w:themeColor="text1"/>
                <w:szCs w:val="32"/>
              </w:rPr>
            </w:pPr>
            <w:r>
              <w:rPr>
                <w:rFonts w:eastAsia="宋体" w:hAnsi="Calibri" w:cs="Times New Roman"/>
                <w:bCs/>
                <w:color w:val="000000" w:themeColor="text1"/>
                <w:szCs w:val="32"/>
              </w:rPr>
              <w:t>□</w:t>
            </w:r>
            <w:r>
              <w:rPr>
                <w:rFonts w:eastAsia="宋体" w:cs="Times New Roman" w:hint="eastAsia"/>
                <w:bCs/>
                <w:color w:val="000000" w:themeColor="text1"/>
                <w:sz w:val="21"/>
              </w:rPr>
              <w:t>不适用</w:t>
            </w:r>
          </w:p>
          <w:p w:rsidR="00226115" w:rsidRDefault="00512E30">
            <w:pPr>
              <w:topLinePunct/>
              <w:spacing w:line="440" w:lineRule="exact"/>
              <w:ind w:firstLineChars="0" w:firstLine="0"/>
              <w:jc w:val="left"/>
              <w:rPr>
                <w:rFonts w:eastAsia="黑体" w:cs="Times New Roman"/>
                <w:bCs/>
                <w:color w:val="000000" w:themeColor="text1"/>
                <w:sz w:val="28"/>
                <w:szCs w:val="24"/>
                <w:u w:val="single"/>
              </w:rPr>
            </w:pPr>
            <w:r>
              <w:rPr>
                <w:rFonts w:eastAsia="宋体" w:cs="Times New Roman"/>
                <w:bCs/>
                <w:color w:val="000000" w:themeColor="text1"/>
                <w:sz w:val="22"/>
                <w:szCs w:val="15"/>
              </w:rPr>
              <w:sym w:font="Wingdings 2" w:char="F0A2"/>
            </w:r>
            <w:r>
              <w:rPr>
                <w:rFonts w:eastAsia="宋体" w:cs="Times New Roman" w:hint="eastAsia"/>
                <w:bCs/>
                <w:color w:val="000000" w:themeColor="text1"/>
                <w:sz w:val="21"/>
                <w:szCs w:val="24"/>
              </w:rPr>
              <w:t>适用，</w:t>
            </w:r>
            <w:r>
              <w:rPr>
                <w:rFonts w:ascii="Calibri" w:eastAsia="宋体" w:hAnsi="Calibri" w:cs="Times New Roman" w:hint="eastAsia"/>
                <w:bCs/>
                <w:color w:val="000000" w:themeColor="text1"/>
                <w:sz w:val="21"/>
                <w:szCs w:val="24"/>
              </w:rPr>
              <w:t>供</w:t>
            </w:r>
            <w:r>
              <w:rPr>
                <w:rFonts w:ascii="Calibri" w:eastAsia="宋体" w:hAnsi="Calibri" w:cs="Times New Roman"/>
                <w:bCs/>
                <w:color w:val="000000" w:themeColor="text1"/>
                <w:sz w:val="21"/>
                <w:szCs w:val="24"/>
              </w:rPr>
              <w:t>应商应提供</w:t>
            </w:r>
            <w:r>
              <w:rPr>
                <w:rFonts w:eastAsia="宋体" w:cs="Times New Roman" w:hint="eastAsia"/>
                <w:bCs/>
                <w:color w:val="000000" w:themeColor="text1"/>
                <w:sz w:val="21"/>
                <w:szCs w:val="24"/>
              </w:rPr>
              <w:t>相关信誉情况的证明材料，包括：</w:t>
            </w:r>
            <w:r>
              <w:rPr>
                <w:rFonts w:eastAsia="宋体" w:cs="Times New Roman" w:hint="eastAsia"/>
                <w:bCs/>
                <w:color w:val="000000" w:themeColor="text1"/>
                <w:sz w:val="21"/>
                <w:szCs w:val="24"/>
                <w:u w:val="single"/>
              </w:rPr>
              <w:t>按响应文件格式提交响应函，视为满足要求。</w:t>
            </w:r>
          </w:p>
        </w:tc>
      </w:tr>
      <w:tr w:rsidR="0022611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3.5.6</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承担本项目的主要人员要求</w:t>
            </w:r>
            <w:r>
              <w:rPr>
                <w:rFonts w:ascii="Calibri" w:eastAsia="宋体" w:hAnsi="Calibri" w:cs="Times New Roman" w:hint="eastAsia"/>
                <w:bCs/>
                <w:color w:val="000000" w:themeColor="text1"/>
                <w:sz w:val="21"/>
                <w:szCs w:val="24"/>
              </w:rPr>
              <w:t>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ascii="Calibri" w:eastAsia="宋体" w:hAnsi="Calibri" w:cs="Times New Roman"/>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color w:val="000000" w:themeColor="text1"/>
                <w:sz w:val="21"/>
                <w:szCs w:val="24"/>
              </w:rPr>
              <w:t>不适用</w:t>
            </w:r>
          </w:p>
          <w:p w:rsidR="00226115" w:rsidRDefault="00512E30">
            <w:pPr>
              <w:topLinePunct/>
              <w:spacing w:line="440" w:lineRule="exact"/>
              <w:ind w:firstLineChars="0" w:firstLine="0"/>
              <w:jc w:val="left"/>
              <w:rPr>
                <w:rFonts w:ascii="Calibri" w:eastAsia="宋体" w:hAnsi="Calibri" w:cs="Times New Roman"/>
                <w:b/>
                <w:color w:val="000000" w:themeColor="text1"/>
                <w:sz w:val="21"/>
                <w:szCs w:val="24"/>
                <w:u w:val="single"/>
              </w:rPr>
            </w:pPr>
            <w:r>
              <w:rPr>
                <w:rFonts w:eastAsia="宋体" w:cs="Times New Roman" w:hint="eastAsia"/>
                <w:bCs/>
                <w:color w:val="000000" w:themeColor="text1"/>
                <w:sz w:val="22"/>
                <w:szCs w:val="15"/>
              </w:rPr>
              <w:t>□</w:t>
            </w:r>
            <w:r>
              <w:rPr>
                <w:rFonts w:ascii="Calibri" w:eastAsia="宋体" w:hAnsi="Calibri" w:cs="Times New Roman" w:hint="eastAsia"/>
                <w:color w:val="000000" w:themeColor="text1"/>
                <w:sz w:val="21"/>
                <w:szCs w:val="24"/>
              </w:rPr>
              <w:t>适用，</w:t>
            </w:r>
            <w:r>
              <w:rPr>
                <w:rFonts w:ascii="Calibri" w:eastAsia="宋体" w:hAnsi="Calibri" w:cs="Times New Roman"/>
                <w:color w:val="000000" w:themeColor="text1"/>
                <w:sz w:val="21"/>
                <w:szCs w:val="24"/>
              </w:rPr>
              <w:t>证明文件</w:t>
            </w:r>
            <w:r>
              <w:rPr>
                <w:rFonts w:ascii="Calibri" w:eastAsia="宋体" w:hAnsi="Calibri" w:cs="Times New Roman" w:hint="eastAsia"/>
                <w:color w:val="000000" w:themeColor="text1"/>
                <w:sz w:val="21"/>
                <w:szCs w:val="24"/>
              </w:rPr>
              <w:t>要求：</w:t>
            </w:r>
            <w:r>
              <w:rPr>
                <w:rFonts w:eastAsia="宋体" w:cs="Times New Roman" w:hint="eastAsia"/>
                <w:bCs/>
                <w:color w:val="000000" w:themeColor="text1"/>
                <w:sz w:val="21"/>
                <w:szCs w:val="24"/>
                <w:u w:val="single"/>
              </w:rPr>
              <w:t>供应商应填写第五章</w:t>
            </w:r>
            <w:r>
              <w:rPr>
                <w:rFonts w:eastAsia="宋体" w:cs="Times New Roman"/>
                <w:bCs/>
                <w:color w:val="000000" w:themeColor="text1"/>
                <w:sz w:val="21"/>
                <w:szCs w:val="24"/>
                <w:u w:val="single"/>
              </w:rPr>
              <w:t>“</w:t>
            </w:r>
            <w:r>
              <w:rPr>
                <w:rFonts w:eastAsia="宋体" w:cs="Times New Roman" w:hint="eastAsia"/>
                <w:bCs/>
                <w:color w:val="000000" w:themeColor="text1"/>
                <w:sz w:val="21"/>
                <w:szCs w:val="24"/>
                <w:u w:val="single"/>
              </w:rPr>
              <w:t>响应文件格式</w:t>
            </w:r>
            <w:r>
              <w:rPr>
                <w:rFonts w:eastAsia="宋体" w:cs="Times New Roman"/>
                <w:bCs/>
                <w:color w:val="000000" w:themeColor="text1"/>
                <w:sz w:val="21"/>
                <w:szCs w:val="24"/>
                <w:u w:val="single"/>
              </w:rPr>
              <w:t>”</w:t>
            </w:r>
            <w:r>
              <w:rPr>
                <w:rFonts w:eastAsia="宋体" w:cs="Times New Roman" w:hint="eastAsia"/>
                <w:bCs/>
                <w:color w:val="000000" w:themeColor="text1"/>
                <w:sz w:val="21"/>
                <w:szCs w:val="24"/>
                <w:u w:val="single"/>
              </w:rPr>
              <w:t>主要人员简历表。并附身份证、注册证书（若有）扫描件。</w:t>
            </w:r>
          </w:p>
        </w:tc>
      </w:tr>
      <w:tr w:rsidR="00226115">
        <w:trPr>
          <w:trHeight w:val="680"/>
        </w:trPr>
        <w:tc>
          <w:tcPr>
            <w:tcW w:w="1165" w:type="dxa"/>
            <w:tcBorders>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3.5</w:t>
            </w:r>
            <w:r>
              <w:rPr>
                <w:rFonts w:ascii="宋体" w:eastAsia="宋体" w:hAnsi="宋体" w:cs="Times New Roman" w:hint="eastAsia"/>
                <w:bCs/>
                <w:color w:val="000000" w:themeColor="text1"/>
                <w:sz w:val="21"/>
                <w:szCs w:val="24"/>
              </w:rPr>
              <w:t>.7</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其他要求的证明材料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40" w:lineRule="exact"/>
              <w:ind w:firstLineChars="0" w:firstLine="0"/>
              <w:jc w:val="left"/>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226115">
        <w:trPr>
          <w:trHeight w:val="680"/>
        </w:trPr>
        <w:tc>
          <w:tcPr>
            <w:tcW w:w="1165" w:type="dxa"/>
            <w:tcBorders>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3.5.9</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联合体要求的证明材料</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topLinePunct/>
              <w:spacing w:line="400" w:lineRule="exact"/>
              <w:ind w:firstLineChars="0" w:firstLine="0"/>
              <w:jc w:val="left"/>
              <w:rPr>
                <w:rFonts w:ascii="宋体" w:eastAsia="宋体" w:hAnsi="宋体" w:cs="Times New Roman"/>
                <w:color w:val="000000" w:themeColor="text1"/>
                <w:sz w:val="21"/>
                <w:szCs w:val="21"/>
              </w:rPr>
            </w:pPr>
            <w:r>
              <w:rPr>
                <w:rFonts w:eastAsia="宋体" w:cs="Times New Roman"/>
                <w:bCs/>
                <w:color w:val="000000" w:themeColor="text1"/>
                <w:sz w:val="22"/>
                <w:szCs w:val="15"/>
              </w:rPr>
              <w:sym w:font="Wingdings 2" w:char="F0A2"/>
            </w:r>
            <w:r>
              <w:rPr>
                <w:rFonts w:ascii="宋体" w:eastAsia="宋体" w:hAnsi="宋体" w:cs="Times New Roman" w:hint="eastAsia"/>
                <w:color w:val="000000" w:themeColor="text1"/>
                <w:sz w:val="21"/>
                <w:szCs w:val="21"/>
              </w:rPr>
              <w:t>不适用</w:t>
            </w:r>
          </w:p>
          <w:p w:rsidR="00226115" w:rsidRDefault="00512E30">
            <w:pPr>
              <w:topLinePunct/>
              <w:spacing w:line="440" w:lineRule="exact"/>
              <w:ind w:firstLineChars="0" w:firstLine="0"/>
              <w:jc w:val="left"/>
              <w:rPr>
                <w:rFonts w:eastAsia="宋体" w:cs="Times New Roman"/>
                <w:bCs/>
                <w:color w:val="000000" w:themeColor="text1"/>
                <w:sz w:val="21"/>
                <w:szCs w:val="24"/>
              </w:rPr>
            </w:pPr>
            <w:r>
              <w:rPr>
                <w:rFonts w:ascii="宋体" w:eastAsia="宋体" w:hAnsi="宋体" w:cs="Times New Roman" w:hint="eastAsia"/>
                <w:color w:val="000000" w:themeColor="text1"/>
                <w:sz w:val="21"/>
                <w:szCs w:val="21"/>
              </w:rPr>
              <w:t>□适用，</w:t>
            </w:r>
            <w:r>
              <w:rPr>
                <w:rFonts w:ascii="宋体" w:eastAsia="宋体" w:hAnsi="宋体" w:cs="Times New Roman"/>
                <w:color w:val="000000" w:themeColor="text1"/>
                <w:sz w:val="21"/>
                <w:szCs w:val="21"/>
              </w:rPr>
              <w:t>供应商应按照</w:t>
            </w:r>
            <w:r>
              <w:rPr>
                <w:rFonts w:ascii="宋体" w:eastAsia="宋体" w:hAnsi="宋体" w:cs="Times New Roman" w:hint="eastAsia"/>
                <w:color w:val="000000" w:themeColor="text1"/>
                <w:sz w:val="21"/>
                <w:szCs w:val="21"/>
              </w:rPr>
              <w:t>采购</w:t>
            </w:r>
            <w:r>
              <w:rPr>
                <w:rFonts w:ascii="宋体" w:eastAsia="宋体" w:hAnsi="宋体" w:cs="Times New Roman"/>
                <w:color w:val="000000" w:themeColor="text1"/>
                <w:sz w:val="21"/>
                <w:szCs w:val="21"/>
              </w:rPr>
              <w:t>文件提供的格式（格式见第</w:t>
            </w:r>
            <w:r>
              <w:rPr>
                <w:rFonts w:ascii="宋体" w:eastAsia="宋体" w:hAnsi="宋体" w:cs="Times New Roman" w:hint="eastAsia"/>
                <w:color w:val="000000" w:themeColor="text1"/>
                <w:sz w:val="21"/>
                <w:szCs w:val="21"/>
              </w:rPr>
              <w:t>五</w:t>
            </w:r>
            <w:r>
              <w:rPr>
                <w:rFonts w:ascii="宋体" w:eastAsia="宋体" w:hAnsi="宋体" w:cs="Times New Roman"/>
                <w:color w:val="000000" w:themeColor="text1"/>
                <w:sz w:val="21"/>
                <w:szCs w:val="21"/>
              </w:rPr>
              <w:t>章“响应文件格式”三、联合体协议书）拟定联合体协议书，并提供联合体协议书的扫描件。联合体协议书应明确联合体各方的分工。</w:t>
            </w:r>
          </w:p>
        </w:tc>
      </w:tr>
      <w:tr w:rsidR="00226115">
        <w:trPr>
          <w:trHeight w:val="680"/>
        </w:trPr>
        <w:tc>
          <w:tcPr>
            <w:tcW w:w="1165" w:type="dxa"/>
            <w:tcBorders>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3.6.1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eastAsia="宋体" w:cs="Times New Roman" w:hint="eastAsia"/>
                <w:bCs/>
                <w:color w:val="000000" w:themeColor="text1"/>
                <w:sz w:val="21"/>
                <w:szCs w:val="24"/>
              </w:rPr>
              <w:t>对关键条款进行响应的证据或证明材料要求</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w:t>
            </w: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w:t>
            </w:r>
            <w:r>
              <w:rPr>
                <w:rFonts w:ascii="宋体" w:eastAsia="宋体" w:hAnsi="宋体" w:cs="Times New Roman" w:hint="eastAsia"/>
                <w:bCs/>
                <w:color w:val="000000" w:themeColor="text1"/>
                <w:sz w:val="21"/>
                <w:szCs w:val="24"/>
              </w:rPr>
              <w:t>3</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供应商所附证书证件及证明材料要求</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3.7.</w:t>
            </w:r>
            <w:r>
              <w:rPr>
                <w:rFonts w:ascii="宋体" w:eastAsia="宋体" w:hAnsi="宋体" w:cs="Times New Roman" w:hint="eastAsia"/>
                <w:bCs/>
                <w:color w:val="000000" w:themeColor="text1"/>
                <w:sz w:val="21"/>
                <w:szCs w:val="24"/>
              </w:rPr>
              <w:t>4</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响应文件签字、盖章等要求</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响应文件应装订成册</w:t>
            </w:r>
            <w:r>
              <w:rPr>
                <w:rFonts w:eastAsia="宋体" w:cs="Times New Roman" w:hint="eastAsia"/>
                <w:b/>
                <w:bCs/>
                <w:color w:val="000000" w:themeColor="text1"/>
                <w:sz w:val="21"/>
                <w:szCs w:val="24"/>
              </w:rPr>
              <w:t>，一式两份</w:t>
            </w:r>
            <w:r>
              <w:rPr>
                <w:rFonts w:eastAsia="宋体" w:cs="Times New Roman" w:hint="eastAsia"/>
                <w:bCs/>
                <w:color w:val="000000" w:themeColor="text1"/>
                <w:sz w:val="21"/>
                <w:szCs w:val="24"/>
              </w:rPr>
              <w:t>。</w:t>
            </w:r>
          </w:p>
          <w:p w:rsidR="00226115" w:rsidRDefault="00512E30">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供应商应在响应文件封面、响应函加盖供应商单位</w:t>
            </w:r>
            <w:r>
              <w:rPr>
                <w:rFonts w:eastAsia="宋体" w:cs="Times New Roman" w:hint="eastAsia"/>
                <w:bCs/>
                <w:color w:val="000000" w:themeColor="text1"/>
                <w:sz w:val="21"/>
                <w:szCs w:val="24"/>
              </w:rPr>
              <w:lastRenderedPageBreak/>
              <w:t>公章，授权委托书应加盖供应商的公章、法人章或法定代表人签字（采购联系人非法定代表</w:t>
            </w:r>
            <w:proofErr w:type="gramStart"/>
            <w:r>
              <w:rPr>
                <w:rFonts w:eastAsia="宋体" w:cs="Times New Roman" w:hint="eastAsia"/>
                <w:bCs/>
                <w:color w:val="000000" w:themeColor="text1"/>
                <w:sz w:val="21"/>
                <w:szCs w:val="24"/>
              </w:rPr>
              <w:t>人时需</w:t>
            </w:r>
            <w:proofErr w:type="gramEnd"/>
            <w:r>
              <w:rPr>
                <w:rFonts w:eastAsia="宋体" w:cs="Times New Roman" w:hint="eastAsia"/>
                <w:bCs/>
                <w:color w:val="000000" w:themeColor="text1"/>
                <w:sz w:val="21"/>
                <w:szCs w:val="24"/>
              </w:rPr>
              <w:t>提供授权委托书）。响应文件</w:t>
            </w:r>
            <w:proofErr w:type="gramStart"/>
            <w:r>
              <w:rPr>
                <w:rFonts w:eastAsia="宋体" w:cs="Times New Roman" w:hint="eastAsia"/>
                <w:bCs/>
                <w:color w:val="000000" w:themeColor="text1"/>
                <w:sz w:val="21"/>
                <w:szCs w:val="24"/>
              </w:rPr>
              <w:t>其他页均无需</w:t>
            </w:r>
            <w:proofErr w:type="gramEnd"/>
            <w:r>
              <w:rPr>
                <w:rFonts w:eastAsia="宋体" w:cs="Times New Roman" w:hint="eastAsia"/>
                <w:bCs/>
                <w:color w:val="000000" w:themeColor="text1"/>
                <w:sz w:val="21"/>
                <w:szCs w:val="24"/>
              </w:rPr>
              <w:t>供应商签字或盖章。</w:t>
            </w:r>
          </w:p>
        </w:tc>
      </w:tr>
      <w:tr w:rsidR="00226115">
        <w:trPr>
          <w:trHeight w:val="536"/>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lastRenderedPageBreak/>
              <w:t>4.1.1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ascii="Calibri" w:eastAsia="宋体" w:hAnsi="Calibri" w:cs="Times New Roman" w:hint="eastAsia"/>
                <w:color w:val="000000" w:themeColor="text1"/>
                <w:sz w:val="21"/>
                <w:szCs w:val="24"/>
              </w:rPr>
              <w:t>的递交</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napToGrid w:val="0"/>
              <w:spacing w:line="400" w:lineRule="exact"/>
              <w:ind w:firstLineChars="0" w:firstLine="0"/>
              <w:rPr>
                <w:rFonts w:eastAsia="宋体" w:cs="Times New Roman"/>
                <w:color w:val="000000" w:themeColor="text1"/>
                <w:sz w:val="22"/>
              </w:rPr>
            </w:pPr>
            <w:r>
              <w:rPr>
                <w:rFonts w:eastAsia="宋体" w:cs="Times New Roman" w:hint="eastAsia"/>
                <w:color w:val="000000" w:themeColor="text1"/>
                <w:sz w:val="22"/>
              </w:rPr>
              <w:t>供应商须递交纸质版装订成册的响应文件及电子版响应文件（响应文件盖章版扫描成</w:t>
            </w:r>
            <w:r>
              <w:rPr>
                <w:rFonts w:eastAsia="宋体" w:cs="Times New Roman" w:hint="eastAsia"/>
                <w:color w:val="000000" w:themeColor="text1"/>
                <w:sz w:val="22"/>
              </w:rPr>
              <w:t>PDF</w:t>
            </w:r>
            <w:r>
              <w:rPr>
                <w:rFonts w:eastAsia="宋体" w:cs="Times New Roman" w:hint="eastAsia"/>
                <w:color w:val="000000" w:themeColor="text1"/>
                <w:sz w:val="22"/>
              </w:rPr>
              <w:t>格式存入</w:t>
            </w:r>
            <w:r>
              <w:rPr>
                <w:rFonts w:eastAsia="宋体" w:cs="Times New Roman" w:hint="eastAsia"/>
                <w:color w:val="000000" w:themeColor="text1"/>
                <w:sz w:val="22"/>
              </w:rPr>
              <w:t>U</w:t>
            </w:r>
            <w:r>
              <w:rPr>
                <w:rFonts w:eastAsia="宋体" w:cs="Times New Roman" w:hint="eastAsia"/>
                <w:color w:val="000000" w:themeColor="text1"/>
                <w:sz w:val="22"/>
              </w:rPr>
              <w:t>盘随响应文件一并递交）。</w:t>
            </w:r>
          </w:p>
          <w:p w:rsidR="00226115" w:rsidRDefault="00512E30">
            <w:pPr>
              <w:snapToGrid w:val="0"/>
              <w:spacing w:line="400" w:lineRule="exact"/>
              <w:ind w:firstLineChars="0" w:firstLine="0"/>
              <w:rPr>
                <w:rFonts w:eastAsia="宋体" w:cs="Times New Roman"/>
                <w:color w:val="000000" w:themeColor="text1"/>
                <w:sz w:val="22"/>
              </w:rPr>
            </w:pPr>
            <w:r>
              <w:rPr>
                <w:rFonts w:eastAsia="宋体" w:cs="Times New Roman" w:hint="eastAsia"/>
                <w:color w:val="000000" w:themeColor="text1"/>
                <w:sz w:val="22"/>
              </w:rPr>
              <w:t>递交响应文件截止时间和地点见</w:t>
            </w:r>
            <w:proofErr w:type="gramStart"/>
            <w:r>
              <w:rPr>
                <w:rFonts w:eastAsia="宋体" w:cs="Times New Roman" w:hint="eastAsia"/>
                <w:color w:val="000000" w:themeColor="text1"/>
                <w:sz w:val="22"/>
              </w:rPr>
              <w:t>询</w:t>
            </w:r>
            <w:proofErr w:type="gramEnd"/>
            <w:r>
              <w:rPr>
                <w:rFonts w:eastAsia="宋体" w:cs="Times New Roman" w:hint="eastAsia"/>
                <w:color w:val="000000" w:themeColor="text1"/>
                <w:sz w:val="22"/>
              </w:rPr>
              <w:t>比采购公告</w:t>
            </w:r>
            <w:r>
              <w:rPr>
                <w:rFonts w:eastAsia="宋体" w:cs="Times New Roman" w:hint="eastAsia"/>
                <w:color w:val="000000" w:themeColor="text1"/>
                <w:sz w:val="22"/>
              </w:rPr>
              <w:t>/</w:t>
            </w:r>
            <w:r>
              <w:rPr>
                <w:rFonts w:eastAsia="宋体" w:cs="Times New Roman" w:hint="eastAsia"/>
                <w:color w:val="000000" w:themeColor="text1"/>
                <w:sz w:val="22"/>
              </w:rPr>
              <w:t>邀请书，逾期递交的响应文件无效。</w:t>
            </w:r>
          </w:p>
        </w:tc>
      </w:tr>
      <w:tr w:rsidR="00226115">
        <w:trPr>
          <w:trHeight w:val="680"/>
        </w:trPr>
        <w:tc>
          <w:tcPr>
            <w:tcW w:w="1165"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5.2（</w:t>
            </w:r>
            <w:r>
              <w:rPr>
                <w:rFonts w:ascii="宋体" w:eastAsia="宋体" w:hAnsi="宋体" w:cs="Times New Roman" w:hint="eastAsia"/>
                <w:bCs/>
                <w:color w:val="000000" w:themeColor="text1"/>
                <w:sz w:val="21"/>
                <w:szCs w:val="24"/>
              </w:rPr>
              <w:t>2</w:t>
            </w:r>
            <w:r>
              <w:rPr>
                <w:rFonts w:ascii="宋体" w:eastAsia="宋体" w:hAnsi="宋体" w:cs="Times New Roman"/>
                <w:bCs/>
                <w:color w:val="000000" w:themeColor="text1"/>
                <w:sz w:val="21"/>
                <w:szCs w:val="24"/>
              </w:rPr>
              <w:t>）</w:t>
            </w:r>
          </w:p>
        </w:tc>
        <w:tc>
          <w:tcPr>
            <w:tcW w:w="2658"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开启程序</w:t>
            </w:r>
          </w:p>
        </w:tc>
        <w:tc>
          <w:tcPr>
            <w:tcW w:w="4812"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响应文件递交时间截止后，采购人组织开启响应文件并组织评审。</w:t>
            </w:r>
          </w:p>
        </w:tc>
      </w:tr>
      <w:tr w:rsidR="00226115">
        <w:trPr>
          <w:trHeight w:val="737"/>
        </w:trPr>
        <w:tc>
          <w:tcPr>
            <w:tcW w:w="1165"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5.3</w:t>
            </w:r>
          </w:p>
        </w:tc>
        <w:tc>
          <w:tcPr>
            <w:tcW w:w="2658"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递交响应文件的供应商不足的情形</w:t>
            </w:r>
          </w:p>
        </w:tc>
        <w:tc>
          <w:tcPr>
            <w:tcW w:w="4812" w:type="dxa"/>
            <w:tcBorders>
              <w:top w:val="single" w:sz="4" w:space="0" w:color="auto"/>
              <w:left w:val="single" w:sz="4" w:space="0" w:color="auto"/>
              <w:bottom w:val="nil"/>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1"/>
                <w:u w:val="single"/>
              </w:rPr>
            </w:pPr>
            <w:r>
              <w:rPr>
                <w:rFonts w:eastAsia="宋体" w:cs="Times New Roman" w:hint="eastAsia"/>
                <w:bCs/>
                <w:color w:val="000000" w:themeColor="text1"/>
                <w:sz w:val="21"/>
                <w:szCs w:val="24"/>
              </w:rPr>
              <w:t>递交响应文件的供应商数量要求：不少于</w:t>
            </w:r>
            <w:r>
              <w:rPr>
                <w:rFonts w:eastAsia="宋体" w:cs="Times New Roman"/>
                <w:bCs/>
                <w:color w:val="000000" w:themeColor="text1"/>
                <w:sz w:val="21"/>
                <w:szCs w:val="24"/>
                <w:u w:val="single"/>
              </w:rPr>
              <w:t>3</w:t>
            </w:r>
            <w:r>
              <w:rPr>
                <w:rFonts w:eastAsia="宋体" w:cs="Times New Roman" w:hint="eastAsia"/>
                <w:bCs/>
                <w:color w:val="000000" w:themeColor="text1"/>
                <w:sz w:val="21"/>
                <w:szCs w:val="24"/>
              </w:rPr>
              <w:t>家，否则项目流标。</w:t>
            </w:r>
          </w:p>
        </w:tc>
      </w:tr>
      <w:tr w:rsidR="00226115">
        <w:trPr>
          <w:trHeight w:val="567"/>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6.5</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推荐候选成交供应商的数量</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数量：</w:t>
            </w:r>
            <w:r>
              <w:rPr>
                <w:rFonts w:ascii="Calibri" w:eastAsia="宋体" w:hAnsi="Calibri" w:cs="Times New Roman"/>
                <w:color w:val="000000" w:themeColor="text1"/>
                <w:sz w:val="21"/>
                <w:szCs w:val="24"/>
                <w:u w:val="single"/>
              </w:rPr>
              <w:t>3</w:t>
            </w:r>
            <w:r>
              <w:rPr>
                <w:rFonts w:ascii="Calibri" w:eastAsia="宋体" w:hAnsi="Calibri" w:cs="Times New Roman" w:hint="eastAsia"/>
                <w:color w:val="000000" w:themeColor="text1"/>
                <w:sz w:val="21"/>
                <w:szCs w:val="24"/>
              </w:rPr>
              <w:t>名</w:t>
            </w:r>
            <w:r>
              <w:rPr>
                <w:rFonts w:ascii="Calibri" w:eastAsia="宋体" w:hAnsi="Calibri" w:cs="Times New Roman" w:hint="eastAsia"/>
                <w:bCs/>
                <w:color w:val="000000" w:themeColor="text1"/>
                <w:sz w:val="21"/>
                <w:szCs w:val="24"/>
              </w:rPr>
              <w:t>（</w:t>
            </w:r>
            <w:proofErr w:type="gramStart"/>
            <w:r>
              <w:rPr>
                <w:rFonts w:ascii="Calibri" w:eastAsia="宋体" w:hAnsi="Calibri" w:cs="Times New Roman" w:hint="eastAsia"/>
                <w:bCs/>
                <w:color w:val="000000" w:themeColor="text1"/>
                <w:sz w:val="21"/>
                <w:szCs w:val="24"/>
              </w:rPr>
              <w:t>当有效</w:t>
            </w:r>
            <w:proofErr w:type="gramEnd"/>
            <w:r>
              <w:rPr>
                <w:rFonts w:ascii="Calibri" w:eastAsia="宋体" w:hAnsi="Calibri" w:cs="Times New Roman" w:hint="eastAsia"/>
                <w:bCs/>
                <w:color w:val="000000" w:themeColor="text1"/>
                <w:sz w:val="21"/>
                <w:szCs w:val="24"/>
              </w:rPr>
              <w:t>供应商少于</w:t>
            </w:r>
            <w:r>
              <w:rPr>
                <w:rFonts w:ascii="Calibri" w:eastAsia="宋体" w:hAnsi="Calibri" w:cs="Times New Roman" w:hint="eastAsia"/>
                <w:bCs/>
                <w:color w:val="000000" w:themeColor="text1"/>
                <w:sz w:val="21"/>
                <w:szCs w:val="24"/>
              </w:rPr>
              <w:t>3</w:t>
            </w:r>
            <w:r>
              <w:rPr>
                <w:rFonts w:ascii="Calibri" w:eastAsia="宋体" w:hAnsi="Calibri" w:cs="Times New Roman" w:hint="eastAsia"/>
                <w:bCs/>
                <w:color w:val="000000" w:themeColor="text1"/>
                <w:sz w:val="21"/>
                <w:szCs w:val="24"/>
              </w:rPr>
              <w:t>名，若评审委员会认为仍有竞争性，可继续评审时，推荐成交候选人可以少于</w:t>
            </w:r>
            <w:r>
              <w:rPr>
                <w:rFonts w:ascii="Calibri" w:eastAsia="宋体" w:hAnsi="Calibri" w:cs="Times New Roman" w:hint="eastAsia"/>
                <w:bCs/>
                <w:color w:val="000000" w:themeColor="text1"/>
                <w:sz w:val="21"/>
                <w:szCs w:val="24"/>
              </w:rPr>
              <w:t>3</w:t>
            </w:r>
            <w:r>
              <w:rPr>
                <w:rFonts w:ascii="Calibri" w:eastAsia="宋体" w:hAnsi="Calibri" w:cs="Times New Roman" w:hint="eastAsia"/>
                <w:bCs/>
                <w:color w:val="000000" w:themeColor="text1"/>
                <w:sz w:val="21"/>
                <w:szCs w:val="24"/>
              </w:rPr>
              <w:t>名。）</w:t>
            </w:r>
          </w:p>
        </w:tc>
      </w:tr>
      <w:tr w:rsidR="0022611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.4</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Calibri" w:eastAsia="宋体" w:hAnsi="Calibri"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szCs w:val="24"/>
              </w:rPr>
              <w:t>不要求递交</w:t>
            </w:r>
          </w:p>
          <w:p w:rsidR="00226115" w:rsidRDefault="00512E30">
            <w:pPr>
              <w:spacing w:line="440" w:lineRule="exact"/>
              <w:ind w:firstLineChars="0" w:firstLine="0"/>
              <w:rPr>
                <w:rFonts w:ascii="Calibri" w:eastAsia="宋体" w:hAnsi="Calibri" w:cs="Times New Roman"/>
                <w:bCs/>
                <w:color w:val="000000" w:themeColor="text1"/>
                <w:sz w:val="21"/>
                <w:szCs w:val="24"/>
              </w:rPr>
            </w:pPr>
            <w:r>
              <w:rPr>
                <w:rFonts w:eastAsia="宋体" w:hAnsi="Calibri" w:cs="Times New Roman"/>
                <w:bCs/>
                <w:color w:val="000000" w:themeColor="text1"/>
                <w:szCs w:val="32"/>
              </w:rPr>
              <w:t>□</w:t>
            </w:r>
            <w:r>
              <w:rPr>
                <w:rFonts w:ascii="Calibri" w:eastAsia="宋体" w:hAnsi="Calibri" w:cs="Times New Roman" w:hint="eastAsia"/>
                <w:bCs/>
                <w:color w:val="000000" w:themeColor="text1"/>
                <w:sz w:val="21"/>
                <w:szCs w:val="24"/>
              </w:rPr>
              <w:t>要求递交，要求如下：</w:t>
            </w:r>
          </w:p>
          <w:p w:rsidR="00226115" w:rsidRDefault="00512E30">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hint="eastAsia"/>
                <w:bCs/>
                <w:color w:val="000000" w:themeColor="text1"/>
                <w:sz w:val="21"/>
                <w:szCs w:val="24"/>
              </w:rPr>
              <w:t>履约保证金金额：</w:t>
            </w:r>
            <w:r>
              <w:rPr>
                <w:rFonts w:ascii="Calibri" w:eastAsia="宋体" w:hAnsi="Calibri" w:cs="Times New Roman" w:hint="eastAsia"/>
                <w:bCs/>
                <w:color w:val="000000" w:themeColor="text1"/>
                <w:sz w:val="21"/>
                <w:szCs w:val="24"/>
              </w:rPr>
              <w:t>/</w:t>
            </w:r>
          </w:p>
          <w:p w:rsidR="00226115" w:rsidRDefault="00512E30">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r>
              <w:rPr>
                <w:rFonts w:ascii="Calibri" w:eastAsia="宋体" w:hAnsi="Calibri" w:cs="Times New Roman"/>
                <w:bCs/>
                <w:color w:val="000000" w:themeColor="text1"/>
                <w:sz w:val="21"/>
                <w:szCs w:val="24"/>
              </w:rPr>
              <w:t>形式：</w:t>
            </w:r>
            <w:r>
              <w:rPr>
                <w:rFonts w:ascii="Calibri" w:eastAsia="宋体" w:hAnsi="Calibri" w:cs="Times New Roman" w:hint="eastAsia"/>
                <w:bCs/>
                <w:color w:val="000000" w:themeColor="text1"/>
                <w:sz w:val="21"/>
                <w:szCs w:val="24"/>
              </w:rPr>
              <w:t>/</w:t>
            </w:r>
          </w:p>
          <w:p w:rsidR="00226115" w:rsidRDefault="00512E30">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r>
              <w:rPr>
                <w:rFonts w:ascii="Calibri" w:eastAsia="宋体" w:hAnsi="Calibri" w:cs="Times New Roman" w:hint="eastAsia"/>
                <w:bCs/>
                <w:color w:val="000000" w:themeColor="text1"/>
                <w:sz w:val="21"/>
                <w:szCs w:val="24"/>
              </w:rPr>
              <w:t>有效期限：</w:t>
            </w:r>
            <w:r>
              <w:rPr>
                <w:rFonts w:ascii="Calibri" w:eastAsia="宋体" w:hAnsi="Calibri" w:cs="Times New Roman" w:hint="eastAsia"/>
                <w:bCs/>
                <w:color w:val="000000" w:themeColor="text1"/>
                <w:sz w:val="21"/>
                <w:szCs w:val="24"/>
              </w:rPr>
              <w:t>/</w:t>
            </w:r>
          </w:p>
          <w:p w:rsidR="00226115" w:rsidRDefault="00512E30">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hint="eastAsia"/>
                <w:bCs/>
                <w:color w:val="000000" w:themeColor="text1"/>
                <w:sz w:val="21"/>
                <w:szCs w:val="24"/>
              </w:rPr>
              <w:t>递交时间：</w:t>
            </w:r>
            <w:r>
              <w:rPr>
                <w:rFonts w:ascii="Calibri" w:eastAsia="宋体" w:hAnsi="Calibri" w:cs="Times New Roman" w:hint="eastAsia"/>
                <w:bCs/>
                <w:color w:val="000000" w:themeColor="text1"/>
                <w:sz w:val="21"/>
                <w:szCs w:val="24"/>
              </w:rPr>
              <w:t>/</w:t>
            </w:r>
          </w:p>
          <w:p w:rsidR="00226115" w:rsidRDefault="00512E30">
            <w:pPr>
              <w:spacing w:line="440" w:lineRule="exact"/>
              <w:ind w:firstLineChars="102" w:firstLine="214"/>
              <w:rPr>
                <w:rFonts w:eastAsia="宋体" w:cs="Times New Roman"/>
                <w:bCs/>
                <w:color w:val="000000" w:themeColor="text1"/>
                <w:sz w:val="21"/>
              </w:rPr>
            </w:pPr>
            <w:r>
              <w:rPr>
                <w:rFonts w:ascii="Calibri" w:eastAsia="宋体" w:hAnsi="Calibri" w:cs="Times New Roman" w:hint="eastAsia"/>
                <w:bCs/>
                <w:color w:val="000000" w:themeColor="text1"/>
                <w:sz w:val="21"/>
                <w:szCs w:val="24"/>
              </w:rPr>
              <w:t>其他要求：</w:t>
            </w:r>
            <w:r>
              <w:rPr>
                <w:rFonts w:ascii="Calibri" w:eastAsia="宋体" w:hAnsi="Calibri" w:cs="Times New Roman" w:hint="eastAsia"/>
                <w:bCs/>
                <w:color w:val="000000" w:themeColor="text1"/>
                <w:sz w:val="21"/>
                <w:szCs w:val="24"/>
              </w:rPr>
              <w:t>/</w:t>
            </w:r>
          </w:p>
        </w:tc>
      </w:tr>
      <w:tr w:rsidR="0022611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.5</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签订合同</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1"/>
              </w:rPr>
            </w:pPr>
            <w:r>
              <w:rPr>
                <w:rFonts w:eastAsia="宋体" w:cs="Times New Roman" w:hint="eastAsia"/>
                <w:bCs/>
                <w:color w:val="000000" w:themeColor="text1"/>
                <w:sz w:val="21"/>
                <w:szCs w:val="21"/>
              </w:rPr>
              <w:t>采购人与成交供应商按采购文件中合同格式及澄清答疑对合同的修改内容（如有）签订合同。</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8.1（1）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对采购文件提出异议的时间</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left"/>
              <w:outlineLvl w:val="8"/>
              <w:rPr>
                <w:rFonts w:eastAsia="宋体" w:cs="Times New Roman"/>
                <w:bCs/>
                <w:color w:val="000000" w:themeColor="text1"/>
                <w:sz w:val="21"/>
                <w:szCs w:val="24"/>
              </w:rPr>
            </w:pPr>
            <w:r>
              <w:rPr>
                <w:rFonts w:ascii="Calibri" w:eastAsia="宋体" w:hAnsi="Calibri" w:cs="Times New Roman" w:hint="eastAsia"/>
                <w:color w:val="000000" w:themeColor="text1"/>
                <w:sz w:val="21"/>
                <w:szCs w:val="24"/>
              </w:rPr>
              <w:t>递交响应文件截止</w:t>
            </w:r>
            <w:r>
              <w:rPr>
                <w:rFonts w:ascii="宋体" w:eastAsia="宋体" w:hAnsi="宋体" w:cs="Times New Roman" w:hint="eastAsia"/>
                <w:color w:val="000000" w:themeColor="text1"/>
                <w:sz w:val="21"/>
                <w:szCs w:val="24"/>
              </w:rPr>
              <w:t>时间</w:t>
            </w:r>
            <w:r>
              <w:rPr>
                <w:rFonts w:ascii="宋体" w:eastAsia="宋体" w:hAnsi="宋体" w:cs="Times New Roman"/>
                <w:color w:val="000000" w:themeColor="text1"/>
                <w:sz w:val="21"/>
                <w:szCs w:val="24"/>
                <w:u w:val="single"/>
              </w:rPr>
              <w:t>2</w:t>
            </w:r>
            <w:r>
              <w:rPr>
                <w:rFonts w:ascii="宋体" w:eastAsia="宋体" w:hAnsi="宋体" w:cs="Times New Roman" w:hint="eastAsia"/>
                <w:color w:val="000000" w:themeColor="text1"/>
                <w:sz w:val="21"/>
                <w:szCs w:val="24"/>
              </w:rPr>
              <w:t>日前</w:t>
            </w:r>
            <w:r>
              <w:rPr>
                <w:rFonts w:ascii="Calibri" w:eastAsia="宋体" w:hAnsi="Calibri" w:cs="Times New Roman" w:hint="eastAsia"/>
                <w:color w:val="000000" w:themeColor="text1"/>
                <w:sz w:val="21"/>
                <w:szCs w:val="24"/>
              </w:rPr>
              <w:t>提出。</w:t>
            </w:r>
          </w:p>
        </w:tc>
      </w:tr>
      <w:tr w:rsidR="00226115">
        <w:trPr>
          <w:trHeight w:val="80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bookmarkStart w:id="105" w:name="_Hlk117762897"/>
            <w:r>
              <w:rPr>
                <w:rFonts w:ascii="宋体" w:eastAsia="宋体" w:hAnsi="宋体" w:cs="Times New Roman" w:hint="eastAsia"/>
                <w:bCs/>
                <w:color w:val="000000" w:themeColor="text1"/>
                <w:sz w:val="21"/>
                <w:szCs w:val="21"/>
              </w:rPr>
              <w:t>8</w:t>
            </w:r>
            <w:r>
              <w:rPr>
                <w:rFonts w:ascii="宋体" w:eastAsia="宋体" w:hAnsi="宋体" w:cs="Times New Roman"/>
                <w:bCs/>
                <w:color w:val="000000" w:themeColor="text1"/>
                <w:sz w:val="21"/>
                <w:szCs w:val="21"/>
              </w:rPr>
              <w:t>.2</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异议受理人和联系电话</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pStyle w:val="aff5"/>
              <w:spacing w:line="400" w:lineRule="exact"/>
              <w:ind w:firstLineChars="0" w:firstLine="0"/>
              <w:rPr>
                <w:rFonts w:ascii="Calibri" w:eastAsia="宋体" w:hAnsi="Calibri"/>
                <w:color w:val="000000" w:themeColor="text1"/>
                <w:kern w:val="2"/>
                <w:szCs w:val="24"/>
              </w:rPr>
            </w:pPr>
            <w:r>
              <w:rPr>
                <w:rFonts w:ascii="Calibri" w:eastAsia="宋体" w:hAnsi="Calibri" w:hint="eastAsia"/>
                <w:color w:val="000000" w:themeColor="text1"/>
                <w:kern w:val="2"/>
                <w:szCs w:val="24"/>
              </w:rPr>
              <w:t>联系人：罗先生</w:t>
            </w:r>
          </w:p>
          <w:p w:rsidR="00226115" w:rsidRDefault="00512E30">
            <w:pPr>
              <w:pStyle w:val="aff5"/>
              <w:spacing w:line="400" w:lineRule="exact"/>
              <w:ind w:firstLineChars="0" w:firstLine="0"/>
              <w:rPr>
                <w:rFonts w:ascii="Calibri" w:eastAsia="宋体" w:hAnsi="Calibri"/>
                <w:color w:val="000000" w:themeColor="text1"/>
                <w:kern w:val="2"/>
                <w:szCs w:val="24"/>
              </w:rPr>
            </w:pPr>
            <w:r>
              <w:rPr>
                <w:rFonts w:ascii="Calibri" w:eastAsia="宋体" w:hAnsi="Calibri" w:hint="eastAsia"/>
                <w:color w:val="000000" w:themeColor="text1"/>
                <w:kern w:val="2"/>
                <w:szCs w:val="24"/>
              </w:rPr>
              <w:t>联系电话：</w:t>
            </w:r>
            <w:r>
              <w:rPr>
                <w:rFonts w:ascii="Calibri" w:eastAsia="宋体" w:hAnsi="Calibri"/>
                <w:color w:val="000000" w:themeColor="text1"/>
                <w:kern w:val="2"/>
                <w:szCs w:val="24"/>
              </w:rPr>
              <w:t>19801986098</w:t>
            </w:r>
          </w:p>
          <w:p w:rsidR="00226115" w:rsidRDefault="00512E30">
            <w:pPr>
              <w:pStyle w:val="aff5"/>
              <w:spacing w:line="400" w:lineRule="exact"/>
              <w:ind w:firstLineChars="0" w:firstLine="0"/>
              <w:rPr>
                <w:b/>
                <w:color w:val="000000" w:themeColor="text1"/>
                <w:kern w:val="44"/>
                <w:sz w:val="44"/>
                <w:szCs w:val="44"/>
              </w:rPr>
            </w:pPr>
            <w:r>
              <w:rPr>
                <w:rFonts w:ascii="Calibri" w:eastAsia="宋体" w:hAnsi="Calibri" w:hint="eastAsia"/>
                <w:color w:val="000000" w:themeColor="text1"/>
                <w:kern w:val="2"/>
                <w:szCs w:val="24"/>
              </w:rPr>
              <w:t>邮箱：</w:t>
            </w:r>
            <w:r>
              <w:rPr>
                <w:rFonts w:ascii="Calibri" w:eastAsia="宋体" w:hAnsi="Calibri" w:hint="eastAsia"/>
                <w:color w:val="000000" w:themeColor="text1"/>
                <w:kern w:val="2"/>
                <w:szCs w:val="24"/>
              </w:rPr>
              <w:t>luowz</w:t>
            </w:r>
            <w:r>
              <w:rPr>
                <w:rFonts w:ascii="Calibri" w:eastAsia="宋体" w:hAnsi="Calibri"/>
                <w:color w:val="000000" w:themeColor="text1"/>
                <w:kern w:val="2"/>
                <w:szCs w:val="24"/>
              </w:rPr>
              <w:t>@</w:t>
            </w:r>
            <w:r>
              <w:rPr>
                <w:rFonts w:ascii="Calibri" w:eastAsia="宋体" w:hAnsi="Calibri" w:hint="eastAsia"/>
                <w:color w:val="000000" w:themeColor="text1"/>
                <w:kern w:val="2"/>
                <w:szCs w:val="24"/>
              </w:rPr>
              <w:t>hqidcg</w:t>
            </w:r>
            <w:r>
              <w:rPr>
                <w:rFonts w:ascii="Calibri" w:eastAsia="宋体" w:hAnsi="Calibri"/>
                <w:color w:val="000000" w:themeColor="text1"/>
                <w:kern w:val="2"/>
                <w:szCs w:val="24"/>
              </w:rPr>
              <w:t>.</w:t>
            </w:r>
            <w:r>
              <w:rPr>
                <w:rFonts w:ascii="Calibri" w:eastAsia="宋体" w:hAnsi="Calibri" w:hint="eastAsia"/>
                <w:color w:val="000000" w:themeColor="text1"/>
                <w:kern w:val="2"/>
                <w:szCs w:val="24"/>
              </w:rPr>
              <w:t>com</w:t>
            </w:r>
          </w:p>
        </w:tc>
      </w:tr>
      <w:bookmarkEnd w:id="105"/>
      <w:tr w:rsidR="0022611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w:t>
            </w:r>
            <w:r>
              <w:rPr>
                <w:rFonts w:ascii="宋体" w:eastAsia="宋体" w:hAnsi="宋体" w:cs="Times New Roman" w:hint="eastAsia"/>
                <w:bCs/>
                <w:color w:val="000000" w:themeColor="text1"/>
                <w:sz w:val="21"/>
                <w:szCs w:val="21"/>
              </w:rPr>
              <w:t>.1</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采购代理服务费</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ascii="Calibri" w:eastAsia="宋体" w:hAnsi="Calibri" w:cs="Times New Roman"/>
                <w:bCs/>
                <w:color w:val="000000" w:themeColor="text1"/>
                <w:sz w:val="21"/>
                <w:szCs w:val="24"/>
              </w:rPr>
            </w:pPr>
            <w:r>
              <w:rPr>
                <w:rFonts w:eastAsia="宋体" w:hAnsi="Calibri" w:cs="Times New Roman"/>
                <w:bCs/>
                <w:color w:val="000000" w:themeColor="text1"/>
                <w:sz w:val="22"/>
              </w:rPr>
              <w:sym w:font="Wingdings 2" w:char="F0A2"/>
            </w:r>
            <w:r>
              <w:rPr>
                <w:rFonts w:ascii="Calibri" w:eastAsia="宋体" w:hAnsi="Calibri" w:cs="Times New Roman" w:hint="eastAsia"/>
                <w:bCs/>
                <w:color w:val="000000" w:themeColor="text1"/>
                <w:sz w:val="21"/>
                <w:szCs w:val="24"/>
              </w:rPr>
              <w:t>不要求承担</w:t>
            </w:r>
          </w:p>
          <w:p w:rsidR="00226115" w:rsidRDefault="00512E30">
            <w:pPr>
              <w:spacing w:line="440" w:lineRule="exact"/>
              <w:ind w:firstLineChars="0" w:firstLine="0"/>
              <w:rPr>
                <w:rFonts w:ascii="Calibri" w:eastAsia="宋体" w:hAnsi="Calibri" w:cs="Times New Roman"/>
                <w:bCs/>
                <w:color w:val="000000" w:themeColor="text1"/>
                <w:sz w:val="21"/>
                <w:szCs w:val="21"/>
              </w:rPr>
            </w:pPr>
            <w:r>
              <w:rPr>
                <w:rFonts w:eastAsia="宋体" w:hAnsi="Calibri" w:cs="Times New Roman" w:hint="eastAsia"/>
                <w:bCs/>
                <w:color w:val="000000" w:themeColor="text1"/>
                <w:sz w:val="22"/>
              </w:rPr>
              <w:t>□</w:t>
            </w:r>
            <w:r>
              <w:rPr>
                <w:rFonts w:ascii="Calibri" w:eastAsia="宋体" w:hAnsi="Calibri" w:cs="Times New Roman" w:hint="eastAsia"/>
                <w:bCs/>
                <w:color w:val="000000" w:themeColor="text1"/>
                <w:sz w:val="21"/>
                <w:szCs w:val="24"/>
              </w:rPr>
              <w:t>要求承担，费用标准为：</w:t>
            </w:r>
            <w:r>
              <w:rPr>
                <w:rFonts w:ascii="Calibri" w:eastAsia="宋体" w:hAnsi="Calibri" w:cs="Times New Roman" w:hint="eastAsia"/>
                <w:bCs/>
                <w:color w:val="000000" w:themeColor="text1"/>
                <w:sz w:val="21"/>
                <w:szCs w:val="24"/>
              </w:rPr>
              <w:t>/</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lastRenderedPageBreak/>
              <w:t>1</w:t>
            </w:r>
            <w:r>
              <w:rPr>
                <w:rFonts w:ascii="宋体" w:eastAsia="宋体" w:hAnsi="宋体" w:cs="Times New Roman"/>
                <w:bCs/>
                <w:color w:val="000000" w:themeColor="text1"/>
                <w:sz w:val="21"/>
                <w:szCs w:val="21"/>
              </w:rPr>
              <w:t>0</w:t>
            </w:r>
            <w:r>
              <w:rPr>
                <w:rFonts w:ascii="宋体" w:eastAsia="宋体" w:hAnsi="宋体" w:cs="Times New Roman" w:hint="eastAsia"/>
                <w:bCs/>
                <w:color w:val="000000" w:themeColor="text1"/>
                <w:sz w:val="21"/>
                <w:szCs w:val="21"/>
              </w:rPr>
              <w:t>.2</w:t>
            </w:r>
          </w:p>
        </w:tc>
        <w:tc>
          <w:tcPr>
            <w:tcW w:w="2658"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Calibri" w:eastAsia="宋体" w:hAnsi="Calibri" w:cs="Times New Roman"/>
                <w:bCs/>
                <w:color w:val="000000" w:themeColor="text1"/>
                <w:sz w:val="21"/>
                <w:szCs w:val="21"/>
              </w:rPr>
            </w:pPr>
            <w:r>
              <w:rPr>
                <w:rFonts w:eastAsia="宋体" w:cs="Times New Roman"/>
                <w:bCs/>
                <w:color w:val="000000" w:themeColor="text1"/>
                <w:sz w:val="21"/>
                <w:szCs w:val="24"/>
              </w:rPr>
              <w:t>需要补充的其他内容</w:t>
            </w:r>
          </w:p>
        </w:tc>
        <w:tc>
          <w:tcPr>
            <w:tcW w:w="4812"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226115">
        <w:trPr>
          <w:trHeight w:val="51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0.2.1</w:t>
            </w:r>
          </w:p>
        </w:tc>
        <w:tc>
          <w:tcPr>
            <w:tcW w:w="7470" w:type="dxa"/>
            <w:gridSpan w:val="2"/>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倒算的起止日期，举例说明如下：</w:t>
            </w:r>
          </w:p>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从</w:t>
            </w:r>
            <w:r>
              <w:rPr>
                <w:rFonts w:eastAsia="宋体" w:cs="Times New Roman" w:hint="eastAsia"/>
                <w:bCs/>
                <w:color w:val="000000" w:themeColor="text1"/>
                <w:sz w:val="21"/>
                <w:szCs w:val="24"/>
              </w:rPr>
              <w:t>202</w:t>
            </w:r>
            <w:r>
              <w:rPr>
                <w:rFonts w:eastAsia="宋体" w:cs="Times New Roman"/>
                <w:bCs/>
                <w:color w:val="000000" w:themeColor="text1"/>
                <w:sz w:val="21"/>
                <w:szCs w:val="24"/>
              </w:rPr>
              <w:t>5</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日起倒算三年，即为</w:t>
            </w:r>
            <w:r>
              <w:rPr>
                <w:rFonts w:eastAsia="宋体" w:cs="Times New Roman" w:hint="eastAsia"/>
                <w:bCs/>
                <w:color w:val="000000" w:themeColor="text1"/>
                <w:sz w:val="21"/>
                <w:szCs w:val="24"/>
              </w:rPr>
              <w:t>20</w:t>
            </w:r>
            <w:r>
              <w:rPr>
                <w:rFonts w:eastAsia="宋体" w:cs="Times New Roman"/>
                <w:bCs/>
                <w:color w:val="000000" w:themeColor="text1"/>
                <w:sz w:val="21"/>
                <w:szCs w:val="24"/>
              </w:rPr>
              <w:t>22</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日（含）至</w:t>
            </w:r>
            <w:r>
              <w:rPr>
                <w:rFonts w:eastAsia="宋体" w:cs="Times New Roman" w:hint="eastAsia"/>
                <w:bCs/>
                <w:color w:val="000000" w:themeColor="text1"/>
                <w:sz w:val="21"/>
                <w:szCs w:val="24"/>
              </w:rPr>
              <w:t>202</w:t>
            </w:r>
            <w:r>
              <w:rPr>
                <w:rFonts w:eastAsia="宋体" w:cs="Times New Roman"/>
                <w:bCs/>
                <w:color w:val="000000" w:themeColor="text1"/>
                <w:sz w:val="21"/>
                <w:szCs w:val="24"/>
              </w:rPr>
              <w:t>5</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w:t>
            </w:r>
          </w:p>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从</w:t>
            </w:r>
            <w:r>
              <w:rPr>
                <w:rFonts w:eastAsia="宋体" w:cs="Times New Roman" w:hint="eastAsia"/>
                <w:bCs/>
                <w:color w:val="000000" w:themeColor="text1"/>
                <w:sz w:val="21"/>
                <w:szCs w:val="24"/>
              </w:rPr>
              <w:t>202</w:t>
            </w:r>
            <w:r>
              <w:rPr>
                <w:rFonts w:eastAsia="宋体" w:cs="Times New Roman"/>
                <w:bCs/>
                <w:color w:val="000000" w:themeColor="text1"/>
                <w:sz w:val="21"/>
                <w:szCs w:val="24"/>
              </w:rPr>
              <w:t>5</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日起倒算五年，即为</w:t>
            </w:r>
            <w:r>
              <w:rPr>
                <w:rFonts w:eastAsia="宋体" w:cs="Times New Roman" w:hint="eastAsia"/>
                <w:bCs/>
                <w:color w:val="000000" w:themeColor="text1"/>
                <w:sz w:val="21"/>
                <w:szCs w:val="24"/>
              </w:rPr>
              <w:t>20</w:t>
            </w:r>
            <w:r>
              <w:rPr>
                <w:rFonts w:eastAsia="宋体" w:cs="Times New Roman"/>
                <w:bCs/>
                <w:color w:val="000000" w:themeColor="text1"/>
                <w:sz w:val="21"/>
                <w:szCs w:val="24"/>
              </w:rPr>
              <w:t>20</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日（含）至</w:t>
            </w:r>
            <w:r>
              <w:rPr>
                <w:rFonts w:eastAsia="宋体" w:cs="Times New Roman" w:hint="eastAsia"/>
                <w:bCs/>
                <w:color w:val="000000" w:themeColor="text1"/>
                <w:sz w:val="21"/>
                <w:szCs w:val="24"/>
              </w:rPr>
              <w:t>202</w:t>
            </w:r>
            <w:r>
              <w:rPr>
                <w:rFonts w:eastAsia="宋体" w:cs="Times New Roman"/>
                <w:bCs/>
                <w:color w:val="000000" w:themeColor="text1"/>
                <w:sz w:val="21"/>
                <w:szCs w:val="24"/>
              </w:rPr>
              <w:t>5</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0.2.2</w:t>
            </w:r>
          </w:p>
        </w:tc>
        <w:tc>
          <w:tcPr>
            <w:tcW w:w="7470" w:type="dxa"/>
            <w:gridSpan w:val="2"/>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采购文件中单位章是指法人单位公章。</w:t>
            </w:r>
          </w:p>
        </w:tc>
      </w:tr>
      <w:tr w:rsidR="00226115">
        <w:trPr>
          <w:trHeight w:val="391"/>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0.2.3</w:t>
            </w:r>
          </w:p>
        </w:tc>
        <w:tc>
          <w:tcPr>
            <w:tcW w:w="7470" w:type="dxa"/>
            <w:gridSpan w:val="2"/>
            <w:tcBorders>
              <w:top w:val="single" w:sz="4" w:space="0" w:color="auto"/>
              <w:left w:val="single" w:sz="4" w:space="0" w:color="auto"/>
              <w:bottom w:val="single" w:sz="4" w:space="0" w:color="auto"/>
              <w:right w:val="single" w:sz="4" w:space="0" w:color="auto"/>
            </w:tcBorders>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供应商应对本项目采购人提供的采购文件及相关文件内容严格保密，严禁对外泄露或用于他用，否则应承担相应的法律责任，并承担由此给采购人造成的一切损害赔偿责任。</w:t>
            </w:r>
          </w:p>
        </w:tc>
      </w:tr>
      <w:tr w:rsidR="00226115">
        <w:trPr>
          <w:trHeight w:val="252"/>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0.2.4</w:t>
            </w:r>
          </w:p>
        </w:tc>
        <w:tc>
          <w:tcPr>
            <w:tcW w:w="7470" w:type="dxa"/>
            <w:gridSpan w:val="2"/>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1"/>
                <w:szCs w:val="24"/>
              </w:rPr>
              <w:t>供应商必须保证响应文件所提供的全部资料真实可靠且能提供与响应文件相一致的原件，并接受采购人对其中任何资料在合同最终授予前进一步审查的要求，如若存在供应商利用弄虚作假等不当手段谋取成交或无法提供与响应文件复印件</w:t>
            </w:r>
            <w:r>
              <w:rPr>
                <w:rFonts w:eastAsia="宋体" w:cs="Times New Roman" w:hint="eastAsia"/>
                <w:bCs/>
                <w:color w:val="000000" w:themeColor="text1"/>
                <w:sz w:val="21"/>
                <w:szCs w:val="24"/>
              </w:rPr>
              <w:t>、</w:t>
            </w:r>
            <w:proofErr w:type="gramStart"/>
            <w:r>
              <w:rPr>
                <w:rFonts w:eastAsia="宋体" w:cs="Times New Roman" w:hint="eastAsia"/>
                <w:bCs/>
                <w:color w:val="000000" w:themeColor="text1"/>
                <w:sz w:val="21"/>
                <w:szCs w:val="24"/>
              </w:rPr>
              <w:t>扫描件</w:t>
            </w:r>
            <w:r>
              <w:rPr>
                <w:rFonts w:eastAsia="宋体" w:cs="Times New Roman"/>
                <w:bCs/>
                <w:color w:val="000000" w:themeColor="text1"/>
                <w:sz w:val="21"/>
                <w:szCs w:val="24"/>
              </w:rPr>
              <w:t>相一致</w:t>
            </w:r>
            <w:proofErr w:type="gramEnd"/>
            <w:r>
              <w:rPr>
                <w:rFonts w:eastAsia="宋体" w:cs="Times New Roman"/>
                <w:bCs/>
                <w:color w:val="000000" w:themeColor="text1"/>
                <w:sz w:val="21"/>
                <w:szCs w:val="24"/>
              </w:rPr>
              <w:t>的原件，一经查实，采购人有权</w:t>
            </w:r>
            <w:r>
              <w:rPr>
                <w:rFonts w:eastAsia="宋体" w:cs="Times New Roman" w:hint="eastAsia"/>
                <w:bCs/>
                <w:color w:val="000000" w:themeColor="text1"/>
                <w:sz w:val="21"/>
                <w:szCs w:val="24"/>
              </w:rPr>
              <w:t>取消供应商的成交资格</w:t>
            </w:r>
            <w:r>
              <w:rPr>
                <w:rFonts w:eastAsia="宋体" w:cs="Times New Roman"/>
                <w:bCs/>
                <w:color w:val="000000" w:themeColor="text1"/>
                <w:sz w:val="21"/>
                <w:szCs w:val="24"/>
              </w:rPr>
              <w:t>，并保留进一步追究其责任的权利。</w:t>
            </w:r>
          </w:p>
        </w:tc>
      </w:tr>
      <w:tr w:rsidR="00226115">
        <w:trPr>
          <w:trHeight w:val="680"/>
        </w:trPr>
        <w:tc>
          <w:tcPr>
            <w:tcW w:w="116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0.2.8</w:t>
            </w:r>
          </w:p>
        </w:tc>
        <w:tc>
          <w:tcPr>
            <w:tcW w:w="7470" w:type="dxa"/>
            <w:gridSpan w:val="2"/>
            <w:tcBorders>
              <w:top w:val="single" w:sz="4" w:space="0" w:color="auto"/>
              <w:left w:val="single" w:sz="4" w:space="0" w:color="auto"/>
              <w:bottom w:val="single" w:sz="4" w:space="0" w:color="auto"/>
              <w:right w:val="single" w:sz="4" w:space="0" w:color="auto"/>
            </w:tcBorders>
            <w:vAlign w:val="center"/>
          </w:tcPr>
          <w:p w:rsidR="00226115" w:rsidRDefault="00512E30">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“供应商须知”正文与“供应商须知前附表”不一致处，以“供应商须知前附表”为准。</w:t>
            </w:r>
          </w:p>
        </w:tc>
      </w:tr>
    </w:tbl>
    <w:p w:rsidR="00226115" w:rsidRDefault="00512E30">
      <w:pPr>
        <w:spacing w:line="400" w:lineRule="exact"/>
        <w:ind w:firstLineChars="0" w:firstLine="0"/>
        <w:rPr>
          <w:rFonts w:ascii="宋体" w:eastAsia="宋体" w:hAnsi="宋体" w:cs="宋体"/>
          <w:color w:val="000000" w:themeColor="text1"/>
          <w:sz w:val="21"/>
          <w:szCs w:val="24"/>
        </w:rPr>
      </w:pPr>
      <w:r>
        <w:rPr>
          <w:rFonts w:ascii="宋体" w:eastAsia="宋体" w:hAnsi="宋体" w:cs="宋体" w:hint="eastAsia"/>
          <w:color w:val="000000" w:themeColor="text1"/>
          <w:sz w:val="21"/>
          <w:szCs w:val="24"/>
        </w:rPr>
        <w:br w:type="page"/>
      </w:r>
    </w:p>
    <w:p w:rsidR="00226115" w:rsidRDefault="00512E30">
      <w:pPr>
        <w:keepNext/>
        <w:keepLines/>
        <w:widowControl/>
        <w:spacing w:before="260" w:after="260" w:line="412" w:lineRule="auto"/>
        <w:ind w:firstLineChars="0" w:firstLine="0"/>
        <w:outlineLvl w:val="1"/>
        <w:rPr>
          <w:rFonts w:eastAsia="黑体" w:cs="Times New Roman"/>
          <w:color w:val="000000" w:themeColor="text1"/>
          <w:szCs w:val="32"/>
        </w:rPr>
      </w:pPr>
      <w:bookmarkStart w:id="106" w:name="_Toc22804"/>
      <w:bookmarkStart w:id="107" w:name="_Toc27536"/>
      <w:bookmarkStart w:id="108" w:name="_Toc118805852"/>
      <w:bookmarkStart w:id="109" w:name="_Toc21467"/>
      <w:bookmarkStart w:id="110" w:name="_Toc118805098"/>
      <w:bookmarkStart w:id="111" w:name="_Toc31836"/>
      <w:bookmarkStart w:id="112" w:name="_Toc25717"/>
      <w:bookmarkStart w:id="113" w:name="_Toc118805475"/>
      <w:bookmarkStart w:id="114" w:name="_Toc118806223"/>
      <w:bookmarkStart w:id="115" w:name="_Toc4254"/>
      <w:bookmarkStart w:id="116" w:name="_Toc196233467"/>
      <w:bookmarkStart w:id="117" w:name="_Toc733_WPSOffice_Level3"/>
      <w:bookmarkEnd w:id="93"/>
      <w:bookmarkEnd w:id="94"/>
      <w:bookmarkEnd w:id="95"/>
      <w:bookmarkEnd w:id="96"/>
      <w:bookmarkEnd w:id="97"/>
      <w:bookmarkEnd w:id="98"/>
      <w:r>
        <w:rPr>
          <w:rFonts w:eastAsia="黑体" w:cs="Times New Roman"/>
          <w:color w:val="000000" w:themeColor="text1"/>
          <w:szCs w:val="32"/>
        </w:rPr>
        <w:lastRenderedPageBreak/>
        <w:t xml:space="preserve">1. </w:t>
      </w:r>
      <w:r>
        <w:rPr>
          <w:rFonts w:ascii="黑体" w:eastAsia="黑体" w:hAnsi="宋体" w:cs="黑体" w:hint="eastAsia"/>
          <w:color w:val="000000" w:themeColor="text1"/>
          <w:szCs w:val="32"/>
        </w:rPr>
        <w:t>总则</w:t>
      </w:r>
      <w:bookmarkEnd w:id="106"/>
      <w:bookmarkEnd w:id="107"/>
      <w:bookmarkEnd w:id="108"/>
      <w:bookmarkEnd w:id="109"/>
      <w:bookmarkEnd w:id="110"/>
      <w:bookmarkEnd w:id="111"/>
      <w:bookmarkEnd w:id="112"/>
      <w:bookmarkEnd w:id="113"/>
      <w:bookmarkEnd w:id="114"/>
      <w:bookmarkEnd w:id="115"/>
      <w:bookmarkEnd w:id="116"/>
      <w:bookmarkEnd w:id="117"/>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18" w:name="_Toc118805853"/>
      <w:bookmarkStart w:id="119" w:name="_Toc28227"/>
      <w:bookmarkStart w:id="120" w:name="_Toc25549"/>
      <w:bookmarkStart w:id="121" w:name="_Toc20937"/>
      <w:bookmarkStart w:id="122" w:name="_Toc1501"/>
      <w:bookmarkStart w:id="123" w:name="_Toc118805476"/>
      <w:bookmarkStart w:id="124" w:name="_Toc29941"/>
      <w:bookmarkStart w:id="125" w:name="_Toc118806224"/>
      <w:bookmarkStart w:id="126" w:name="_Toc10900"/>
      <w:bookmarkStart w:id="127" w:name="_Toc118805099"/>
      <w:bookmarkStart w:id="128" w:name="_Toc501460651"/>
      <w:r>
        <w:rPr>
          <w:rFonts w:ascii="黑体" w:eastAsia="黑体" w:hAnsi="宋体" w:cs="黑体" w:hint="eastAsia"/>
          <w:color w:val="000000" w:themeColor="text1"/>
          <w:sz w:val="28"/>
          <w:szCs w:val="28"/>
        </w:rPr>
        <w:t>1.1 采购方式</w:t>
      </w:r>
      <w:bookmarkEnd w:id="118"/>
      <w:bookmarkEnd w:id="119"/>
      <w:bookmarkEnd w:id="120"/>
      <w:bookmarkEnd w:id="121"/>
      <w:bookmarkEnd w:id="122"/>
      <w:bookmarkEnd w:id="123"/>
      <w:bookmarkEnd w:id="124"/>
      <w:bookmarkEnd w:id="125"/>
      <w:bookmarkEnd w:id="126"/>
      <w:bookmarkEnd w:id="127"/>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本项目采购方式为</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比采购是指采购人对响应采购的供应</w:t>
      </w:r>
      <w:proofErr w:type="gramStart"/>
      <w:r>
        <w:rPr>
          <w:rFonts w:eastAsia="宋体" w:cs="Times New Roman" w:hint="eastAsia"/>
          <w:color w:val="000000" w:themeColor="text1"/>
          <w:sz w:val="21"/>
          <w:szCs w:val="24"/>
        </w:rPr>
        <w:t>商按照</w:t>
      </w:r>
      <w:proofErr w:type="gramEnd"/>
      <w:r>
        <w:rPr>
          <w:rFonts w:eastAsia="宋体" w:cs="Times New Roman" w:hint="eastAsia"/>
          <w:color w:val="000000" w:themeColor="text1"/>
          <w:sz w:val="21"/>
          <w:szCs w:val="24"/>
        </w:rPr>
        <w:t>采购文件规定的规则和时间一次递交的响应文件进行评审，根据评审结果，选择确定成交供应商的采购方式。</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29" w:name="_Toc31768"/>
      <w:bookmarkStart w:id="130" w:name="_Toc13774"/>
      <w:bookmarkStart w:id="131" w:name="_Toc118806225"/>
      <w:bookmarkStart w:id="132" w:name="_Toc118805100"/>
      <w:bookmarkStart w:id="133" w:name="_Toc118805477"/>
      <w:bookmarkStart w:id="134" w:name="_Toc21225"/>
      <w:bookmarkStart w:id="135" w:name="_Toc118805854"/>
      <w:bookmarkStart w:id="136" w:name="_Toc32400"/>
      <w:bookmarkStart w:id="137" w:name="_Toc10118"/>
      <w:bookmarkStart w:id="138" w:name="_Toc4541"/>
      <w:r>
        <w:rPr>
          <w:rFonts w:ascii="黑体" w:eastAsia="黑体" w:hAnsi="宋体" w:cs="黑体" w:hint="eastAsia"/>
          <w:color w:val="000000" w:themeColor="text1"/>
          <w:sz w:val="28"/>
          <w:szCs w:val="28"/>
        </w:rPr>
        <w:t>1.2概况</w:t>
      </w:r>
      <w:bookmarkEnd w:id="128"/>
      <w:r>
        <w:rPr>
          <w:rFonts w:ascii="黑体" w:eastAsia="黑体" w:hAnsi="宋体" w:cs="黑体" w:hint="eastAsia"/>
          <w:color w:val="000000" w:themeColor="text1"/>
          <w:sz w:val="28"/>
          <w:szCs w:val="28"/>
        </w:rPr>
        <w:t>和资格</w:t>
      </w:r>
      <w:bookmarkEnd w:id="129"/>
      <w:bookmarkEnd w:id="130"/>
      <w:bookmarkEnd w:id="131"/>
      <w:bookmarkEnd w:id="132"/>
      <w:bookmarkEnd w:id="133"/>
      <w:bookmarkEnd w:id="134"/>
      <w:bookmarkEnd w:id="135"/>
      <w:bookmarkEnd w:id="136"/>
      <w:bookmarkEnd w:id="137"/>
      <w:bookmarkEnd w:id="138"/>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采购项目概况和供应商资格要求见第一章“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比采购公告</w:t>
      </w:r>
      <w:r>
        <w:rPr>
          <w:rFonts w:eastAsia="宋体" w:cs="Times New Roman" w:hint="eastAsia"/>
          <w:color w:val="000000" w:themeColor="text1"/>
          <w:sz w:val="21"/>
          <w:szCs w:val="24"/>
        </w:rPr>
        <w:t>/</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比采购邀请书”。</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39" w:name="_Toc118805855"/>
      <w:bookmarkStart w:id="140" w:name="_Toc23916"/>
      <w:bookmarkStart w:id="141" w:name="_Toc118806226"/>
      <w:bookmarkStart w:id="142" w:name="_Toc5094"/>
      <w:bookmarkStart w:id="143" w:name="_Toc32555"/>
      <w:bookmarkStart w:id="144" w:name="_Toc20053"/>
      <w:bookmarkStart w:id="145" w:name="_Toc118805478"/>
      <w:bookmarkStart w:id="146" w:name="_Toc118805101"/>
      <w:bookmarkStart w:id="147" w:name="_Toc32087"/>
      <w:bookmarkStart w:id="148" w:name="_Toc548"/>
      <w:r>
        <w:rPr>
          <w:rFonts w:ascii="黑体" w:eastAsia="黑体" w:hAnsi="宋体" w:cs="黑体" w:hint="eastAsia"/>
          <w:color w:val="000000" w:themeColor="text1"/>
          <w:sz w:val="28"/>
          <w:szCs w:val="28"/>
        </w:rPr>
        <w:t>1.3 费用承担</w:t>
      </w:r>
      <w:bookmarkEnd w:id="139"/>
      <w:bookmarkEnd w:id="140"/>
      <w:bookmarkEnd w:id="141"/>
      <w:bookmarkEnd w:id="142"/>
      <w:bookmarkEnd w:id="143"/>
      <w:bookmarkEnd w:id="144"/>
      <w:bookmarkEnd w:id="145"/>
      <w:bookmarkEnd w:id="146"/>
      <w:bookmarkEnd w:id="147"/>
      <w:bookmarkEnd w:id="148"/>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准备和</w:t>
      </w:r>
      <w:r>
        <w:rPr>
          <w:rFonts w:eastAsia="宋体" w:cs="Times New Roman" w:hint="eastAsia"/>
          <w:color w:val="000000" w:themeColor="text1"/>
          <w:sz w:val="21"/>
          <w:szCs w:val="24"/>
        </w:rPr>
        <w:t>参加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比采购活动所发</w:t>
      </w:r>
      <w:r>
        <w:rPr>
          <w:rFonts w:eastAsia="宋体" w:cs="Times New Roman"/>
          <w:color w:val="000000" w:themeColor="text1"/>
          <w:sz w:val="21"/>
          <w:szCs w:val="24"/>
        </w:rPr>
        <w:t>生的</w:t>
      </w:r>
      <w:r>
        <w:rPr>
          <w:rFonts w:eastAsia="宋体" w:cs="Times New Roman" w:hint="eastAsia"/>
          <w:color w:val="000000" w:themeColor="text1"/>
          <w:sz w:val="21"/>
          <w:szCs w:val="24"/>
        </w:rPr>
        <w:t>各种</w:t>
      </w:r>
      <w:r>
        <w:rPr>
          <w:rFonts w:eastAsia="宋体" w:cs="Times New Roman"/>
          <w:color w:val="000000" w:themeColor="text1"/>
          <w:sz w:val="21"/>
          <w:szCs w:val="24"/>
        </w:rPr>
        <w:t>费用</w:t>
      </w:r>
      <w:r>
        <w:rPr>
          <w:rFonts w:eastAsia="宋体" w:cs="Times New Roman" w:hint="eastAsia"/>
          <w:color w:val="000000" w:themeColor="text1"/>
          <w:sz w:val="21"/>
          <w:szCs w:val="24"/>
        </w:rPr>
        <w:t>由供应商自行承担</w:t>
      </w:r>
      <w:r>
        <w:rPr>
          <w:rFonts w:eastAsia="宋体" w:cs="Times New Roman"/>
          <w:color w:val="000000" w:themeColor="text1"/>
          <w:sz w:val="21"/>
          <w:szCs w:val="24"/>
        </w:rPr>
        <w:t>。</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49" w:name="_Toc18073"/>
      <w:bookmarkStart w:id="150" w:name="_Toc118805102"/>
      <w:bookmarkStart w:id="151" w:name="_Toc118805479"/>
      <w:bookmarkStart w:id="152" w:name="_Toc25676"/>
      <w:bookmarkStart w:id="153" w:name="_Toc13802"/>
      <w:bookmarkStart w:id="154" w:name="_Toc118806227"/>
      <w:bookmarkStart w:id="155" w:name="_Toc26147"/>
      <w:bookmarkStart w:id="156" w:name="_Toc28841"/>
      <w:bookmarkStart w:id="157" w:name="_Toc118805856"/>
      <w:bookmarkStart w:id="158" w:name="_Toc7839"/>
      <w:r>
        <w:rPr>
          <w:rFonts w:ascii="黑体" w:eastAsia="黑体" w:hAnsi="宋体" w:cs="黑体" w:hint="eastAsia"/>
          <w:color w:val="000000" w:themeColor="text1"/>
          <w:sz w:val="28"/>
          <w:szCs w:val="28"/>
        </w:rPr>
        <w:t>1.4 保密</w:t>
      </w:r>
      <w:bookmarkEnd w:id="149"/>
      <w:bookmarkEnd w:id="150"/>
      <w:bookmarkEnd w:id="151"/>
      <w:bookmarkEnd w:id="152"/>
      <w:bookmarkEnd w:id="153"/>
      <w:bookmarkEnd w:id="154"/>
      <w:bookmarkEnd w:id="155"/>
      <w:bookmarkEnd w:id="156"/>
      <w:bookmarkEnd w:id="157"/>
      <w:bookmarkEnd w:id="158"/>
      <w:r>
        <w:rPr>
          <w:rFonts w:ascii="黑体" w:eastAsia="黑体" w:hAnsi="宋体" w:cs="黑体" w:hint="eastAsia"/>
          <w:color w:val="000000" w:themeColor="text1"/>
          <w:sz w:val="28"/>
          <w:szCs w:val="28"/>
        </w:rPr>
        <w:t xml:space="preserve"> </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参与</w:t>
      </w:r>
      <w:proofErr w:type="gramStart"/>
      <w:r>
        <w:rPr>
          <w:rFonts w:ascii="宋体" w:eastAsia="宋体" w:hAnsi="宋体" w:cs="宋体" w:hint="eastAsia"/>
          <w:color w:val="000000" w:themeColor="text1"/>
          <w:sz w:val="21"/>
          <w:szCs w:val="21"/>
        </w:rPr>
        <w:t>询</w:t>
      </w:r>
      <w:proofErr w:type="gramEnd"/>
      <w:r>
        <w:rPr>
          <w:rFonts w:ascii="宋体" w:eastAsia="宋体" w:hAnsi="宋体" w:cs="宋体" w:hint="eastAsia"/>
          <w:color w:val="000000" w:themeColor="text1"/>
          <w:sz w:val="21"/>
          <w:szCs w:val="21"/>
        </w:rPr>
        <w:t>比采购活动的各方应对采购文件和响应文件中的商业和技术等秘密保密，否则应承担相应的法律责任。</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59" w:name="_Toc10862"/>
      <w:bookmarkStart w:id="160" w:name="_Toc11565"/>
      <w:bookmarkStart w:id="161" w:name="_Toc118805480"/>
      <w:bookmarkStart w:id="162" w:name="_Toc28875"/>
      <w:bookmarkStart w:id="163" w:name="_Toc7164"/>
      <w:bookmarkStart w:id="164" w:name="_Toc19175"/>
      <w:bookmarkStart w:id="165" w:name="_Toc30529"/>
      <w:bookmarkStart w:id="166" w:name="_Toc118806228"/>
      <w:bookmarkStart w:id="167" w:name="_Toc118805857"/>
      <w:bookmarkStart w:id="168" w:name="_Toc118805103"/>
      <w:r>
        <w:rPr>
          <w:rFonts w:ascii="黑体" w:eastAsia="黑体" w:hAnsi="宋体" w:cs="黑体" w:hint="eastAsia"/>
          <w:color w:val="000000" w:themeColor="text1"/>
          <w:sz w:val="28"/>
          <w:szCs w:val="28"/>
        </w:rPr>
        <w:t>1.5 语言文字</w:t>
      </w:r>
      <w:bookmarkEnd w:id="159"/>
      <w:bookmarkEnd w:id="160"/>
      <w:bookmarkEnd w:id="161"/>
      <w:bookmarkEnd w:id="162"/>
      <w:bookmarkEnd w:id="163"/>
      <w:bookmarkEnd w:id="164"/>
      <w:bookmarkEnd w:id="165"/>
      <w:bookmarkEnd w:id="166"/>
      <w:bookmarkEnd w:id="167"/>
      <w:bookmarkEnd w:id="168"/>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采购文件和响应文件使用的语言文字为中文。专用术语使用外文的，应附有中文注释。</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69" w:name="_Toc1468"/>
      <w:bookmarkStart w:id="170" w:name="_Toc30585"/>
      <w:bookmarkStart w:id="171" w:name="_Toc1677"/>
      <w:bookmarkStart w:id="172" w:name="_Toc1827"/>
      <w:bookmarkStart w:id="173" w:name="_Toc118805481"/>
      <w:bookmarkStart w:id="174" w:name="_Toc118805104"/>
      <w:bookmarkStart w:id="175" w:name="_Toc118805858"/>
      <w:bookmarkStart w:id="176" w:name="_Toc11621"/>
      <w:bookmarkStart w:id="177" w:name="_Toc26736"/>
      <w:bookmarkStart w:id="178" w:name="_Toc118806229"/>
      <w:r>
        <w:rPr>
          <w:rFonts w:ascii="黑体" w:eastAsia="黑体" w:hAnsi="宋体" w:cs="黑体" w:hint="eastAsia"/>
          <w:color w:val="000000" w:themeColor="text1"/>
          <w:sz w:val="28"/>
          <w:szCs w:val="28"/>
        </w:rPr>
        <w:t>1.6 计量单位</w:t>
      </w:r>
      <w:bookmarkEnd w:id="169"/>
      <w:bookmarkEnd w:id="170"/>
      <w:bookmarkEnd w:id="171"/>
      <w:bookmarkEnd w:id="172"/>
      <w:bookmarkEnd w:id="173"/>
      <w:bookmarkEnd w:id="174"/>
      <w:bookmarkEnd w:id="175"/>
      <w:bookmarkEnd w:id="176"/>
      <w:bookmarkEnd w:id="177"/>
      <w:bookmarkEnd w:id="178"/>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所有计量均采用中华人民共和国法定计量单位。</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79" w:name="_Toc118805859"/>
      <w:bookmarkStart w:id="180" w:name="_Toc29792"/>
      <w:bookmarkStart w:id="181" w:name="_Toc29273"/>
      <w:bookmarkStart w:id="182" w:name="_Toc118805105"/>
      <w:bookmarkStart w:id="183" w:name="_Toc118806230"/>
      <w:bookmarkStart w:id="184" w:name="_Toc7347"/>
      <w:bookmarkStart w:id="185" w:name="_Toc12519"/>
      <w:bookmarkStart w:id="186" w:name="_Toc17589"/>
      <w:bookmarkStart w:id="187" w:name="_Toc7041"/>
      <w:bookmarkStart w:id="188" w:name="_Toc118805482"/>
      <w:r>
        <w:rPr>
          <w:rFonts w:ascii="黑体" w:eastAsia="黑体" w:hAnsi="宋体" w:cs="黑体" w:hint="eastAsia"/>
          <w:color w:val="000000" w:themeColor="text1"/>
          <w:sz w:val="28"/>
          <w:szCs w:val="28"/>
        </w:rPr>
        <w:t>1.7 踏勘现场</w:t>
      </w:r>
      <w:bookmarkEnd w:id="179"/>
      <w:bookmarkEnd w:id="180"/>
      <w:bookmarkEnd w:id="181"/>
      <w:bookmarkEnd w:id="182"/>
      <w:bookmarkEnd w:id="183"/>
      <w:bookmarkEnd w:id="184"/>
      <w:bookmarkEnd w:id="185"/>
      <w:bookmarkEnd w:id="186"/>
      <w:bookmarkEnd w:id="187"/>
      <w:bookmarkEnd w:id="188"/>
    </w:p>
    <w:p w:rsidR="00226115" w:rsidRDefault="00512E30">
      <w:pPr>
        <w:spacing w:line="400" w:lineRule="exact"/>
        <w:ind w:firstLine="420"/>
        <w:rPr>
          <w:rFonts w:eastAsia="宋体" w:cs="Times New Roman"/>
          <w:color w:val="000000" w:themeColor="text1"/>
          <w:sz w:val="21"/>
          <w:szCs w:val="21"/>
        </w:rPr>
      </w:pPr>
      <w:r>
        <w:rPr>
          <w:rFonts w:eastAsia="宋体" w:cs="Times New Roman"/>
          <w:color w:val="000000" w:themeColor="text1"/>
          <w:sz w:val="21"/>
          <w:szCs w:val="21"/>
        </w:rPr>
        <w:t>1.</w:t>
      </w:r>
      <w:r>
        <w:rPr>
          <w:rFonts w:eastAsia="宋体" w:cs="Times New Roman" w:hint="eastAsia"/>
          <w:color w:val="000000" w:themeColor="text1"/>
          <w:sz w:val="21"/>
          <w:szCs w:val="21"/>
        </w:rPr>
        <w:t>7</w:t>
      </w:r>
      <w:r>
        <w:rPr>
          <w:rFonts w:eastAsia="宋体" w:cs="Times New Roman"/>
          <w:color w:val="000000" w:themeColor="text1"/>
          <w:sz w:val="21"/>
          <w:szCs w:val="21"/>
        </w:rPr>
        <w:t xml:space="preserve">.1 </w:t>
      </w:r>
      <w:r>
        <w:rPr>
          <w:rFonts w:eastAsia="宋体" w:cs="Times New Roman" w:hint="eastAsia"/>
          <w:color w:val="000000" w:themeColor="text1"/>
          <w:sz w:val="21"/>
          <w:szCs w:val="21"/>
        </w:rPr>
        <w:t>除</w:t>
      </w:r>
      <w:r>
        <w:rPr>
          <w:rFonts w:eastAsia="宋体" w:cs="Times New Roman" w:hint="eastAsia"/>
          <w:color w:val="000000" w:themeColor="text1"/>
          <w:sz w:val="21"/>
          <w:szCs w:val="24"/>
        </w:rPr>
        <w:t>供应商须知前附表另有规定外，</w:t>
      </w:r>
      <w:r>
        <w:rPr>
          <w:rFonts w:eastAsia="宋体" w:cs="Times New Roman" w:hint="eastAsia"/>
          <w:bCs/>
          <w:color w:val="000000" w:themeColor="text1"/>
          <w:sz w:val="21"/>
          <w:szCs w:val="21"/>
        </w:rPr>
        <w:t>采购人不统一组织现场踏勘。</w:t>
      </w:r>
      <w:r>
        <w:rPr>
          <w:rFonts w:eastAsia="宋体" w:cs="Times New Roman" w:hint="eastAsia"/>
          <w:color w:val="000000" w:themeColor="text1"/>
          <w:sz w:val="21"/>
          <w:szCs w:val="24"/>
        </w:rPr>
        <w:t>供应商须知前附表规定组织踏勘现场的，采购人</w:t>
      </w:r>
      <w:proofErr w:type="gramStart"/>
      <w:r>
        <w:rPr>
          <w:rFonts w:eastAsia="宋体" w:cs="Times New Roman" w:hint="eastAsia"/>
          <w:color w:val="000000" w:themeColor="text1"/>
          <w:sz w:val="21"/>
          <w:szCs w:val="24"/>
        </w:rPr>
        <w:t>按供应</w:t>
      </w:r>
      <w:proofErr w:type="gramEnd"/>
      <w:r>
        <w:rPr>
          <w:rFonts w:eastAsia="宋体" w:cs="Times New Roman" w:hint="eastAsia"/>
          <w:color w:val="000000" w:themeColor="text1"/>
          <w:sz w:val="21"/>
          <w:szCs w:val="24"/>
        </w:rPr>
        <w:t>商须知前附表规</w:t>
      </w:r>
      <w:r>
        <w:rPr>
          <w:rFonts w:ascii="宋体" w:eastAsia="宋体" w:hAnsi="宋体" w:cs="宋体" w:hint="eastAsia"/>
          <w:color w:val="000000" w:themeColor="text1"/>
          <w:sz w:val="21"/>
          <w:szCs w:val="21"/>
        </w:rPr>
        <w:t>定的时间、地点组织供应商踏勘项目现场。部分供应商未按时参加踏勘现场的</w:t>
      </w:r>
      <w:r>
        <w:rPr>
          <w:rFonts w:eastAsia="宋体" w:cs="Times New Roman"/>
          <w:color w:val="000000" w:themeColor="text1"/>
          <w:sz w:val="21"/>
          <w:szCs w:val="24"/>
        </w:rPr>
        <w:t>，</w:t>
      </w:r>
      <w:r>
        <w:rPr>
          <w:rFonts w:eastAsia="宋体" w:cs="Times New Roman" w:hint="eastAsia"/>
          <w:color w:val="000000" w:themeColor="text1"/>
          <w:sz w:val="21"/>
          <w:szCs w:val="24"/>
        </w:rPr>
        <w:t>不影响踏勘现场的正常进行</w:t>
      </w:r>
      <w:r>
        <w:rPr>
          <w:rFonts w:ascii="宋体" w:eastAsia="宋体" w:hAnsi="宋体" w:cs="宋体" w:hint="eastAsia"/>
          <w:color w:val="000000" w:themeColor="text1"/>
          <w:sz w:val="21"/>
          <w:szCs w:val="21"/>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w:t>
      </w:r>
      <w:r>
        <w:rPr>
          <w:rFonts w:eastAsia="宋体" w:cs="Times New Roman" w:hint="eastAsia"/>
          <w:color w:val="000000" w:themeColor="text1"/>
          <w:sz w:val="21"/>
          <w:szCs w:val="24"/>
        </w:rPr>
        <w:t>7</w:t>
      </w:r>
      <w:r>
        <w:rPr>
          <w:rFonts w:eastAsia="宋体" w:cs="Times New Roman"/>
          <w:color w:val="000000" w:themeColor="text1"/>
          <w:sz w:val="21"/>
          <w:szCs w:val="24"/>
        </w:rPr>
        <w:t xml:space="preserve">.2 </w:t>
      </w:r>
      <w:r>
        <w:rPr>
          <w:rFonts w:eastAsia="宋体" w:cs="Times New Roman" w:hint="eastAsia"/>
          <w:color w:val="000000" w:themeColor="text1"/>
          <w:sz w:val="21"/>
          <w:szCs w:val="24"/>
        </w:rPr>
        <w:t>供应商可自愿参加踏勘现场活动。</w:t>
      </w:r>
      <w:r>
        <w:rPr>
          <w:rFonts w:eastAsia="宋体" w:cs="Times New Roman"/>
          <w:color w:val="000000" w:themeColor="text1"/>
          <w:sz w:val="21"/>
          <w:szCs w:val="24"/>
        </w:rPr>
        <w:t>除</w:t>
      </w:r>
      <w:r>
        <w:rPr>
          <w:rFonts w:eastAsia="宋体" w:cs="Times New Roman" w:hint="eastAsia"/>
          <w:color w:val="000000" w:themeColor="text1"/>
          <w:sz w:val="21"/>
          <w:szCs w:val="24"/>
        </w:rPr>
        <w:t>采购</w:t>
      </w:r>
      <w:r>
        <w:rPr>
          <w:rFonts w:eastAsia="宋体" w:cs="Times New Roman"/>
          <w:color w:val="000000" w:themeColor="text1"/>
          <w:sz w:val="21"/>
          <w:szCs w:val="24"/>
        </w:rPr>
        <w:t>人的原因外，</w:t>
      </w:r>
      <w:r>
        <w:rPr>
          <w:rFonts w:eastAsia="宋体" w:cs="Times New Roman" w:hint="eastAsia"/>
          <w:color w:val="000000" w:themeColor="text1"/>
          <w:sz w:val="21"/>
          <w:szCs w:val="24"/>
        </w:rPr>
        <w:t>采购人对供应商参加</w:t>
      </w:r>
      <w:r>
        <w:rPr>
          <w:rFonts w:eastAsia="宋体" w:cs="Times New Roman"/>
          <w:color w:val="000000" w:themeColor="text1"/>
          <w:sz w:val="21"/>
          <w:szCs w:val="24"/>
        </w:rPr>
        <w:t>踏勘现场中所发生的人员伤亡和财产损失</w:t>
      </w:r>
      <w:r>
        <w:rPr>
          <w:rFonts w:eastAsia="宋体" w:cs="Times New Roman" w:hint="eastAsia"/>
          <w:color w:val="000000" w:themeColor="text1"/>
          <w:sz w:val="21"/>
          <w:szCs w:val="24"/>
        </w:rPr>
        <w:t>不承担责任</w:t>
      </w:r>
      <w:r>
        <w:rPr>
          <w:rFonts w:eastAsia="宋体" w:cs="Times New Roman"/>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w:t>
      </w:r>
      <w:r>
        <w:rPr>
          <w:rFonts w:eastAsia="宋体" w:cs="Times New Roman" w:hint="eastAsia"/>
          <w:color w:val="000000" w:themeColor="text1"/>
          <w:sz w:val="21"/>
          <w:szCs w:val="24"/>
        </w:rPr>
        <w:t>7</w:t>
      </w: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w:t>
      </w:r>
      <w:r>
        <w:rPr>
          <w:rFonts w:eastAsia="宋体" w:cs="Times New Roman"/>
          <w:color w:val="000000" w:themeColor="text1"/>
          <w:sz w:val="21"/>
          <w:szCs w:val="24"/>
        </w:rPr>
        <w:t>人在踏勘现场中介绍的工程场地和相关的周边环境情况，</w:t>
      </w:r>
      <w:r>
        <w:rPr>
          <w:rFonts w:eastAsia="宋体" w:cs="Times New Roman" w:hint="eastAsia"/>
          <w:color w:val="000000" w:themeColor="text1"/>
          <w:sz w:val="21"/>
          <w:szCs w:val="24"/>
        </w:rPr>
        <w:t>仅作为供应商</w:t>
      </w:r>
      <w:r>
        <w:rPr>
          <w:rFonts w:eastAsia="宋体" w:cs="Times New Roman"/>
          <w:color w:val="000000" w:themeColor="text1"/>
          <w:sz w:val="21"/>
          <w:szCs w:val="24"/>
        </w:rPr>
        <w:t>编制</w:t>
      </w:r>
      <w:r>
        <w:rPr>
          <w:rFonts w:eastAsia="宋体" w:cs="Times New Roman" w:hint="eastAsia"/>
          <w:color w:val="000000" w:themeColor="text1"/>
          <w:sz w:val="21"/>
          <w:szCs w:val="24"/>
        </w:rPr>
        <w:t>响应</w:t>
      </w:r>
      <w:r>
        <w:rPr>
          <w:rFonts w:eastAsia="宋体" w:cs="Times New Roman"/>
          <w:color w:val="000000" w:themeColor="text1"/>
          <w:sz w:val="21"/>
          <w:szCs w:val="24"/>
        </w:rPr>
        <w:t>文件</w:t>
      </w:r>
      <w:r>
        <w:rPr>
          <w:rFonts w:eastAsia="宋体" w:cs="Times New Roman" w:hint="eastAsia"/>
          <w:color w:val="000000" w:themeColor="text1"/>
          <w:sz w:val="21"/>
          <w:szCs w:val="24"/>
        </w:rPr>
        <w:t>的</w:t>
      </w:r>
      <w:r>
        <w:rPr>
          <w:rFonts w:eastAsia="宋体" w:cs="Times New Roman"/>
          <w:color w:val="000000" w:themeColor="text1"/>
          <w:sz w:val="21"/>
          <w:szCs w:val="24"/>
        </w:rPr>
        <w:t>参考，</w:t>
      </w:r>
      <w:r>
        <w:rPr>
          <w:rFonts w:eastAsia="宋体" w:cs="Times New Roman" w:hint="eastAsia"/>
          <w:color w:val="000000" w:themeColor="text1"/>
          <w:sz w:val="21"/>
          <w:szCs w:val="24"/>
        </w:rPr>
        <w:t>采购</w:t>
      </w:r>
      <w:r>
        <w:rPr>
          <w:rFonts w:eastAsia="宋体" w:cs="Times New Roman"/>
          <w:color w:val="000000" w:themeColor="text1"/>
          <w:sz w:val="21"/>
          <w:szCs w:val="24"/>
        </w:rPr>
        <w:t>人不对</w:t>
      </w:r>
      <w:r>
        <w:rPr>
          <w:rFonts w:eastAsia="宋体" w:cs="Times New Roman" w:hint="eastAsia"/>
          <w:color w:val="000000" w:themeColor="text1"/>
          <w:sz w:val="21"/>
          <w:szCs w:val="24"/>
        </w:rPr>
        <w:t>供应商</w:t>
      </w:r>
      <w:r>
        <w:rPr>
          <w:rFonts w:eastAsia="宋体" w:cs="Times New Roman"/>
          <w:color w:val="000000" w:themeColor="text1"/>
          <w:sz w:val="21"/>
          <w:szCs w:val="24"/>
        </w:rPr>
        <w:t>据此</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的判断和决策负责。</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89" w:name="_Toc118805860"/>
      <w:bookmarkStart w:id="190" w:name="_Toc8092"/>
      <w:bookmarkStart w:id="191" w:name="_Toc118805106"/>
      <w:bookmarkStart w:id="192" w:name="_Toc14146"/>
      <w:bookmarkStart w:id="193" w:name="_Toc13353"/>
      <w:bookmarkStart w:id="194" w:name="_Toc22249"/>
      <w:bookmarkStart w:id="195" w:name="_Toc118806231"/>
      <w:bookmarkStart w:id="196" w:name="_Toc24036"/>
      <w:bookmarkStart w:id="197" w:name="_Toc118805483"/>
      <w:r>
        <w:rPr>
          <w:rFonts w:ascii="黑体" w:eastAsia="黑体" w:hAnsi="宋体" w:cs="黑体" w:hint="eastAsia"/>
          <w:color w:val="000000" w:themeColor="text1"/>
          <w:sz w:val="28"/>
          <w:szCs w:val="28"/>
        </w:rPr>
        <w:lastRenderedPageBreak/>
        <w:t xml:space="preserve">1.8 </w:t>
      </w:r>
      <w:proofErr w:type="gramStart"/>
      <w:r>
        <w:rPr>
          <w:rFonts w:ascii="黑体" w:eastAsia="黑体" w:hAnsi="宋体" w:cs="黑体" w:hint="eastAsia"/>
          <w:color w:val="000000" w:themeColor="text1"/>
          <w:sz w:val="28"/>
          <w:szCs w:val="28"/>
        </w:rPr>
        <w:t>询</w:t>
      </w:r>
      <w:proofErr w:type="gramEnd"/>
      <w:r>
        <w:rPr>
          <w:rFonts w:ascii="黑体" w:eastAsia="黑体" w:hAnsi="宋体" w:cs="黑体" w:hint="eastAsia"/>
          <w:color w:val="000000" w:themeColor="text1"/>
          <w:sz w:val="28"/>
          <w:szCs w:val="28"/>
        </w:rPr>
        <w:t>比采购预备会</w:t>
      </w:r>
      <w:bookmarkEnd w:id="189"/>
      <w:bookmarkEnd w:id="190"/>
      <w:bookmarkEnd w:id="191"/>
      <w:bookmarkEnd w:id="192"/>
      <w:bookmarkEnd w:id="193"/>
      <w:bookmarkEnd w:id="194"/>
      <w:bookmarkEnd w:id="195"/>
      <w:bookmarkEnd w:id="196"/>
      <w:bookmarkEnd w:id="197"/>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供应商须知前附表规定召开</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比采购预备会的，采购人</w:t>
      </w:r>
      <w:proofErr w:type="gramStart"/>
      <w:r>
        <w:rPr>
          <w:rFonts w:eastAsia="宋体" w:cs="Times New Roman" w:hint="eastAsia"/>
          <w:color w:val="000000" w:themeColor="text1"/>
          <w:sz w:val="21"/>
          <w:szCs w:val="24"/>
        </w:rPr>
        <w:t>按供应</w:t>
      </w:r>
      <w:proofErr w:type="gramEnd"/>
      <w:r>
        <w:rPr>
          <w:rFonts w:eastAsia="宋体" w:cs="Times New Roman" w:hint="eastAsia"/>
          <w:color w:val="000000" w:themeColor="text1"/>
          <w:sz w:val="21"/>
          <w:szCs w:val="24"/>
        </w:rPr>
        <w:t>商须知前附表规定的时间和地点召开</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比采购预备</w:t>
      </w:r>
      <w:r>
        <w:rPr>
          <w:rFonts w:eastAsia="宋体" w:cs="Times New Roman"/>
          <w:color w:val="000000" w:themeColor="text1"/>
          <w:sz w:val="21"/>
          <w:szCs w:val="24"/>
        </w:rPr>
        <w:t>会。</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98" w:name="_Toc16444"/>
      <w:bookmarkStart w:id="199" w:name="_Toc118806232"/>
      <w:bookmarkStart w:id="200" w:name="_Toc16881"/>
      <w:bookmarkStart w:id="201" w:name="_Toc118805861"/>
      <w:bookmarkStart w:id="202" w:name="_Toc118805484"/>
      <w:bookmarkStart w:id="203" w:name="_Toc118805107"/>
      <w:r>
        <w:rPr>
          <w:rFonts w:ascii="黑体" w:eastAsia="黑体" w:hAnsi="宋体" w:cs="黑体"/>
          <w:color w:val="000000" w:themeColor="text1"/>
          <w:sz w:val="28"/>
          <w:szCs w:val="28"/>
        </w:rPr>
        <w:t xml:space="preserve">1.9 </w:t>
      </w:r>
      <w:r>
        <w:rPr>
          <w:rFonts w:ascii="黑体" w:eastAsia="黑体" w:hAnsi="宋体" w:cs="黑体" w:hint="eastAsia"/>
          <w:color w:val="000000" w:themeColor="text1"/>
          <w:sz w:val="28"/>
          <w:szCs w:val="28"/>
        </w:rPr>
        <w:t>分包</w:t>
      </w:r>
      <w:bookmarkEnd w:id="198"/>
      <w:bookmarkEnd w:id="199"/>
      <w:bookmarkEnd w:id="200"/>
      <w:bookmarkEnd w:id="201"/>
      <w:bookmarkEnd w:id="202"/>
      <w:bookmarkEnd w:id="203"/>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拟在</w:t>
      </w:r>
      <w:r>
        <w:rPr>
          <w:rFonts w:eastAsia="宋体" w:cs="Times New Roman" w:hint="eastAsia"/>
          <w:color w:val="000000" w:themeColor="text1"/>
          <w:sz w:val="21"/>
          <w:szCs w:val="24"/>
        </w:rPr>
        <w:t>成交</w:t>
      </w:r>
      <w:r>
        <w:rPr>
          <w:rFonts w:eastAsia="宋体" w:cs="Times New Roman"/>
          <w:color w:val="000000" w:themeColor="text1"/>
          <w:sz w:val="21"/>
          <w:szCs w:val="24"/>
        </w:rPr>
        <w:t>后将</w:t>
      </w:r>
      <w:r>
        <w:rPr>
          <w:rFonts w:eastAsia="宋体" w:cs="Times New Roman" w:hint="eastAsia"/>
          <w:color w:val="000000" w:themeColor="text1"/>
          <w:sz w:val="21"/>
          <w:szCs w:val="24"/>
        </w:rPr>
        <w:t>成交</w:t>
      </w:r>
      <w:r>
        <w:rPr>
          <w:rFonts w:eastAsia="宋体" w:cs="Times New Roman"/>
          <w:color w:val="000000" w:themeColor="text1"/>
          <w:sz w:val="21"/>
          <w:szCs w:val="24"/>
        </w:rPr>
        <w:t>项目的</w:t>
      </w:r>
      <w:r>
        <w:rPr>
          <w:rFonts w:eastAsia="宋体" w:cs="Times New Roman" w:hint="eastAsia"/>
          <w:color w:val="000000" w:themeColor="text1"/>
          <w:sz w:val="21"/>
          <w:szCs w:val="24"/>
        </w:rPr>
        <w:t>部分工作</w:t>
      </w:r>
      <w:r>
        <w:rPr>
          <w:rFonts w:eastAsia="宋体" w:cs="Times New Roman"/>
          <w:color w:val="000000" w:themeColor="text1"/>
          <w:sz w:val="21"/>
          <w:szCs w:val="24"/>
        </w:rPr>
        <w:t>进行分包的，应符</w:t>
      </w:r>
      <w:r>
        <w:rPr>
          <w:rFonts w:eastAsia="宋体" w:cs="Times New Roman" w:hint="eastAsia"/>
          <w:color w:val="000000" w:themeColor="text1"/>
          <w:sz w:val="21"/>
          <w:szCs w:val="24"/>
        </w:rPr>
        <w:t>合供应商须知前附表的</w:t>
      </w:r>
      <w:r>
        <w:rPr>
          <w:rFonts w:eastAsia="宋体" w:cs="Times New Roman"/>
          <w:color w:val="000000" w:themeColor="text1"/>
          <w:sz w:val="21"/>
          <w:szCs w:val="24"/>
        </w:rPr>
        <w:t>规定</w:t>
      </w:r>
      <w:r>
        <w:rPr>
          <w:rFonts w:eastAsia="宋体" w:cs="Times New Roman" w:hint="eastAsia"/>
          <w:color w:val="000000" w:themeColor="text1"/>
          <w:sz w:val="21"/>
          <w:szCs w:val="24"/>
        </w:rPr>
        <w:t>，并在响应文件中</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说明。</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分包供应商不得将分包项目再次分包</w:t>
      </w:r>
      <w:r>
        <w:rPr>
          <w:rFonts w:eastAsia="宋体" w:cs="Times New Roman"/>
          <w:color w:val="000000" w:themeColor="text1"/>
          <w:sz w:val="21"/>
          <w:szCs w:val="24"/>
        </w:rPr>
        <w:t>。</w:t>
      </w:r>
      <w:r>
        <w:rPr>
          <w:rFonts w:eastAsia="宋体" w:cs="Times New Roman" w:hint="eastAsia"/>
          <w:color w:val="000000" w:themeColor="text1"/>
          <w:sz w:val="21"/>
          <w:szCs w:val="24"/>
        </w:rPr>
        <w:t>成交供应商</w:t>
      </w:r>
      <w:r>
        <w:rPr>
          <w:rFonts w:eastAsia="宋体" w:cs="Times New Roman"/>
          <w:color w:val="000000" w:themeColor="text1"/>
          <w:sz w:val="21"/>
          <w:szCs w:val="24"/>
        </w:rPr>
        <w:t>应当就分包项目向</w:t>
      </w:r>
      <w:r>
        <w:rPr>
          <w:rFonts w:eastAsia="宋体" w:cs="Times New Roman" w:hint="eastAsia"/>
          <w:color w:val="000000" w:themeColor="text1"/>
          <w:sz w:val="21"/>
          <w:szCs w:val="24"/>
        </w:rPr>
        <w:t>采购人</w:t>
      </w:r>
      <w:r>
        <w:rPr>
          <w:rFonts w:eastAsia="宋体" w:cs="Times New Roman"/>
          <w:color w:val="000000" w:themeColor="text1"/>
          <w:sz w:val="21"/>
          <w:szCs w:val="24"/>
        </w:rPr>
        <w:t>负责，分包</w:t>
      </w:r>
      <w:r>
        <w:rPr>
          <w:rFonts w:eastAsia="宋体" w:cs="Times New Roman" w:hint="eastAsia"/>
          <w:color w:val="000000" w:themeColor="text1"/>
          <w:sz w:val="21"/>
          <w:szCs w:val="24"/>
        </w:rPr>
        <w:t>供应商</w:t>
      </w:r>
      <w:r>
        <w:rPr>
          <w:rFonts w:eastAsia="宋体" w:cs="Times New Roman"/>
          <w:color w:val="000000" w:themeColor="text1"/>
          <w:sz w:val="21"/>
          <w:szCs w:val="24"/>
        </w:rPr>
        <w:t>就分包项目承担连带责任。</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04" w:name="_Toc118805486"/>
      <w:bookmarkStart w:id="205" w:name="_Toc2416"/>
      <w:bookmarkStart w:id="206" w:name="_Toc8465"/>
      <w:bookmarkStart w:id="207" w:name="_Toc13688"/>
      <w:bookmarkStart w:id="208" w:name="_Toc118805863"/>
      <w:bookmarkStart w:id="209" w:name="_Toc23919"/>
      <w:bookmarkStart w:id="210" w:name="_Toc23924"/>
      <w:bookmarkStart w:id="211" w:name="_Toc118806234"/>
      <w:bookmarkStart w:id="212" w:name="_Toc118805109"/>
      <w:bookmarkStart w:id="213" w:name="_Toc786"/>
      <w:r>
        <w:rPr>
          <w:rFonts w:ascii="黑体" w:eastAsia="黑体" w:hAnsi="宋体" w:cs="黑体" w:hint="eastAsia"/>
          <w:color w:val="000000" w:themeColor="text1"/>
          <w:sz w:val="28"/>
          <w:szCs w:val="28"/>
        </w:rPr>
        <w:t>1.10 响应和偏差</w:t>
      </w:r>
      <w:bookmarkEnd w:id="204"/>
      <w:bookmarkEnd w:id="205"/>
      <w:bookmarkEnd w:id="206"/>
      <w:bookmarkEnd w:id="207"/>
      <w:bookmarkEnd w:id="208"/>
      <w:bookmarkEnd w:id="209"/>
      <w:bookmarkEnd w:id="210"/>
      <w:bookmarkEnd w:id="211"/>
      <w:bookmarkEnd w:id="212"/>
      <w:bookmarkEnd w:id="213"/>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1.1</w:t>
      </w:r>
      <w:r>
        <w:rPr>
          <w:rFonts w:eastAsia="宋体" w:cs="Times New Roman" w:hint="eastAsia"/>
          <w:color w:val="000000" w:themeColor="text1"/>
          <w:sz w:val="21"/>
          <w:szCs w:val="24"/>
        </w:rPr>
        <w:t>0</w:t>
      </w:r>
      <w:r>
        <w:rPr>
          <w:rFonts w:eastAsia="宋体" w:cs="Times New Roman"/>
          <w:color w:val="000000" w:themeColor="text1"/>
          <w:sz w:val="21"/>
          <w:szCs w:val="24"/>
        </w:rPr>
        <w:t>.1</w:t>
      </w:r>
      <w:r>
        <w:rPr>
          <w:rFonts w:eastAsia="宋体" w:cs="Times New Roman" w:hint="eastAsia"/>
          <w:color w:val="000000" w:themeColor="text1"/>
          <w:sz w:val="21"/>
          <w:szCs w:val="24"/>
        </w:rPr>
        <w:t>采购需求和合同条款及格式中的关键条款均以“</w:t>
      </w:r>
      <w:r>
        <w:rPr>
          <w:rFonts w:eastAsia="宋体" w:cs="Times New Roman"/>
          <w:color w:val="000000" w:themeColor="text1"/>
          <w:sz w:val="21"/>
          <w:szCs w:val="24"/>
        </w:rPr>
        <w:t>*</w:t>
      </w:r>
      <w:r>
        <w:rPr>
          <w:rFonts w:eastAsia="宋体" w:cs="Times New Roman" w:hint="eastAsia"/>
          <w:color w:val="000000" w:themeColor="text1"/>
          <w:sz w:val="21"/>
          <w:szCs w:val="24"/>
        </w:rPr>
        <w:t>”符号标记。响应文件</w:t>
      </w:r>
      <w:r>
        <w:rPr>
          <w:rFonts w:eastAsia="宋体" w:cs="Times New Roman"/>
          <w:color w:val="000000" w:themeColor="text1"/>
          <w:sz w:val="21"/>
          <w:szCs w:val="24"/>
        </w:rPr>
        <w:t>应当对</w:t>
      </w:r>
      <w:r>
        <w:rPr>
          <w:rFonts w:eastAsia="宋体" w:cs="Times New Roman" w:hint="eastAsia"/>
          <w:color w:val="000000" w:themeColor="text1"/>
          <w:sz w:val="21"/>
          <w:szCs w:val="24"/>
        </w:rPr>
        <w:t>采购需求和合同条款及格式中的关键条款</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满足性或更有利于</w:t>
      </w:r>
      <w:r>
        <w:rPr>
          <w:rFonts w:eastAsia="宋体" w:cs="Times New Roman" w:hint="eastAsia"/>
          <w:color w:val="000000" w:themeColor="text1"/>
          <w:sz w:val="21"/>
          <w:szCs w:val="24"/>
        </w:rPr>
        <w:t>采购人</w:t>
      </w:r>
      <w:r>
        <w:rPr>
          <w:rFonts w:eastAsia="宋体" w:cs="Times New Roman"/>
          <w:color w:val="000000" w:themeColor="text1"/>
          <w:sz w:val="21"/>
          <w:szCs w:val="24"/>
        </w:rPr>
        <w:t>的响应，否则，</w:t>
      </w:r>
      <w:r>
        <w:rPr>
          <w:rFonts w:eastAsia="宋体" w:cs="Times New Roman" w:hint="eastAsia"/>
          <w:color w:val="000000" w:themeColor="text1"/>
          <w:sz w:val="21"/>
          <w:szCs w:val="24"/>
        </w:rPr>
        <w:t>供应商</w:t>
      </w:r>
      <w:r>
        <w:rPr>
          <w:rFonts w:eastAsia="宋体" w:cs="Times New Roman"/>
          <w:color w:val="000000" w:themeColor="text1"/>
          <w:sz w:val="21"/>
          <w:szCs w:val="24"/>
        </w:rPr>
        <w:t>的</w:t>
      </w:r>
      <w:r>
        <w:rPr>
          <w:rFonts w:eastAsia="宋体" w:cs="Times New Roman" w:hint="eastAsia"/>
          <w:color w:val="000000" w:themeColor="text1"/>
          <w:sz w:val="21"/>
          <w:szCs w:val="24"/>
        </w:rPr>
        <w:t>响应文件将被视为无效。</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1.1</w:t>
      </w:r>
      <w:r>
        <w:rPr>
          <w:rFonts w:eastAsia="宋体" w:cs="Times New Roman" w:hint="eastAsia"/>
          <w:color w:val="000000" w:themeColor="text1"/>
          <w:sz w:val="21"/>
          <w:szCs w:val="24"/>
        </w:rPr>
        <w:t>0</w:t>
      </w:r>
      <w:r>
        <w:rPr>
          <w:rFonts w:eastAsia="宋体" w:cs="Times New Roman"/>
          <w:color w:val="000000" w:themeColor="text1"/>
          <w:sz w:val="21"/>
          <w:szCs w:val="24"/>
        </w:rPr>
        <w:t>.2</w:t>
      </w:r>
      <w:r>
        <w:rPr>
          <w:rFonts w:eastAsia="宋体" w:cs="Times New Roman" w:hint="eastAsia"/>
          <w:color w:val="000000" w:themeColor="text1"/>
          <w:sz w:val="21"/>
          <w:szCs w:val="24"/>
        </w:rPr>
        <w:t>供应商须知前附表规</w:t>
      </w:r>
      <w:r>
        <w:rPr>
          <w:rFonts w:eastAsia="宋体" w:cs="Times New Roman"/>
          <w:color w:val="000000" w:themeColor="text1"/>
          <w:sz w:val="21"/>
          <w:szCs w:val="24"/>
        </w:rPr>
        <w:t>定了</w:t>
      </w:r>
      <w:r>
        <w:rPr>
          <w:rFonts w:eastAsia="宋体" w:cs="Times New Roman" w:hint="eastAsia"/>
          <w:color w:val="000000" w:themeColor="text1"/>
          <w:sz w:val="21"/>
          <w:szCs w:val="24"/>
        </w:rPr>
        <w:t>对非关键条款</w:t>
      </w:r>
      <w:r>
        <w:rPr>
          <w:rFonts w:eastAsia="宋体" w:cs="Times New Roman"/>
          <w:color w:val="000000" w:themeColor="text1"/>
          <w:sz w:val="21"/>
          <w:szCs w:val="24"/>
        </w:rPr>
        <w:t>可以偏差的范围和可以偏差</w:t>
      </w:r>
      <w:r>
        <w:rPr>
          <w:rFonts w:eastAsia="宋体" w:cs="Times New Roman" w:hint="eastAsia"/>
          <w:color w:val="000000" w:themeColor="text1"/>
          <w:sz w:val="21"/>
          <w:szCs w:val="24"/>
        </w:rPr>
        <w:t>的</w:t>
      </w:r>
      <w:r>
        <w:rPr>
          <w:rFonts w:eastAsia="宋体" w:cs="Times New Roman"/>
          <w:color w:val="000000" w:themeColor="text1"/>
          <w:sz w:val="21"/>
          <w:szCs w:val="24"/>
        </w:rPr>
        <w:t>项数的</w:t>
      </w:r>
      <w:r>
        <w:rPr>
          <w:rFonts w:eastAsia="宋体" w:cs="Times New Roman" w:hint="eastAsia"/>
          <w:color w:val="000000" w:themeColor="text1"/>
          <w:sz w:val="21"/>
          <w:szCs w:val="24"/>
        </w:rPr>
        <w:t>，如响应文件存在的偏差</w:t>
      </w:r>
      <w:r>
        <w:rPr>
          <w:rFonts w:eastAsia="宋体" w:cs="Times New Roman"/>
          <w:color w:val="000000" w:themeColor="text1"/>
          <w:sz w:val="21"/>
          <w:szCs w:val="24"/>
        </w:rPr>
        <w:t>超出上述范围或项数</w:t>
      </w:r>
      <w:r>
        <w:rPr>
          <w:rFonts w:eastAsia="宋体" w:cs="Times New Roman" w:hint="eastAsia"/>
          <w:color w:val="000000" w:themeColor="text1"/>
          <w:sz w:val="21"/>
          <w:szCs w:val="24"/>
        </w:rPr>
        <w:t>，将被视为无效</w:t>
      </w:r>
      <w:r>
        <w:rPr>
          <w:rFonts w:eastAsia="宋体" w:cs="Times New Roman"/>
          <w:color w:val="000000" w:themeColor="text1"/>
          <w:sz w:val="21"/>
          <w:szCs w:val="24"/>
        </w:rPr>
        <w:t>。</w:t>
      </w:r>
    </w:p>
    <w:p w:rsidR="00226115" w:rsidRDefault="00512E30">
      <w:pPr>
        <w:keepNext/>
        <w:keepLines/>
        <w:widowControl/>
        <w:spacing w:before="260" w:after="260" w:line="412" w:lineRule="auto"/>
        <w:ind w:firstLineChars="0" w:firstLine="0"/>
        <w:outlineLvl w:val="1"/>
        <w:rPr>
          <w:rFonts w:eastAsia="黑体" w:cs="Times New Roman"/>
          <w:color w:val="000000" w:themeColor="text1"/>
          <w:szCs w:val="32"/>
        </w:rPr>
      </w:pPr>
      <w:bookmarkStart w:id="214" w:name="_Toc4372"/>
      <w:bookmarkStart w:id="215" w:name="_Toc25861_WPSOffice_Level3"/>
      <w:bookmarkStart w:id="216" w:name="_Toc29177"/>
      <w:bookmarkStart w:id="217" w:name="_Toc24923"/>
      <w:bookmarkStart w:id="218" w:name="_Toc13605"/>
      <w:bookmarkStart w:id="219" w:name="_Toc118806235"/>
      <w:bookmarkStart w:id="220" w:name="_Toc118805487"/>
      <w:bookmarkStart w:id="221" w:name="_Toc118805864"/>
      <w:bookmarkStart w:id="222" w:name="_Toc25002"/>
      <w:bookmarkStart w:id="223" w:name="_Toc118805110"/>
      <w:bookmarkStart w:id="224" w:name="_Toc196233468"/>
      <w:bookmarkStart w:id="225" w:name="_Toc1193"/>
      <w:r>
        <w:rPr>
          <w:rFonts w:eastAsia="黑体" w:cs="Times New Roman"/>
          <w:color w:val="000000" w:themeColor="text1"/>
          <w:szCs w:val="32"/>
        </w:rPr>
        <w:t>2.</w:t>
      </w:r>
      <w:bookmarkEnd w:id="214"/>
      <w:bookmarkEnd w:id="215"/>
      <w:bookmarkEnd w:id="216"/>
      <w:bookmarkEnd w:id="217"/>
      <w:bookmarkEnd w:id="218"/>
      <w:r>
        <w:rPr>
          <w:rFonts w:eastAsia="黑体" w:cs="Times New Roman" w:hint="eastAsia"/>
          <w:color w:val="000000" w:themeColor="text1"/>
          <w:szCs w:val="32"/>
        </w:rPr>
        <w:t>采购文件</w:t>
      </w:r>
      <w:bookmarkEnd w:id="219"/>
      <w:bookmarkEnd w:id="220"/>
      <w:bookmarkEnd w:id="221"/>
      <w:bookmarkEnd w:id="222"/>
      <w:bookmarkEnd w:id="223"/>
      <w:bookmarkEnd w:id="224"/>
      <w:bookmarkEnd w:id="225"/>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226" w:name="_Toc118805488"/>
      <w:bookmarkStart w:id="227" w:name="_Toc25165"/>
      <w:bookmarkStart w:id="228" w:name="_Toc118806236"/>
      <w:bookmarkStart w:id="229" w:name="_Toc16613"/>
      <w:bookmarkStart w:id="230" w:name="_Toc20204"/>
      <w:bookmarkStart w:id="231" w:name="_Toc118805865"/>
      <w:bookmarkStart w:id="232" w:name="_Toc20514"/>
      <w:bookmarkStart w:id="233" w:name="_Toc118805111"/>
      <w:bookmarkStart w:id="234" w:name="_Toc28635"/>
      <w:bookmarkStart w:id="235" w:name="_Toc17213"/>
      <w:bookmarkStart w:id="236" w:name="_Toc501460663"/>
      <w:r>
        <w:rPr>
          <w:rFonts w:ascii="黑体" w:eastAsia="黑体" w:hAnsi="宋体" w:cs="黑体" w:hint="eastAsia"/>
          <w:color w:val="000000" w:themeColor="text1"/>
          <w:sz w:val="28"/>
          <w:szCs w:val="28"/>
        </w:rPr>
        <w:t>2.1 采购文件的组成</w:t>
      </w:r>
      <w:bookmarkEnd w:id="226"/>
      <w:bookmarkEnd w:id="227"/>
      <w:bookmarkEnd w:id="228"/>
      <w:bookmarkEnd w:id="229"/>
      <w:bookmarkEnd w:id="230"/>
      <w:bookmarkEnd w:id="231"/>
      <w:bookmarkEnd w:id="232"/>
      <w:bookmarkEnd w:id="233"/>
      <w:bookmarkEnd w:id="234"/>
      <w:bookmarkEnd w:id="235"/>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本</w:t>
      </w:r>
      <w:r>
        <w:rPr>
          <w:rFonts w:eastAsia="宋体" w:cs="Times New Roman" w:hint="eastAsia"/>
          <w:color w:val="000000" w:themeColor="text1"/>
          <w:sz w:val="21"/>
        </w:rPr>
        <w:t>采购文件</w:t>
      </w:r>
      <w:r>
        <w:rPr>
          <w:rFonts w:eastAsia="宋体" w:cs="Times New Roman"/>
          <w:color w:val="000000" w:themeColor="text1"/>
          <w:sz w:val="21"/>
        </w:rPr>
        <w:t>包括：</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1</w:t>
      </w:r>
      <w:r>
        <w:rPr>
          <w:rFonts w:eastAsia="宋体" w:cs="Times New Roman"/>
          <w:color w:val="000000" w:themeColor="text1"/>
          <w:sz w:val="21"/>
        </w:rPr>
        <w:t>）</w:t>
      </w:r>
      <w:proofErr w:type="gramStart"/>
      <w:r>
        <w:rPr>
          <w:rFonts w:eastAsia="宋体" w:cs="Times New Roman" w:hint="eastAsia"/>
          <w:color w:val="000000" w:themeColor="text1"/>
          <w:sz w:val="21"/>
        </w:rPr>
        <w:t>询</w:t>
      </w:r>
      <w:proofErr w:type="gramEnd"/>
      <w:r>
        <w:rPr>
          <w:rFonts w:eastAsia="宋体" w:cs="Times New Roman" w:hint="eastAsia"/>
          <w:color w:val="000000" w:themeColor="text1"/>
          <w:sz w:val="21"/>
        </w:rPr>
        <w:t>比采购公告</w:t>
      </w:r>
      <w:r>
        <w:rPr>
          <w:rFonts w:eastAsia="宋体" w:cs="Times New Roman"/>
          <w:color w:val="000000" w:themeColor="text1"/>
          <w:sz w:val="21"/>
        </w:rPr>
        <w:t>（或</w:t>
      </w:r>
      <w:proofErr w:type="gramStart"/>
      <w:r>
        <w:rPr>
          <w:rFonts w:eastAsia="宋体" w:cs="Times New Roman" w:hint="eastAsia"/>
          <w:color w:val="000000" w:themeColor="text1"/>
          <w:sz w:val="21"/>
        </w:rPr>
        <w:t>询</w:t>
      </w:r>
      <w:proofErr w:type="gramEnd"/>
      <w:r>
        <w:rPr>
          <w:rFonts w:eastAsia="宋体" w:cs="Times New Roman" w:hint="eastAsia"/>
          <w:color w:val="000000" w:themeColor="text1"/>
          <w:sz w:val="21"/>
        </w:rPr>
        <w:t>比采购邀请书</w:t>
      </w:r>
      <w:r>
        <w:rPr>
          <w:rFonts w:eastAsia="宋体" w:cs="Times New Roman"/>
          <w:color w:val="000000" w:themeColor="text1"/>
          <w:sz w:val="21"/>
        </w:rPr>
        <w:t>）；</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2</w:t>
      </w:r>
      <w:r>
        <w:rPr>
          <w:rFonts w:eastAsia="宋体" w:cs="Times New Roman"/>
          <w:color w:val="000000" w:themeColor="text1"/>
          <w:sz w:val="21"/>
        </w:rPr>
        <w:t>）</w:t>
      </w:r>
      <w:r>
        <w:rPr>
          <w:rFonts w:eastAsia="宋体" w:cs="Times New Roman" w:hint="eastAsia"/>
          <w:color w:val="000000" w:themeColor="text1"/>
          <w:sz w:val="21"/>
        </w:rPr>
        <w:t>供应商</w:t>
      </w:r>
      <w:r>
        <w:rPr>
          <w:rFonts w:eastAsia="宋体" w:cs="Times New Roman"/>
          <w:color w:val="000000" w:themeColor="text1"/>
          <w:sz w:val="21"/>
        </w:rPr>
        <w:t>须知；</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3</w:t>
      </w:r>
      <w:r>
        <w:rPr>
          <w:rFonts w:eastAsia="宋体" w:cs="Times New Roman"/>
          <w:color w:val="000000" w:themeColor="text1"/>
          <w:sz w:val="21"/>
        </w:rPr>
        <w:t>）</w:t>
      </w:r>
      <w:r>
        <w:rPr>
          <w:rFonts w:eastAsia="宋体" w:cs="Times New Roman" w:hint="eastAsia"/>
          <w:color w:val="000000" w:themeColor="text1"/>
          <w:sz w:val="21"/>
        </w:rPr>
        <w:t>评审</w:t>
      </w:r>
      <w:r>
        <w:rPr>
          <w:rFonts w:eastAsia="宋体" w:cs="Times New Roman"/>
          <w:color w:val="000000" w:themeColor="text1"/>
          <w:sz w:val="21"/>
        </w:rPr>
        <w:t>办法；</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4</w:t>
      </w:r>
      <w:r>
        <w:rPr>
          <w:rFonts w:eastAsia="宋体" w:cs="Times New Roman"/>
          <w:color w:val="000000" w:themeColor="text1"/>
          <w:sz w:val="21"/>
        </w:rPr>
        <w:t>）合同</w:t>
      </w:r>
      <w:r>
        <w:rPr>
          <w:rFonts w:eastAsia="宋体" w:cs="Times New Roman" w:hint="eastAsia"/>
          <w:color w:val="000000" w:themeColor="text1"/>
          <w:sz w:val="21"/>
        </w:rPr>
        <w:t>条款及格式</w:t>
      </w:r>
      <w:r>
        <w:rPr>
          <w:rFonts w:eastAsia="宋体" w:cs="Times New Roman"/>
          <w:color w:val="000000" w:themeColor="text1"/>
          <w:sz w:val="21"/>
        </w:rPr>
        <w:t>；</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5</w:t>
      </w:r>
      <w:r>
        <w:rPr>
          <w:rFonts w:eastAsia="宋体" w:cs="Times New Roman"/>
          <w:color w:val="000000" w:themeColor="text1"/>
          <w:sz w:val="21"/>
        </w:rPr>
        <w:t>）</w:t>
      </w:r>
      <w:r>
        <w:rPr>
          <w:rFonts w:eastAsia="宋体" w:cs="Times New Roman" w:hint="eastAsia"/>
          <w:color w:val="000000" w:themeColor="text1"/>
          <w:sz w:val="21"/>
        </w:rPr>
        <w:t>采购需求；</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hint="eastAsia"/>
          <w:color w:val="000000" w:themeColor="text1"/>
          <w:sz w:val="21"/>
        </w:rPr>
        <w:t>（</w:t>
      </w:r>
      <w:r>
        <w:rPr>
          <w:rFonts w:eastAsia="宋体" w:cs="Times New Roman" w:hint="eastAsia"/>
          <w:color w:val="000000" w:themeColor="text1"/>
          <w:sz w:val="21"/>
        </w:rPr>
        <w:t>6</w:t>
      </w:r>
      <w:r>
        <w:rPr>
          <w:rFonts w:eastAsia="宋体" w:cs="Times New Roman" w:hint="eastAsia"/>
          <w:color w:val="000000" w:themeColor="text1"/>
          <w:sz w:val="21"/>
        </w:rPr>
        <w:t>）响应文件</w:t>
      </w:r>
      <w:r>
        <w:rPr>
          <w:rFonts w:eastAsia="宋体" w:cs="Times New Roman"/>
          <w:color w:val="000000" w:themeColor="text1"/>
          <w:sz w:val="21"/>
        </w:rPr>
        <w:t>格式；</w:t>
      </w:r>
    </w:p>
    <w:p w:rsidR="00226115" w:rsidRDefault="00512E30">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hint="eastAsia"/>
          <w:color w:val="000000" w:themeColor="text1"/>
          <w:sz w:val="21"/>
        </w:rPr>
        <w:t>7</w:t>
      </w:r>
      <w:r>
        <w:rPr>
          <w:rFonts w:eastAsia="宋体" w:cs="Times New Roman"/>
          <w:color w:val="000000" w:themeColor="text1"/>
          <w:sz w:val="21"/>
        </w:rPr>
        <w:t>）</w:t>
      </w:r>
      <w:r>
        <w:rPr>
          <w:rFonts w:eastAsia="宋体" w:cs="Times New Roman" w:hint="eastAsia"/>
          <w:color w:val="000000" w:themeColor="text1"/>
          <w:sz w:val="21"/>
        </w:rPr>
        <w:t>供应商须知前附表规</w:t>
      </w:r>
      <w:r>
        <w:rPr>
          <w:rFonts w:eastAsia="宋体" w:cs="Times New Roman"/>
          <w:color w:val="000000" w:themeColor="text1"/>
          <w:sz w:val="21"/>
        </w:rPr>
        <w:t>定的其他资料。</w:t>
      </w:r>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采购人依照本章规定，对采购文件所做</w:t>
      </w:r>
      <w:r>
        <w:rPr>
          <w:rFonts w:eastAsia="宋体" w:cs="Times New Roman"/>
          <w:color w:val="000000" w:themeColor="text1"/>
          <w:sz w:val="21"/>
        </w:rPr>
        <w:t>的澄清、修改，构成</w:t>
      </w:r>
      <w:r>
        <w:rPr>
          <w:rFonts w:eastAsia="宋体" w:cs="Times New Roman" w:hint="eastAsia"/>
          <w:color w:val="000000" w:themeColor="text1"/>
          <w:sz w:val="21"/>
        </w:rPr>
        <w:t>采购文件</w:t>
      </w:r>
      <w:r>
        <w:rPr>
          <w:rFonts w:eastAsia="宋体" w:cs="Times New Roman"/>
          <w:color w:val="000000" w:themeColor="text1"/>
          <w:sz w:val="21"/>
        </w:rPr>
        <w:t>的组成部分。</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237" w:name="_Toc485303289"/>
      <w:bookmarkStart w:id="238" w:name="_Toc501460664"/>
      <w:bookmarkStart w:id="239" w:name="_Toc24650"/>
      <w:bookmarkStart w:id="240" w:name="_Toc118805112"/>
      <w:bookmarkStart w:id="241" w:name="_Toc118806237"/>
      <w:bookmarkStart w:id="242" w:name="_Toc12342"/>
      <w:bookmarkStart w:id="243" w:name="_Toc118805866"/>
      <w:bookmarkStart w:id="244" w:name="_Toc1772"/>
      <w:bookmarkStart w:id="245" w:name="_Toc27956"/>
      <w:bookmarkStart w:id="246" w:name="_Toc118805489"/>
      <w:bookmarkStart w:id="247" w:name="_Toc17530"/>
      <w:bookmarkStart w:id="248" w:name="_Toc6092"/>
      <w:bookmarkStart w:id="249" w:name="_Toc369531526"/>
      <w:bookmarkStart w:id="250" w:name="_Toc384308220"/>
      <w:bookmarkStart w:id="251" w:name="_Toc144974508"/>
      <w:bookmarkStart w:id="252" w:name="_Toc352691484"/>
      <w:bookmarkStart w:id="253" w:name="_Toc247513963"/>
      <w:bookmarkStart w:id="254" w:name="_Toc247527564"/>
      <w:bookmarkStart w:id="255" w:name="_Toc361508595"/>
      <w:bookmarkStart w:id="256" w:name="_Toc300834960"/>
      <w:bookmarkStart w:id="257" w:name="_Toc152042316"/>
      <w:bookmarkStart w:id="258" w:name="_Toc16623"/>
      <w:bookmarkStart w:id="259" w:name="_Toc152045540"/>
      <w:bookmarkEnd w:id="236"/>
      <w:r>
        <w:rPr>
          <w:rFonts w:ascii="黑体" w:eastAsia="黑体" w:hAnsi="宋体" w:cs="黑体" w:hint="eastAsia"/>
          <w:color w:val="000000" w:themeColor="text1"/>
          <w:sz w:val="28"/>
          <w:szCs w:val="28"/>
        </w:rPr>
        <w:t>2.2 采购文件的澄清</w:t>
      </w:r>
      <w:bookmarkEnd w:id="237"/>
      <w:bookmarkEnd w:id="238"/>
      <w:r>
        <w:rPr>
          <w:rFonts w:ascii="黑体" w:eastAsia="黑体" w:hAnsi="宋体" w:cs="黑体" w:hint="eastAsia"/>
          <w:color w:val="000000" w:themeColor="text1"/>
          <w:sz w:val="28"/>
          <w:szCs w:val="28"/>
        </w:rPr>
        <w:t>和修改</w:t>
      </w:r>
      <w:bookmarkEnd w:id="239"/>
      <w:bookmarkEnd w:id="240"/>
      <w:bookmarkEnd w:id="241"/>
      <w:bookmarkEnd w:id="242"/>
      <w:bookmarkEnd w:id="243"/>
      <w:bookmarkEnd w:id="244"/>
      <w:bookmarkEnd w:id="245"/>
      <w:bookmarkEnd w:id="246"/>
      <w:bookmarkEnd w:id="247"/>
      <w:bookmarkEnd w:id="248"/>
    </w:p>
    <w:p w:rsidR="00226115" w:rsidRDefault="00512E30">
      <w:pPr>
        <w:spacing w:line="400" w:lineRule="exact"/>
        <w:ind w:firstLineChars="171" w:firstLine="359"/>
        <w:rPr>
          <w:rFonts w:eastAsia="宋体" w:cs="Times New Roman"/>
          <w:color w:val="000000" w:themeColor="text1"/>
          <w:sz w:val="21"/>
        </w:rPr>
      </w:pPr>
      <w:bookmarkStart w:id="260" w:name="_Toc485303290"/>
      <w:bookmarkStart w:id="261" w:name="_Toc352691479"/>
      <w:r>
        <w:rPr>
          <w:rFonts w:eastAsia="宋体" w:cs="Times New Roman"/>
          <w:color w:val="000000" w:themeColor="text1"/>
          <w:sz w:val="21"/>
          <w:szCs w:val="24"/>
        </w:rPr>
        <w:t xml:space="preserve">2.2.1 </w:t>
      </w:r>
      <w:r>
        <w:rPr>
          <w:rFonts w:eastAsia="宋体" w:cs="Times New Roman" w:hint="eastAsia"/>
          <w:color w:val="000000" w:themeColor="text1"/>
          <w:sz w:val="21"/>
          <w:szCs w:val="24"/>
        </w:rPr>
        <w:t>供应商</w:t>
      </w:r>
      <w:r>
        <w:rPr>
          <w:rFonts w:eastAsia="宋体" w:cs="Times New Roman"/>
          <w:color w:val="000000" w:themeColor="text1"/>
          <w:sz w:val="21"/>
          <w:szCs w:val="24"/>
        </w:rPr>
        <w:t>应仔细阅读和检查</w:t>
      </w:r>
      <w:r>
        <w:rPr>
          <w:rFonts w:eastAsia="宋体" w:cs="Times New Roman" w:hint="eastAsia"/>
          <w:color w:val="000000" w:themeColor="text1"/>
          <w:sz w:val="21"/>
          <w:szCs w:val="24"/>
        </w:rPr>
        <w:t>采购</w:t>
      </w:r>
      <w:r>
        <w:rPr>
          <w:rFonts w:eastAsia="宋体" w:cs="Times New Roman" w:hint="eastAsia"/>
          <w:color w:val="000000" w:themeColor="text1"/>
          <w:sz w:val="21"/>
        </w:rPr>
        <w:t>文件的全部内容。如发现缺页或附件不全，应及时向采购人提出，以便补齐。如有疑问，应在供应商须知前附表规定的时间前，以书面形式要求</w:t>
      </w:r>
      <w:r>
        <w:rPr>
          <w:rFonts w:eastAsia="宋体" w:cs="Times New Roman" w:hint="eastAsia"/>
          <w:color w:val="000000" w:themeColor="text1"/>
          <w:sz w:val="21"/>
        </w:rPr>
        <w:lastRenderedPageBreak/>
        <w:t>采购人对采购文件予以澄清。</w:t>
      </w:r>
    </w:p>
    <w:p w:rsidR="00226115" w:rsidRDefault="00512E30">
      <w:pPr>
        <w:spacing w:line="400" w:lineRule="exact"/>
        <w:ind w:firstLineChars="171" w:firstLine="359"/>
        <w:rPr>
          <w:rFonts w:eastAsia="宋体" w:cs="Times New Roman"/>
          <w:strike/>
          <w:color w:val="000000" w:themeColor="text1"/>
          <w:sz w:val="21"/>
        </w:rPr>
      </w:pPr>
      <w:r>
        <w:rPr>
          <w:rFonts w:eastAsia="宋体" w:cs="Times New Roman" w:hint="eastAsia"/>
          <w:color w:val="000000" w:themeColor="text1"/>
          <w:sz w:val="21"/>
        </w:rPr>
        <w:t xml:space="preserve">2.2.2 </w:t>
      </w:r>
      <w:r>
        <w:rPr>
          <w:rFonts w:eastAsia="宋体" w:cs="Times New Roman" w:hint="eastAsia"/>
          <w:color w:val="000000" w:themeColor="text1"/>
          <w:sz w:val="21"/>
        </w:rPr>
        <w:t>采购人可根据供应商的要求或主动对采购文件进行澄清或修改。澄清或修改的内容以补充文件的形式发给所有获取采购文件的供应商。</w:t>
      </w:r>
      <w:r>
        <w:rPr>
          <w:rFonts w:ascii="Calibri" w:eastAsia="宋体" w:hAnsi="Calibri" w:cs="Times New Roman"/>
          <w:color w:val="000000" w:themeColor="text1"/>
          <w:sz w:val="21"/>
          <w:szCs w:val="24"/>
        </w:rPr>
        <w:t>澄清发出的时间距本章第</w:t>
      </w:r>
      <w:r>
        <w:rPr>
          <w:rFonts w:ascii="Calibri" w:eastAsia="宋体" w:hAnsi="Calibri" w:cs="Times New Roman"/>
          <w:color w:val="000000" w:themeColor="text1"/>
          <w:sz w:val="21"/>
          <w:szCs w:val="24"/>
        </w:rPr>
        <w:t>4.2.1</w:t>
      </w:r>
      <w:r>
        <w:rPr>
          <w:rFonts w:ascii="Calibri" w:eastAsia="宋体" w:hAnsi="Calibri" w:cs="Times New Roman"/>
          <w:color w:val="000000" w:themeColor="text1"/>
          <w:sz w:val="21"/>
          <w:szCs w:val="24"/>
        </w:rPr>
        <w:t>项规定的投标截止时间不足</w:t>
      </w:r>
      <w:r>
        <w:rPr>
          <w:rFonts w:ascii="Calibri" w:eastAsia="宋体" w:hAnsi="Calibri" w:cs="Times New Roman" w:hint="eastAsia"/>
          <w:color w:val="000000" w:themeColor="text1"/>
          <w:sz w:val="21"/>
          <w:szCs w:val="24"/>
        </w:rPr>
        <w:t>3</w:t>
      </w:r>
      <w:r>
        <w:rPr>
          <w:rFonts w:ascii="Calibri" w:eastAsia="宋体" w:hAnsi="Calibri" w:cs="Times New Roman"/>
          <w:color w:val="000000" w:themeColor="text1"/>
          <w:sz w:val="21"/>
          <w:szCs w:val="24"/>
        </w:rPr>
        <w:t>日的，并且澄清内容可能影响</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文件编制的，将相应延长</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r>
        <w:rPr>
          <w:rFonts w:eastAsia="宋体" w:cs="Times New Roman" w:hint="eastAsia"/>
          <w:color w:val="000000" w:themeColor="text1"/>
          <w:sz w:val="21"/>
        </w:rPr>
        <w:t>。</w:t>
      </w:r>
    </w:p>
    <w:p w:rsidR="00226115" w:rsidRDefault="00512E30">
      <w:pPr>
        <w:spacing w:line="400" w:lineRule="exact"/>
        <w:ind w:firstLineChars="171" w:firstLine="359"/>
        <w:rPr>
          <w:rFonts w:eastAsia="宋体" w:cs="Times New Roman"/>
          <w:color w:val="000000" w:themeColor="text1"/>
          <w:sz w:val="21"/>
          <w:szCs w:val="24"/>
        </w:rPr>
      </w:pPr>
      <w:r>
        <w:rPr>
          <w:rFonts w:eastAsia="宋体" w:cs="Times New Roman" w:hint="eastAsia"/>
          <w:color w:val="000000" w:themeColor="text1"/>
          <w:sz w:val="21"/>
        </w:rPr>
        <w:t xml:space="preserve">2.2.3 </w:t>
      </w:r>
      <w:r>
        <w:rPr>
          <w:rFonts w:eastAsia="宋体" w:cs="Times New Roman" w:hint="eastAsia"/>
          <w:color w:val="000000" w:themeColor="text1"/>
          <w:sz w:val="21"/>
        </w:rPr>
        <w:t>采购</w:t>
      </w:r>
      <w:r>
        <w:rPr>
          <w:rFonts w:ascii="Calibri" w:eastAsia="宋体" w:hAnsi="Calibri" w:cs="Times New Roman"/>
          <w:color w:val="000000" w:themeColor="text1"/>
          <w:kern w:val="0"/>
          <w:sz w:val="21"/>
          <w:szCs w:val="24"/>
        </w:rPr>
        <w:t>人对</w:t>
      </w:r>
      <w:r>
        <w:rPr>
          <w:rFonts w:ascii="Calibri" w:eastAsia="宋体" w:hAnsi="Calibri" w:cs="Times New Roman" w:hint="eastAsia"/>
          <w:color w:val="000000" w:themeColor="text1"/>
          <w:kern w:val="0"/>
          <w:sz w:val="21"/>
          <w:szCs w:val="24"/>
        </w:rPr>
        <w:t>采购</w:t>
      </w:r>
      <w:r>
        <w:rPr>
          <w:rFonts w:ascii="Calibri" w:eastAsia="宋体" w:hAnsi="Calibri" w:cs="Times New Roman"/>
          <w:color w:val="000000" w:themeColor="text1"/>
          <w:kern w:val="0"/>
          <w:sz w:val="21"/>
          <w:szCs w:val="24"/>
        </w:rPr>
        <w:t>文件的澄清</w:t>
      </w:r>
      <w:r>
        <w:rPr>
          <w:rFonts w:ascii="Calibri" w:eastAsia="宋体" w:hAnsi="Calibri" w:cs="Times New Roman" w:hint="eastAsia"/>
          <w:color w:val="000000" w:themeColor="text1"/>
          <w:kern w:val="0"/>
          <w:sz w:val="21"/>
          <w:szCs w:val="24"/>
        </w:rPr>
        <w:t>通过邮箱</w:t>
      </w:r>
      <w:r>
        <w:rPr>
          <w:rFonts w:ascii="Calibri" w:eastAsia="宋体" w:hAnsi="Calibri" w:cs="Times New Roman"/>
          <w:color w:val="000000" w:themeColor="text1"/>
          <w:kern w:val="0"/>
          <w:sz w:val="21"/>
          <w:szCs w:val="24"/>
        </w:rPr>
        <w:t>一经发出则视为送达</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w:t>
      </w:r>
      <w:r>
        <w:rPr>
          <w:rFonts w:ascii="Calibri" w:eastAsia="宋体" w:hAnsi="Calibri" w:cs="Times New Roman" w:hint="eastAsia"/>
          <w:color w:val="000000" w:themeColor="text1"/>
          <w:sz w:val="21"/>
          <w:szCs w:val="24"/>
        </w:rPr>
        <w:t>供应商</w:t>
      </w:r>
      <w:r>
        <w:rPr>
          <w:rFonts w:ascii="Calibri" w:eastAsia="宋体" w:hAnsi="Calibri" w:cs="Times New Roman"/>
          <w:color w:val="000000" w:themeColor="text1"/>
          <w:sz w:val="21"/>
          <w:szCs w:val="24"/>
        </w:rPr>
        <w:t>应及时浏览</w:t>
      </w:r>
      <w:r>
        <w:rPr>
          <w:rFonts w:ascii="Calibri" w:eastAsia="宋体" w:hAnsi="Calibri" w:cs="Times New Roman" w:hint="eastAsia"/>
          <w:color w:val="000000" w:themeColor="text1"/>
          <w:sz w:val="21"/>
          <w:szCs w:val="21"/>
        </w:rPr>
        <w:t>澄清答疑文件</w:t>
      </w:r>
      <w:r>
        <w:rPr>
          <w:rFonts w:ascii="Calibri" w:eastAsia="宋体" w:hAnsi="Calibri" w:cs="Times New Roman"/>
          <w:color w:val="000000" w:themeColor="text1"/>
          <w:kern w:val="0"/>
          <w:sz w:val="21"/>
          <w:szCs w:val="24"/>
        </w:rPr>
        <w:t>，因</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未及时查阅</w:t>
      </w:r>
      <w:r>
        <w:rPr>
          <w:rFonts w:ascii="Calibri" w:eastAsia="宋体" w:hAnsi="Calibri" w:cs="Times New Roman" w:hint="eastAsia"/>
          <w:color w:val="000000" w:themeColor="text1"/>
          <w:kern w:val="0"/>
          <w:sz w:val="21"/>
          <w:szCs w:val="24"/>
        </w:rPr>
        <w:t>下载</w:t>
      </w:r>
      <w:r>
        <w:rPr>
          <w:rFonts w:ascii="Calibri" w:eastAsia="宋体" w:hAnsi="Calibri" w:cs="Times New Roman"/>
          <w:color w:val="000000" w:themeColor="text1"/>
          <w:kern w:val="0"/>
          <w:sz w:val="21"/>
          <w:szCs w:val="24"/>
        </w:rPr>
        <w:t>上述澄清而导致的后果由</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自行承担。</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2.2.4 </w:t>
      </w:r>
      <w:r>
        <w:rPr>
          <w:rFonts w:eastAsia="宋体" w:cs="Times New Roman"/>
          <w:color w:val="000000" w:themeColor="text1"/>
          <w:sz w:val="21"/>
          <w:szCs w:val="24"/>
        </w:rPr>
        <w:t>除非确有必要，</w:t>
      </w:r>
      <w:r>
        <w:rPr>
          <w:rFonts w:eastAsia="宋体" w:cs="Times New Roman" w:hint="eastAsia"/>
          <w:color w:val="000000" w:themeColor="text1"/>
          <w:sz w:val="21"/>
          <w:szCs w:val="24"/>
        </w:rPr>
        <w:t>采购人</w:t>
      </w:r>
      <w:r>
        <w:rPr>
          <w:rFonts w:eastAsia="宋体" w:cs="Times New Roman"/>
          <w:color w:val="000000" w:themeColor="text1"/>
          <w:sz w:val="21"/>
          <w:szCs w:val="24"/>
        </w:rPr>
        <w:t>有权拒绝回复</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本章第</w:t>
      </w:r>
      <w:r>
        <w:rPr>
          <w:rFonts w:eastAsia="宋体" w:cs="Times New Roman" w:hint="eastAsia"/>
          <w:color w:val="000000" w:themeColor="text1"/>
          <w:sz w:val="21"/>
          <w:szCs w:val="24"/>
        </w:rPr>
        <w:t>2.2.1</w:t>
      </w:r>
      <w:r>
        <w:rPr>
          <w:rFonts w:eastAsia="宋体" w:cs="Times New Roman" w:hint="eastAsia"/>
          <w:color w:val="000000" w:themeColor="text1"/>
          <w:sz w:val="21"/>
          <w:szCs w:val="24"/>
        </w:rPr>
        <w:t>项</w:t>
      </w:r>
      <w:r>
        <w:rPr>
          <w:rFonts w:eastAsia="宋体" w:cs="Times New Roman"/>
          <w:color w:val="000000" w:themeColor="text1"/>
          <w:sz w:val="21"/>
          <w:szCs w:val="24"/>
        </w:rPr>
        <w:t>规定的时间后</w:t>
      </w:r>
      <w:r>
        <w:rPr>
          <w:rFonts w:eastAsia="宋体" w:cs="Times New Roman" w:hint="eastAsia"/>
          <w:color w:val="000000" w:themeColor="text1"/>
          <w:sz w:val="21"/>
          <w:szCs w:val="24"/>
        </w:rPr>
        <w:t>提出</w:t>
      </w:r>
      <w:r>
        <w:rPr>
          <w:rFonts w:eastAsia="宋体" w:cs="Times New Roman"/>
          <w:color w:val="000000" w:themeColor="text1"/>
          <w:sz w:val="21"/>
          <w:szCs w:val="24"/>
        </w:rPr>
        <w:t>的任何澄清要求。</w:t>
      </w:r>
    </w:p>
    <w:p w:rsidR="00226115" w:rsidRDefault="00512E30">
      <w:pPr>
        <w:keepNext/>
        <w:keepLines/>
        <w:widowControl/>
        <w:spacing w:before="260" w:after="260" w:line="240" w:lineRule="auto"/>
        <w:ind w:firstLineChars="0" w:firstLine="0"/>
        <w:outlineLvl w:val="1"/>
        <w:rPr>
          <w:rFonts w:eastAsia="黑体" w:cs="Times New Roman"/>
          <w:color w:val="000000" w:themeColor="text1"/>
          <w:szCs w:val="20"/>
        </w:rPr>
      </w:pPr>
      <w:bookmarkStart w:id="262" w:name="_Toc9992"/>
      <w:bookmarkStart w:id="263" w:name="_Toc2796"/>
      <w:bookmarkStart w:id="264" w:name="_Toc3773"/>
      <w:bookmarkStart w:id="265" w:name="_Toc30494"/>
      <w:bookmarkStart w:id="266" w:name="_Toc20906"/>
      <w:bookmarkStart w:id="267" w:name="_Toc118806238"/>
      <w:bookmarkStart w:id="268" w:name="_Toc22341"/>
      <w:bookmarkStart w:id="269" w:name="_Toc196233469"/>
      <w:bookmarkStart w:id="270" w:name="_Toc118805113"/>
      <w:bookmarkStart w:id="271" w:name="_Toc469_WPSOffice_Level3"/>
      <w:bookmarkStart w:id="272" w:name="_Toc118805490"/>
      <w:bookmarkStart w:id="273" w:name="_Toc118805867"/>
      <w:bookmarkEnd w:id="249"/>
      <w:bookmarkEnd w:id="250"/>
      <w:bookmarkEnd w:id="251"/>
      <w:bookmarkEnd w:id="252"/>
      <w:bookmarkEnd w:id="253"/>
      <w:bookmarkEnd w:id="254"/>
      <w:bookmarkEnd w:id="255"/>
      <w:bookmarkEnd w:id="256"/>
      <w:bookmarkEnd w:id="257"/>
      <w:bookmarkEnd w:id="258"/>
      <w:bookmarkEnd w:id="259"/>
      <w:bookmarkEnd w:id="260"/>
      <w:bookmarkEnd w:id="261"/>
      <w:r>
        <w:rPr>
          <w:rFonts w:eastAsia="黑体" w:cs="Times New Roman"/>
          <w:color w:val="000000" w:themeColor="text1"/>
          <w:szCs w:val="20"/>
        </w:rPr>
        <w:t xml:space="preserve">3. </w:t>
      </w:r>
      <w:r>
        <w:rPr>
          <w:rFonts w:eastAsia="黑体" w:cs="Times New Roman"/>
          <w:color w:val="000000" w:themeColor="text1"/>
          <w:szCs w:val="20"/>
        </w:rPr>
        <w:t>响应文件</w:t>
      </w:r>
      <w:bookmarkEnd w:id="262"/>
      <w:bookmarkEnd w:id="263"/>
      <w:bookmarkEnd w:id="264"/>
      <w:bookmarkEnd w:id="265"/>
      <w:bookmarkEnd w:id="266"/>
      <w:bookmarkEnd w:id="267"/>
      <w:bookmarkEnd w:id="268"/>
      <w:bookmarkEnd w:id="269"/>
      <w:bookmarkEnd w:id="270"/>
      <w:bookmarkEnd w:id="271"/>
      <w:bookmarkEnd w:id="272"/>
      <w:bookmarkEnd w:id="273"/>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74" w:name="_Toc10154"/>
      <w:bookmarkStart w:id="275" w:name="_Toc13048"/>
      <w:bookmarkStart w:id="276" w:name="_Toc1822"/>
      <w:bookmarkStart w:id="277" w:name="_Toc118805114"/>
      <w:bookmarkStart w:id="278" w:name="_Toc18385"/>
      <w:bookmarkStart w:id="279" w:name="_Toc4980"/>
      <w:bookmarkStart w:id="280" w:name="_Toc118805868"/>
      <w:bookmarkStart w:id="281" w:name="_Toc118805491"/>
      <w:bookmarkStart w:id="282" w:name="_Toc27030"/>
      <w:bookmarkStart w:id="283" w:name="_Toc118806239"/>
      <w:r>
        <w:rPr>
          <w:rFonts w:ascii="黑体" w:eastAsia="黑体" w:hAnsi="宋体" w:cs="黑体" w:hint="eastAsia"/>
          <w:color w:val="000000" w:themeColor="text1"/>
          <w:sz w:val="28"/>
          <w:szCs w:val="28"/>
        </w:rPr>
        <w:t>3.1 响应文件的组成</w:t>
      </w:r>
      <w:bookmarkEnd w:id="274"/>
      <w:bookmarkEnd w:id="275"/>
      <w:bookmarkEnd w:id="276"/>
      <w:bookmarkEnd w:id="277"/>
      <w:bookmarkEnd w:id="278"/>
      <w:bookmarkEnd w:id="279"/>
      <w:bookmarkEnd w:id="280"/>
      <w:bookmarkEnd w:id="281"/>
      <w:bookmarkEnd w:id="282"/>
      <w:bookmarkEnd w:id="283"/>
    </w:p>
    <w:p w:rsidR="00226115" w:rsidRDefault="00512E30">
      <w:pPr>
        <w:spacing w:line="400" w:lineRule="exact"/>
        <w:ind w:firstLineChars="104" w:firstLine="218"/>
        <w:rPr>
          <w:rFonts w:eastAsia="宋体" w:cs="Times New Roman"/>
          <w:color w:val="000000" w:themeColor="text1"/>
          <w:sz w:val="21"/>
          <w:szCs w:val="21"/>
        </w:rPr>
      </w:pPr>
      <w:r>
        <w:rPr>
          <w:rFonts w:ascii="宋体" w:eastAsia="宋体" w:hAnsi="宋体" w:cs="宋体" w:hint="eastAsia"/>
          <w:color w:val="000000" w:themeColor="text1"/>
          <w:sz w:val="21"/>
          <w:szCs w:val="21"/>
        </w:rPr>
        <w:t xml:space="preserve"> </w:t>
      </w:r>
      <w:r>
        <w:rPr>
          <w:rFonts w:eastAsia="宋体" w:cs="Times New Roman"/>
          <w:color w:val="000000" w:themeColor="text1"/>
          <w:sz w:val="21"/>
          <w:szCs w:val="21"/>
        </w:rPr>
        <w:t xml:space="preserve">3.1.1 </w:t>
      </w:r>
      <w:r>
        <w:rPr>
          <w:rFonts w:ascii="宋体" w:eastAsia="宋体" w:hAnsi="宋体" w:cs="宋体" w:hint="eastAsia"/>
          <w:color w:val="000000" w:themeColor="text1"/>
          <w:sz w:val="21"/>
          <w:szCs w:val="21"/>
        </w:rPr>
        <w:t>响应文件应包括下列内容：</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1</w:t>
      </w:r>
      <w:r>
        <w:rPr>
          <w:rFonts w:ascii="宋体" w:eastAsia="宋体" w:hAnsi="宋体" w:cs="宋体" w:hint="eastAsia"/>
          <w:color w:val="000000" w:themeColor="text1"/>
          <w:sz w:val="21"/>
          <w:szCs w:val="21"/>
        </w:rPr>
        <w:t>）响应函；</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2</w:t>
      </w:r>
      <w:r>
        <w:rPr>
          <w:rFonts w:ascii="宋体" w:eastAsia="宋体" w:hAnsi="宋体" w:cs="宋体" w:hint="eastAsia"/>
          <w:color w:val="000000" w:themeColor="text1"/>
          <w:sz w:val="21"/>
          <w:szCs w:val="21"/>
        </w:rPr>
        <w:t>）授权委托书；</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3</w:t>
      </w:r>
      <w:r>
        <w:rPr>
          <w:rFonts w:ascii="宋体" w:eastAsia="宋体" w:hAnsi="宋体" w:cs="宋体" w:hint="eastAsia"/>
          <w:color w:val="000000" w:themeColor="text1"/>
          <w:sz w:val="21"/>
          <w:szCs w:val="21"/>
        </w:rPr>
        <w:t>）联合体协议书（如有）；</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4</w:t>
      </w:r>
      <w:r>
        <w:rPr>
          <w:rFonts w:ascii="宋体" w:eastAsia="宋体" w:hAnsi="宋体" w:cs="宋体" w:hint="eastAsia"/>
          <w:color w:val="000000" w:themeColor="text1"/>
          <w:sz w:val="21"/>
          <w:szCs w:val="21"/>
        </w:rPr>
        <w:t>）响应保证金（如有）；</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5</w:t>
      </w:r>
      <w:r>
        <w:rPr>
          <w:rFonts w:ascii="宋体" w:eastAsia="宋体" w:hAnsi="宋体" w:cs="宋体" w:hint="eastAsia"/>
          <w:color w:val="000000" w:themeColor="text1"/>
          <w:sz w:val="21"/>
          <w:szCs w:val="21"/>
        </w:rPr>
        <w:t>）商务和技术偏差表（如有）；</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6</w:t>
      </w:r>
      <w:r>
        <w:rPr>
          <w:rFonts w:ascii="宋体" w:eastAsia="宋体" w:hAnsi="宋体" w:cs="宋体" w:hint="eastAsia"/>
          <w:color w:val="000000" w:themeColor="text1"/>
          <w:sz w:val="21"/>
          <w:szCs w:val="21"/>
        </w:rPr>
        <w:t>）报价表；</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7</w:t>
      </w:r>
      <w:r>
        <w:rPr>
          <w:rFonts w:ascii="宋体" w:eastAsia="宋体" w:hAnsi="宋体" w:cs="宋体" w:hint="eastAsia"/>
          <w:color w:val="000000" w:themeColor="text1"/>
          <w:sz w:val="21"/>
          <w:szCs w:val="21"/>
        </w:rPr>
        <w:t>）资格审查资料；</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8</w:t>
      </w:r>
      <w:r>
        <w:rPr>
          <w:rFonts w:ascii="宋体" w:eastAsia="宋体" w:hAnsi="宋体" w:cs="宋体" w:hint="eastAsia"/>
          <w:color w:val="000000" w:themeColor="text1"/>
          <w:sz w:val="21"/>
          <w:szCs w:val="21"/>
        </w:rPr>
        <w:t>）响应方案；</w:t>
      </w:r>
    </w:p>
    <w:p w:rsidR="00226115" w:rsidRDefault="00512E30">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hint="eastAsia"/>
          <w:color w:val="000000" w:themeColor="text1"/>
          <w:sz w:val="21"/>
          <w:szCs w:val="21"/>
        </w:rPr>
        <w:t>9</w:t>
      </w:r>
      <w:r>
        <w:rPr>
          <w:rFonts w:ascii="宋体" w:eastAsia="宋体" w:hAnsi="宋体" w:cs="宋体" w:hint="eastAsia"/>
          <w:color w:val="000000" w:themeColor="text1"/>
          <w:sz w:val="21"/>
          <w:szCs w:val="21"/>
        </w:rPr>
        <w:t>）供应商须知前附表规定的其他资料。</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评审</w:t>
      </w:r>
      <w:r>
        <w:rPr>
          <w:rFonts w:eastAsia="宋体" w:cs="Times New Roman"/>
          <w:color w:val="000000" w:themeColor="text1"/>
          <w:sz w:val="21"/>
          <w:szCs w:val="24"/>
        </w:rPr>
        <w:t>过程中</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的</w:t>
      </w:r>
      <w:r>
        <w:rPr>
          <w:rFonts w:eastAsia="宋体" w:cs="Times New Roman" w:hint="eastAsia"/>
          <w:color w:val="000000" w:themeColor="text1"/>
          <w:sz w:val="21"/>
          <w:szCs w:val="24"/>
        </w:rPr>
        <w:t>符合采购文件要求</w:t>
      </w:r>
      <w:r>
        <w:rPr>
          <w:rFonts w:eastAsia="宋体" w:cs="Times New Roman"/>
          <w:color w:val="000000" w:themeColor="text1"/>
          <w:sz w:val="21"/>
          <w:szCs w:val="24"/>
        </w:rPr>
        <w:t>的澄清</w:t>
      </w:r>
      <w:r>
        <w:rPr>
          <w:rFonts w:eastAsia="宋体" w:cs="Times New Roman" w:hint="eastAsia"/>
          <w:color w:val="000000" w:themeColor="text1"/>
          <w:sz w:val="21"/>
          <w:szCs w:val="24"/>
        </w:rPr>
        <w:t>、说明和补正</w:t>
      </w:r>
      <w:r>
        <w:rPr>
          <w:rFonts w:eastAsia="宋体" w:cs="Times New Roman"/>
          <w:color w:val="000000" w:themeColor="text1"/>
          <w:sz w:val="21"/>
          <w:szCs w:val="24"/>
        </w:rPr>
        <w:t>，构成</w:t>
      </w:r>
      <w:r>
        <w:rPr>
          <w:rFonts w:eastAsia="宋体" w:cs="Times New Roman" w:hint="eastAsia"/>
          <w:color w:val="000000" w:themeColor="text1"/>
          <w:sz w:val="21"/>
          <w:szCs w:val="24"/>
        </w:rPr>
        <w:t>响应</w:t>
      </w:r>
      <w:r>
        <w:rPr>
          <w:rFonts w:eastAsia="宋体" w:cs="Times New Roman"/>
          <w:color w:val="000000" w:themeColor="text1"/>
          <w:sz w:val="21"/>
          <w:szCs w:val="24"/>
        </w:rPr>
        <w:t>文件的组成部分。</w:t>
      </w:r>
    </w:p>
    <w:p w:rsidR="00226115" w:rsidRDefault="00512E30">
      <w:pPr>
        <w:spacing w:line="400" w:lineRule="exact"/>
        <w:ind w:firstLineChars="171" w:firstLine="359"/>
        <w:rPr>
          <w:rFonts w:eastAsia="宋体" w:cs="Times New Roman"/>
          <w:color w:val="000000" w:themeColor="text1"/>
          <w:sz w:val="21"/>
          <w:szCs w:val="24"/>
        </w:rPr>
      </w:pPr>
      <w:r>
        <w:rPr>
          <w:rFonts w:eastAsia="宋体" w:cs="Times New Roman"/>
          <w:color w:val="000000" w:themeColor="text1"/>
          <w:sz w:val="21"/>
        </w:rPr>
        <w:t>3.1.2</w:t>
      </w:r>
      <w:r>
        <w:rPr>
          <w:rFonts w:eastAsia="宋体" w:cs="Times New Roman" w:hint="eastAsia"/>
          <w:color w:val="000000" w:themeColor="text1"/>
          <w:sz w:val="21"/>
          <w:szCs w:val="24"/>
        </w:rPr>
        <w:t>第一章“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比采购公告</w:t>
      </w:r>
      <w:r>
        <w:rPr>
          <w:rFonts w:eastAsia="宋体" w:cs="Times New Roman" w:hint="eastAsia"/>
          <w:color w:val="000000" w:themeColor="text1"/>
          <w:sz w:val="21"/>
          <w:szCs w:val="24"/>
        </w:rPr>
        <w:t>/</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比采购邀请书”规定不接受联合体的</w:t>
      </w:r>
      <w:r>
        <w:rPr>
          <w:rFonts w:eastAsia="宋体" w:cs="Times New Roman"/>
          <w:color w:val="000000" w:themeColor="text1"/>
          <w:sz w:val="21"/>
          <w:szCs w:val="24"/>
        </w:rPr>
        <w:t>，</w:t>
      </w:r>
      <w:r>
        <w:rPr>
          <w:rFonts w:eastAsia="宋体" w:cs="Times New Roman" w:hint="eastAsia"/>
          <w:color w:val="000000" w:themeColor="text1"/>
          <w:sz w:val="21"/>
          <w:szCs w:val="24"/>
        </w:rPr>
        <w:t>或供应商没有组成联合体的，响应文件不包括第</w:t>
      </w:r>
      <w:r>
        <w:rPr>
          <w:rFonts w:eastAsia="宋体" w:cs="Times New Roman" w:hint="eastAsia"/>
          <w:color w:val="000000" w:themeColor="text1"/>
          <w:sz w:val="21"/>
          <w:szCs w:val="24"/>
        </w:rPr>
        <w:t>3.1.1</w:t>
      </w:r>
      <w:r>
        <w:rPr>
          <w:rFonts w:eastAsia="宋体" w:cs="Times New Roman" w:hint="eastAsia"/>
          <w:color w:val="000000" w:themeColor="text1"/>
          <w:sz w:val="21"/>
          <w:szCs w:val="24"/>
        </w:rPr>
        <w:t>（</w:t>
      </w:r>
      <w:r>
        <w:rPr>
          <w:rFonts w:eastAsia="宋体" w:cs="Times New Roman" w:hint="eastAsia"/>
          <w:color w:val="000000" w:themeColor="text1"/>
          <w:sz w:val="21"/>
          <w:szCs w:val="24"/>
        </w:rPr>
        <w:t>3</w:t>
      </w:r>
      <w:r>
        <w:rPr>
          <w:rFonts w:eastAsia="宋体" w:cs="Times New Roman" w:hint="eastAsia"/>
          <w:color w:val="000000" w:themeColor="text1"/>
          <w:sz w:val="21"/>
          <w:szCs w:val="24"/>
        </w:rPr>
        <w:t>）目所指的联合体协议书。</w:t>
      </w:r>
      <w:r>
        <w:rPr>
          <w:rFonts w:ascii="宋体" w:eastAsia="宋体" w:hAnsi="宋体" w:cs="宋体" w:hint="eastAsia"/>
          <w:color w:val="000000" w:themeColor="text1"/>
          <w:sz w:val="21"/>
          <w:szCs w:val="21"/>
        </w:rPr>
        <w:t>供应商须知前附表未要</w:t>
      </w:r>
      <w:r>
        <w:rPr>
          <w:rFonts w:eastAsia="宋体" w:cs="Times New Roman" w:hint="eastAsia"/>
          <w:color w:val="000000" w:themeColor="text1"/>
          <w:sz w:val="21"/>
          <w:szCs w:val="24"/>
        </w:rPr>
        <w:t>求供应商递交响应保证金的，响应文件不包括第</w:t>
      </w:r>
      <w:r>
        <w:rPr>
          <w:rFonts w:eastAsia="宋体" w:cs="Times New Roman" w:hint="eastAsia"/>
          <w:color w:val="000000" w:themeColor="text1"/>
          <w:sz w:val="21"/>
          <w:szCs w:val="24"/>
        </w:rPr>
        <w:t>3.1.1</w:t>
      </w:r>
      <w:r>
        <w:rPr>
          <w:rFonts w:eastAsia="宋体" w:cs="Times New Roman" w:hint="eastAsia"/>
          <w:color w:val="000000" w:themeColor="text1"/>
          <w:sz w:val="21"/>
          <w:szCs w:val="24"/>
        </w:rPr>
        <w:t>（</w:t>
      </w:r>
      <w:r>
        <w:rPr>
          <w:rFonts w:eastAsia="宋体" w:cs="Times New Roman" w:hint="eastAsia"/>
          <w:color w:val="000000" w:themeColor="text1"/>
          <w:sz w:val="21"/>
          <w:szCs w:val="24"/>
        </w:rPr>
        <w:t>4</w:t>
      </w:r>
      <w:r>
        <w:rPr>
          <w:rFonts w:eastAsia="宋体" w:cs="Times New Roman" w:hint="eastAsia"/>
          <w:color w:val="000000" w:themeColor="text1"/>
          <w:sz w:val="21"/>
          <w:szCs w:val="24"/>
        </w:rPr>
        <w:t>）</w:t>
      </w:r>
      <w:r>
        <w:rPr>
          <w:rFonts w:eastAsia="宋体" w:cs="Times New Roman"/>
          <w:color w:val="000000" w:themeColor="text1"/>
          <w:sz w:val="21"/>
          <w:szCs w:val="24"/>
        </w:rPr>
        <w:t>目所指的</w:t>
      </w:r>
      <w:r>
        <w:rPr>
          <w:rFonts w:eastAsia="宋体" w:cs="Times New Roman" w:hint="eastAsia"/>
          <w:color w:val="000000" w:themeColor="text1"/>
          <w:sz w:val="21"/>
          <w:szCs w:val="24"/>
        </w:rPr>
        <w:t>响应保证金</w:t>
      </w:r>
      <w:r>
        <w:rPr>
          <w:rFonts w:eastAsia="宋体" w:cs="Times New Roman"/>
          <w:color w:val="000000" w:themeColor="text1"/>
          <w:sz w:val="21"/>
          <w:szCs w:val="24"/>
        </w:rPr>
        <w:t>。</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84" w:name="_Toc14105"/>
      <w:bookmarkStart w:id="285" w:name="_Toc28331"/>
      <w:bookmarkStart w:id="286" w:name="_Toc118805115"/>
      <w:bookmarkStart w:id="287" w:name="_Toc118806240"/>
      <w:bookmarkStart w:id="288" w:name="_Toc118805492"/>
      <w:bookmarkStart w:id="289" w:name="_Toc118805869"/>
      <w:r>
        <w:rPr>
          <w:rFonts w:ascii="黑体" w:eastAsia="黑体" w:hAnsi="宋体" w:cs="黑体" w:hint="eastAsia"/>
          <w:color w:val="000000" w:themeColor="text1"/>
          <w:sz w:val="28"/>
          <w:szCs w:val="28"/>
        </w:rPr>
        <w:t>3.2 报价</w:t>
      </w:r>
      <w:bookmarkEnd w:id="284"/>
      <w:bookmarkEnd w:id="285"/>
      <w:bookmarkEnd w:id="286"/>
      <w:bookmarkEnd w:id="287"/>
      <w:bookmarkEnd w:id="288"/>
      <w:bookmarkEnd w:id="289"/>
    </w:p>
    <w:p w:rsidR="00226115" w:rsidRDefault="00512E30">
      <w:pPr>
        <w:spacing w:line="400" w:lineRule="exact"/>
        <w:ind w:firstLine="420"/>
        <w:rPr>
          <w:rFonts w:eastAsia="宋体" w:cs="Times New Roman"/>
          <w:strike/>
          <w:color w:val="000000" w:themeColor="text1"/>
          <w:sz w:val="21"/>
          <w:szCs w:val="24"/>
        </w:rPr>
      </w:pPr>
      <w:r>
        <w:rPr>
          <w:rFonts w:eastAsia="宋体" w:cs="Times New Roman"/>
          <w:color w:val="000000" w:themeColor="text1"/>
          <w:sz w:val="21"/>
          <w:szCs w:val="24"/>
        </w:rPr>
        <w:t>3.2.1</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供应商应按采购文件提供的格式（见第五章“响应文件格式”）在响应函附件（报价一览表）中进行</w:t>
      </w:r>
      <w:r>
        <w:rPr>
          <w:rFonts w:eastAsia="宋体" w:cs="Times New Roman"/>
          <w:color w:val="000000" w:themeColor="text1"/>
          <w:sz w:val="21"/>
          <w:szCs w:val="24"/>
        </w:rPr>
        <w:t>报价</w:t>
      </w:r>
      <w:r>
        <w:rPr>
          <w:rFonts w:eastAsia="宋体" w:cs="Times New Roman" w:hint="eastAsia"/>
          <w:color w:val="000000" w:themeColor="text1"/>
          <w:sz w:val="21"/>
          <w:szCs w:val="24"/>
        </w:rPr>
        <w:t>。报价一览表中响应</w:t>
      </w:r>
      <w:r>
        <w:rPr>
          <w:rFonts w:eastAsia="宋体" w:cs="Times New Roman"/>
          <w:color w:val="000000" w:themeColor="text1"/>
          <w:sz w:val="21"/>
          <w:szCs w:val="24"/>
        </w:rPr>
        <w:t>报价应</w:t>
      </w:r>
      <w:r>
        <w:rPr>
          <w:rFonts w:eastAsia="宋体" w:cs="Times New Roman" w:hint="eastAsia"/>
          <w:color w:val="000000" w:themeColor="text1"/>
          <w:sz w:val="21"/>
          <w:szCs w:val="24"/>
        </w:rPr>
        <w:t>为包含国家规定的增值税在内的含税价</w:t>
      </w:r>
      <w:r>
        <w:rPr>
          <w:rFonts w:eastAsia="宋体" w:cs="Times New Roman"/>
          <w:color w:val="000000" w:themeColor="text1"/>
          <w:sz w:val="21"/>
          <w:szCs w:val="24"/>
        </w:rPr>
        <w:t>格</w:t>
      </w:r>
      <w:r>
        <w:rPr>
          <w:rFonts w:eastAsia="宋体" w:cs="Times New Roman" w:hint="eastAsia"/>
          <w:color w:val="000000" w:themeColor="text1"/>
          <w:sz w:val="21"/>
          <w:szCs w:val="24"/>
        </w:rPr>
        <w:t>，同时列明不含税金额和增值税税额（如有）。</w:t>
      </w:r>
    </w:p>
    <w:p w:rsidR="00226115" w:rsidRDefault="00512E30">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t xml:space="preserve">3.2.2 </w:t>
      </w:r>
      <w:r>
        <w:rPr>
          <w:rFonts w:eastAsia="宋体" w:cs="Times New Roman" w:hint="eastAsia"/>
          <w:color w:val="000000" w:themeColor="text1"/>
          <w:sz w:val="21"/>
          <w:szCs w:val="24"/>
        </w:rPr>
        <w:t>供应商</w:t>
      </w:r>
      <w:r>
        <w:rPr>
          <w:rFonts w:eastAsia="宋体" w:cs="Times New Roman"/>
          <w:color w:val="000000" w:themeColor="text1"/>
          <w:sz w:val="21"/>
          <w:szCs w:val="24"/>
        </w:rPr>
        <w:t>应充分了解</w:t>
      </w:r>
      <w:r>
        <w:rPr>
          <w:rFonts w:eastAsia="宋体" w:cs="Times New Roman" w:hint="eastAsia"/>
          <w:color w:val="000000" w:themeColor="text1"/>
          <w:sz w:val="21"/>
          <w:szCs w:val="24"/>
        </w:rPr>
        <w:t>采购</w:t>
      </w:r>
      <w:r>
        <w:rPr>
          <w:rFonts w:eastAsia="宋体" w:cs="Times New Roman"/>
          <w:color w:val="000000" w:themeColor="text1"/>
          <w:sz w:val="21"/>
          <w:szCs w:val="24"/>
        </w:rPr>
        <w:t>项目的总体情况以及影响报价的其他要素。</w:t>
      </w:r>
      <w:r>
        <w:rPr>
          <w:rFonts w:eastAsia="宋体" w:cs="Times New Roman" w:hint="eastAsia"/>
          <w:color w:val="000000" w:themeColor="text1"/>
          <w:sz w:val="21"/>
          <w:szCs w:val="24"/>
        </w:rPr>
        <w:t>对于货物和服务采购项目，</w:t>
      </w:r>
      <w:r>
        <w:rPr>
          <w:rFonts w:ascii="宋体" w:eastAsia="宋体" w:hAnsi="宋体" w:cs="Times New Roman" w:hint="eastAsia"/>
          <w:color w:val="000000" w:themeColor="text1"/>
          <w:sz w:val="21"/>
          <w:szCs w:val="21"/>
        </w:rPr>
        <w:t>采购人在签署采购合同时及合同履行过程中，有</w:t>
      </w:r>
      <w:r>
        <w:rPr>
          <w:rFonts w:ascii="宋体" w:eastAsia="宋体" w:hAnsi="宋体" w:cs="宋体" w:hint="eastAsia"/>
          <w:color w:val="000000" w:themeColor="text1"/>
          <w:sz w:val="21"/>
          <w:szCs w:val="21"/>
        </w:rPr>
        <w:t>权对采购标的</w:t>
      </w:r>
      <w:proofErr w:type="gramStart"/>
      <w:r>
        <w:rPr>
          <w:rFonts w:ascii="宋体" w:eastAsia="宋体" w:hAnsi="宋体" w:cs="宋体" w:hint="eastAsia"/>
          <w:color w:val="000000" w:themeColor="text1"/>
          <w:sz w:val="21"/>
          <w:szCs w:val="21"/>
        </w:rPr>
        <w:t>的</w:t>
      </w:r>
      <w:proofErr w:type="gramEnd"/>
      <w:r>
        <w:rPr>
          <w:rFonts w:ascii="宋体" w:eastAsia="宋体" w:hAnsi="宋体" w:cs="宋体" w:hint="eastAsia"/>
          <w:color w:val="000000" w:themeColor="text1"/>
          <w:sz w:val="21"/>
          <w:szCs w:val="21"/>
        </w:rPr>
        <w:t>数量进行增加</w:t>
      </w:r>
      <w:r>
        <w:rPr>
          <w:rFonts w:ascii="宋体" w:eastAsia="宋体" w:hAnsi="宋体" w:cs="宋体" w:hint="eastAsia"/>
          <w:color w:val="000000" w:themeColor="text1"/>
          <w:sz w:val="21"/>
          <w:szCs w:val="21"/>
        </w:rPr>
        <w:lastRenderedPageBreak/>
        <w:t>或减少。</w:t>
      </w:r>
    </w:p>
    <w:p w:rsidR="00226115" w:rsidRDefault="00512E30">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t>3.2.3</w:t>
      </w:r>
      <w:r>
        <w:rPr>
          <w:rFonts w:ascii="宋体" w:eastAsia="宋体" w:hAnsi="宋体" w:cs="宋体" w:hint="eastAsia"/>
          <w:color w:val="000000" w:themeColor="text1"/>
          <w:sz w:val="21"/>
          <w:szCs w:val="21"/>
        </w:rPr>
        <w:t xml:space="preserve"> 采购人设有最高限价的，供应商的报价不得超过最高限价。最高限价或最高限价计算方法在供应商须知前附表中载明。</w:t>
      </w:r>
    </w:p>
    <w:p w:rsidR="00226115" w:rsidRDefault="00512E30">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t>3.2.4</w:t>
      </w:r>
      <w:r>
        <w:rPr>
          <w:rFonts w:ascii="宋体" w:eastAsia="宋体" w:hAnsi="宋体" w:cs="宋体" w:hint="eastAsia"/>
          <w:color w:val="000000" w:themeColor="text1"/>
          <w:sz w:val="21"/>
          <w:szCs w:val="21"/>
        </w:rPr>
        <w:t xml:space="preserve"> 报价的</w:t>
      </w:r>
      <w:proofErr w:type="gramStart"/>
      <w:r>
        <w:rPr>
          <w:rFonts w:ascii="宋体" w:eastAsia="宋体" w:hAnsi="宋体" w:cs="宋体" w:hint="eastAsia"/>
          <w:color w:val="000000" w:themeColor="text1"/>
          <w:sz w:val="21"/>
          <w:szCs w:val="21"/>
        </w:rPr>
        <w:t>其他要</w:t>
      </w:r>
      <w:proofErr w:type="gramEnd"/>
      <w:r>
        <w:rPr>
          <w:rFonts w:ascii="宋体" w:eastAsia="宋体" w:hAnsi="宋体" w:cs="宋体" w:hint="eastAsia"/>
          <w:color w:val="000000" w:themeColor="text1"/>
          <w:sz w:val="21"/>
          <w:szCs w:val="21"/>
        </w:rPr>
        <w:t>求见供应商须知前附表。</w:t>
      </w:r>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290" w:name="_Toc23967"/>
      <w:bookmarkStart w:id="291" w:name="_Toc16898"/>
      <w:bookmarkStart w:id="292" w:name="_Toc118805116"/>
      <w:bookmarkStart w:id="293" w:name="_Toc15324"/>
      <w:bookmarkStart w:id="294" w:name="_Toc118806241"/>
      <w:bookmarkStart w:id="295" w:name="_Toc23131"/>
      <w:bookmarkStart w:id="296" w:name="_Toc118805870"/>
      <w:bookmarkStart w:id="297" w:name="_Toc17558"/>
      <w:bookmarkStart w:id="298" w:name="_Toc118805493"/>
      <w:bookmarkStart w:id="299" w:name="_Toc806"/>
      <w:r>
        <w:rPr>
          <w:rFonts w:ascii="黑体" w:eastAsia="黑体" w:hAnsi="宋体" w:cs="黑体" w:hint="eastAsia"/>
          <w:color w:val="000000" w:themeColor="text1"/>
          <w:sz w:val="28"/>
          <w:szCs w:val="28"/>
        </w:rPr>
        <w:t>3.3响应文件有效期</w:t>
      </w:r>
      <w:bookmarkEnd w:id="290"/>
      <w:bookmarkEnd w:id="291"/>
      <w:bookmarkEnd w:id="292"/>
      <w:bookmarkEnd w:id="293"/>
      <w:bookmarkEnd w:id="294"/>
      <w:bookmarkEnd w:id="295"/>
      <w:bookmarkEnd w:id="296"/>
      <w:bookmarkEnd w:id="297"/>
      <w:bookmarkEnd w:id="298"/>
      <w:bookmarkEnd w:id="299"/>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3.3.1 </w:t>
      </w:r>
      <w:r>
        <w:rPr>
          <w:rFonts w:eastAsia="宋体" w:cs="Times New Roman"/>
          <w:color w:val="000000" w:themeColor="text1"/>
          <w:sz w:val="21"/>
          <w:szCs w:val="24"/>
        </w:rPr>
        <w:t>除</w:t>
      </w:r>
      <w:r>
        <w:rPr>
          <w:rFonts w:ascii="宋体" w:eastAsia="宋体" w:hAnsi="宋体" w:cs="宋体" w:hint="eastAsia"/>
          <w:color w:val="000000" w:themeColor="text1"/>
          <w:sz w:val="21"/>
          <w:szCs w:val="21"/>
        </w:rPr>
        <w:t>供应商须知前附表另有规</w:t>
      </w:r>
      <w:r>
        <w:rPr>
          <w:rFonts w:eastAsia="宋体" w:cs="Times New Roman"/>
          <w:color w:val="000000" w:themeColor="text1"/>
          <w:sz w:val="21"/>
          <w:szCs w:val="24"/>
        </w:rPr>
        <w:t>定外，</w:t>
      </w:r>
      <w:r>
        <w:rPr>
          <w:rFonts w:eastAsia="宋体" w:cs="Times New Roman" w:hint="eastAsia"/>
          <w:color w:val="000000" w:themeColor="text1"/>
          <w:sz w:val="21"/>
          <w:szCs w:val="24"/>
        </w:rPr>
        <w:t>响应文件</w:t>
      </w:r>
      <w:r>
        <w:rPr>
          <w:rFonts w:eastAsia="宋体" w:cs="Times New Roman"/>
          <w:color w:val="000000" w:themeColor="text1"/>
          <w:sz w:val="21"/>
          <w:szCs w:val="24"/>
        </w:rPr>
        <w:t>有效期</w:t>
      </w:r>
      <w:r>
        <w:rPr>
          <w:rFonts w:eastAsia="宋体" w:cs="Times New Roman" w:hint="eastAsia"/>
          <w:color w:val="000000" w:themeColor="text1"/>
          <w:sz w:val="21"/>
          <w:szCs w:val="24"/>
        </w:rPr>
        <w:t>应</w:t>
      </w:r>
      <w:r>
        <w:rPr>
          <w:rFonts w:eastAsia="宋体" w:cs="Times New Roman"/>
          <w:color w:val="000000" w:themeColor="text1"/>
          <w:sz w:val="21"/>
          <w:szCs w:val="24"/>
        </w:rPr>
        <w:t>为</w:t>
      </w:r>
      <w:r>
        <w:rPr>
          <w:rFonts w:eastAsia="宋体" w:cs="Times New Roman"/>
          <w:color w:val="000000" w:themeColor="text1"/>
          <w:sz w:val="21"/>
          <w:szCs w:val="24"/>
        </w:rPr>
        <w:t>120</w:t>
      </w:r>
      <w:r>
        <w:rPr>
          <w:rFonts w:eastAsia="宋体" w:cs="Times New Roman" w:hint="eastAsia"/>
          <w:color w:val="000000" w:themeColor="text1"/>
          <w:sz w:val="21"/>
          <w:szCs w:val="24"/>
        </w:rPr>
        <w:t>日，从采购文件规定的递交响应文件的截止时间开始计算</w:t>
      </w:r>
      <w:r>
        <w:rPr>
          <w:rFonts w:eastAsia="宋体" w:cs="Times New Roman"/>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3.3.2 </w:t>
      </w:r>
      <w:r>
        <w:rPr>
          <w:rFonts w:eastAsia="宋体" w:cs="Times New Roman"/>
          <w:color w:val="000000" w:themeColor="text1"/>
          <w:sz w:val="21"/>
          <w:szCs w:val="24"/>
        </w:rPr>
        <w:t>出现特殊情况需要延长</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的，</w:t>
      </w:r>
      <w:r>
        <w:rPr>
          <w:rFonts w:eastAsia="宋体" w:cs="Times New Roman" w:hint="eastAsia"/>
          <w:color w:val="000000" w:themeColor="text1"/>
          <w:sz w:val="21"/>
          <w:szCs w:val="24"/>
        </w:rPr>
        <w:t>采购人通过邮件</w:t>
      </w:r>
      <w:r>
        <w:rPr>
          <w:rFonts w:eastAsia="宋体" w:cs="Times New Roman"/>
          <w:color w:val="000000" w:themeColor="text1"/>
          <w:sz w:val="21"/>
          <w:szCs w:val="24"/>
        </w:rPr>
        <w:t>形式通知所有</w:t>
      </w:r>
      <w:r>
        <w:rPr>
          <w:rFonts w:eastAsia="宋体" w:cs="Times New Roman" w:hint="eastAsia"/>
          <w:color w:val="000000" w:themeColor="text1"/>
          <w:sz w:val="21"/>
          <w:szCs w:val="24"/>
        </w:rPr>
        <w:t>供应商</w:t>
      </w:r>
      <w:r>
        <w:rPr>
          <w:rFonts w:eastAsia="宋体" w:cs="Times New Roman"/>
          <w:color w:val="000000" w:themeColor="text1"/>
          <w:sz w:val="21"/>
          <w:szCs w:val="24"/>
        </w:rPr>
        <w:t>延长</w:t>
      </w:r>
      <w:r>
        <w:rPr>
          <w:rFonts w:eastAsia="宋体" w:cs="Times New Roman" w:hint="eastAsia"/>
          <w:color w:val="000000" w:themeColor="text1"/>
          <w:sz w:val="21"/>
          <w:szCs w:val="24"/>
        </w:rPr>
        <w:t>响应文件有效期，供应商应</w:t>
      </w:r>
      <w:r>
        <w:rPr>
          <w:rFonts w:ascii="Calibri" w:eastAsia="宋体" w:hAnsi="Calibri" w:cs="Times New Roman"/>
          <w:color w:val="000000" w:themeColor="text1"/>
          <w:sz w:val="21"/>
          <w:szCs w:val="24"/>
        </w:rPr>
        <w:t>通过</w:t>
      </w:r>
      <w:r>
        <w:rPr>
          <w:rFonts w:ascii="Calibri" w:eastAsia="宋体" w:hAnsi="Calibri" w:cs="Times New Roman" w:hint="eastAsia"/>
          <w:color w:val="000000" w:themeColor="text1"/>
          <w:sz w:val="21"/>
          <w:szCs w:val="24"/>
        </w:rPr>
        <w:t>邮件形式</w:t>
      </w:r>
      <w:r>
        <w:rPr>
          <w:rFonts w:eastAsia="宋体" w:cs="Times New Roman" w:hint="eastAsia"/>
          <w:color w:val="000000" w:themeColor="text1"/>
          <w:sz w:val="21"/>
          <w:szCs w:val="24"/>
        </w:rPr>
        <w:t>答复。同意延长的，应相应延长其响应保证金的有效期，</w:t>
      </w:r>
      <w:r>
        <w:rPr>
          <w:rFonts w:ascii="Calibri" w:eastAsia="宋体" w:hAnsi="Calibri" w:cs="Times New Roman"/>
          <w:color w:val="000000" w:themeColor="text1"/>
          <w:sz w:val="21"/>
          <w:szCs w:val="24"/>
        </w:rPr>
        <w:t>但不得</w:t>
      </w:r>
      <w:r>
        <w:rPr>
          <w:rFonts w:ascii="Calibri" w:eastAsia="宋体" w:hAnsi="Calibri" w:cs="Times New Roman" w:hint="eastAsia"/>
          <w:color w:val="000000" w:themeColor="text1"/>
          <w:sz w:val="21"/>
          <w:szCs w:val="24"/>
        </w:rPr>
        <w:t>修改</w:t>
      </w:r>
      <w:r>
        <w:rPr>
          <w:rFonts w:ascii="Calibri" w:eastAsia="宋体" w:hAnsi="Calibri" w:cs="Times New Roman"/>
          <w:color w:val="000000" w:themeColor="text1"/>
          <w:sz w:val="21"/>
          <w:szCs w:val="24"/>
        </w:rPr>
        <w:t>其</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eastAsia="宋体" w:cs="Times New Roman"/>
          <w:color w:val="000000" w:themeColor="text1"/>
          <w:sz w:val="21"/>
          <w:szCs w:val="24"/>
        </w:rPr>
        <w:t>；</w:t>
      </w:r>
      <w:r>
        <w:rPr>
          <w:rFonts w:eastAsia="宋体" w:cs="Times New Roman" w:hint="eastAsia"/>
          <w:color w:val="000000" w:themeColor="text1"/>
          <w:sz w:val="21"/>
          <w:szCs w:val="24"/>
        </w:rPr>
        <w:t>供应</w:t>
      </w:r>
      <w:proofErr w:type="gramStart"/>
      <w:r>
        <w:rPr>
          <w:rFonts w:eastAsia="宋体" w:cs="Times New Roman" w:hint="eastAsia"/>
          <w:color w:val="000000" w:themeColor="text1"/>
          <w:sz w:val="21"/>
          <w:szCs w:val="24"/>
        </w:rPr>
        <w:t>商</w:t>
      </w:r>
      <w:r>
        <w:rPr>
          <w:rFonts w:eastAsia="宋体" w:cs="Times New Roman"/>
          <w:color w:val="000000" w:themeColor="text1"/>
          <w:sz w:val="21"/>
          <w:szCs w:val="24"/>
        </w:rPr>
        <w:t>拒绝</w:t>
      </w:r>
      <w:proofErr w:type="gramEnd"/>
      <w:r>
        <w:rPr>
          <w:rFonts w:eastAsia="宋体" w:cs="Times New Roman"/>
          <w:color w:val="000000" w:themeColor="text1"/>
          <w:sz w:val="21"/>
          <w:szCs w:val="24"/>
        </w:rPr>
        <w:t>延长的，其</w:t>
      </w:r>
      <w:r>
        <w:rPr>
          <w:rFonts w:eastAsia="宋体" w:cs="Times New Roman" w:hint="eastAsia"/>
          <w:color w:val="000000" w:themeColor="text1"/>
          <w:sz w:val="21"/>
          <w:szCs w:val="24"/>
        </w:rPr>
        <w:t>响应文件在原有效期届满后</w:t>
      </w:r>
      <w:r>
        <w:rPr>
          <w:rFonts w:eastAsia="宋体" w:cs="Times New Roman"/>
          <w:color w:val="000000" w:themeColor="text1"/>
          <w:sz w:val="21"/>
          <w:szCs w:val="24"/>
        </w:rPr>
        <w:t>失效，但</w:t>
      </w:r>
      <w:r>
        <w:rPr>
          <w:rFonts w:eastAsia="宋体" w:cs="Times New Roman" w:hint="eastAsia"/>
          <w:color w:val="000000" w:themeColor="text1"/>
          <w:sz w:val="21"/>
          <w:szCs w:val="24"/>
        </w:rPr>
        <w:t>供应商</w:t>
      </w:r>
      <w:r>
        <w:rPr>
          <w:rFonts w:eastAsia="宋体" w:cs="Times New Roman"/>
          <w:color w:val="000000" w:themeColor="text1"/>
          <w:sz w:val="21"/>
          <w:szCs w:val="24"/>
        </w:rPr>
        <w:t>有权收回其</w:t>
      </w:r>
      <w:r>
        <w:rPr>
          <w:rFonts w:eastAsia="宋体" w:cs="Times New Roman" w:hint="eastAsia"/>
          <w:color w:val="000000" w:themeColor="text1"/>
          <w:sz w:val="21"/>
          <w:szCs w:val="24"/>
        </w:rPr>
        <w:t>响应保证金</w:t>
      </w:r>
      <w:r>
        <w:rPr>
          <w:rFonts w:eastAsia="宋体" w:cs="Times New Roman"/>
          <w:color w:val="000000" w:themeColor="text1"/>
          <w:sz w:val="21"/>
          <w:szCs w:val="24"/>
        </w:rPr>
        <w:t>。</w:t>
      </w:r>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00" w:name="_Toc118805871"/>
      <w:bookmarkStart w:id="301" w:name="_Toc2115"/>
      <w:bookmarkStart w:id="302" w:name="_Toc27384"/>
      <w:bookmarkStart w:id="303" w:name="_Toc21216"/>
      <w:bookmarkStart w:id="304" w:name="_Toc1131"/>
      <w:bookmarkStart w:id="305" w:name="_Toc1162"/>
      <w:bookmarkStart w:id="306" w:name="_Toc118805117"/>
      <w:bookmarkStart w:id="307" w:name="_Toc118806242"/>
      <w:bookmarkStart w:id="308" w:name="_Toc118805494"/>
      <w:bookmarkStart w:id="309" w:name="_Toc28397"/>
      <w:r>
        <w:rPr>
          <w:rFonts w:ascii="黑体" w:eastAsia="黑体" w:hAnsi="宋体" w:cs="黑体" w:hint="eastAsia"/>
          <w:color w:val="000000" w:themeColor="text1"/>
          <w:sz w:val="28"/>
          <w:szCs w:val="28"/>
        </w:rPr>
        <w:t>3.4响应保证金</w:t>
      </w:r>
      <w:bookmarkEnd w:id="300"/>
      <w:bookmarkEnd w:id="301"/>
      <w:bookmarkEnd w:id="302"/>
      <w:bookmarkEnd w:id="303"/>
      <w:bookmarkEnd w:id="304"/>
      <w:bookmarkEnd w:id="305"/>
      <w:bookmarkEnd w:id="306"/>
      <w:bookmarkEnd w:id="307"/>
      <w:bookmarkEnd w:id="308"/>
      <w:bookmarkEnd w:id="309"/>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3.4.1 </w:t>
      </w:r>
      <w:r>
        <w:rPr>
          <w:rFonts w:ascii="宋体" w:eastAsia="宋体" w:hAnsi="宋体" w:cs="宋体" w:hint="eastAsia"/>
          <w:color w:val="000000" w:themeColor="text1"/>
          <w:sz w:val="21"/>
          <w:szCs w:val="21"/>
        </w:rPr>
        <w:t>供应商须知前附表规</w:t>
      </w:r>
      <w:r>
        <w:rPr>
          <w:rFonts w:eastAsia="宋体" w:cs="Times New Roman"/>
          <w:color w:val="000000" w:themeColor="text1"/>
          <w:sz w:val="21"/>
          <w:szCs w:val="24"/>
        </w:rPr>
        <w:t>定</w:t>
      </w:r>
      <w:r>
        <w:rPr>
          <w:rFonts w:eastAsia="宋体" w:cs="Times New Roman" w:hint="eastAsia"/>
          <w:color w:val="000000" w:themeColor="text1"/>
          <w:sz w:val="21"/>
          <w:szCs w:val="24"/>
        </w:rPr>
        <w:t>要求</w:t>
      </w:r>
      <w:r>
        <w:rPr>
          <w:rFonts w:ascii="宋体" w:eastAsia="宋体" w:hAnsi="宋体" w:cs="宋体" w:hint="eastAsia"/>
          <w:color w:val="000000" w:themeColor="text1"/>
          <w:sz w:val="21"/>
          <w:szCs w:val="21"/>
        </w:rPr>
        <w:t>递交响应</w:t>
      </w:r>
      <w:r>
        <w:rPr>
          <w:rFonts w:eastAsia="宋体" w:cs="Times New Roman" w:hint="eastAsia"/>
          <w:color w:val="000000" w:themeColor="text1"/>
          <w:sz w:val="21"/>
          <w:szCs w:val="24"/>
        </w:rPr>
        <w:t>保证金的，供应商</w:t>
      </w:r>
      <w:r>
        <w:rPr>
          <w:rFonts w:eastAsia="宋体" w:cs="Times New Roman"/>
          <w:color w:val="000000" w:themeColor="text1"/>
          <w:sz w:val="21"/>
          <w:szCs w:val="24"/>
        </w:rPr>
        <w:t>在递交</w:t>
      </w:r>
      <w:r>
        <w:rPr>
          <w:rFonts w:eastAsia="宋体" w:cs="Times New Roman" w:hint="eastAsia"/>
          <w:color w:val="000000" w:themeColor="text1"/>
          <w:sz w:val="21"/>
          <w:szCs w:val="24"/>
        </w:rPr>
        <w:t>响应文件</w:t>
      </w:r>
      <w:r>
        <w:rPr>
          <w:rFonts w:eastAsia="宋体" w:cs="Times New Roman"/>
          <w:color w:val="000000" w:themeColor="text1"/>
          <w:sz w:val="21"/>
          <w:szCs w:val="24"/>
        </w:rPr>
        <w:t>的同时，应</w:t>
      </w:r>
      <w:proofErr w:type="gramStart"/>
      <w:r>
        <w:rPr>
          <w:rFonts w:eastAsia="宋体" w:cs="Times New Roman"/>
          <w:color w:val="000000" w:themeColor="text1"/>
          <w:sz w:val="21"/>
          <w:szCs w:val="24"/>
        </w:rPr>
        <w:t>按</w:t>
      </w:r>
      <w:r>
        <w:rPr>
          <w:rFonts w:eastAsia="宋体" w:cs="Times New Roman" w:hint="eastAsia"/>
          <w:color w:val="000000" w:themeColor="text1"/>
          <w:sz w:val="21"/>
          <w:szCs w:val="24"/>
        </w:rPr>
        <w:t>供应</w:t>
      </w:r>
      <w:proofErr w:type="gramEnd"/>
      <w:r>
        <w:rPr>
          <w:rFonts w:eastAsia="宋体" w:cs="Times New Roman" w:hint="eastAsia"/>
          <w:color w:val="000000" w:themeColor="text1"/>
          <w:sz w:val="21"/>
          <w:szCs w:val="24"/>
        </w:rPr>
        <w:t>商</w:t>
      </w:r>
      <w:r>
        <w:rPr>
          <w:rFonts w:eastAsia="宋体" w:cs="Times New Roman"/>
          <w:color w:val="000000" w:themeColor="text1"/>
          <w:sz w:val="21"/>
          <w:szCs w:val="24"/>
        </w:rPr>
        <w:t>须知前附表规定的金额、形式和</w:t>
      </w:r>
      <w:r>
        <w:rPr>
          <w:rFonts w:eastAsia="宋体" w:cs="Times New Roman" w:hint="eastAsia"/>
          <w:color w:val="000000" w:themeColor="text1"/>
          <w:sz w:val="21"/>
          <w:szCs w:val="24"/>
        </w:rPr>
        <w:t>采购文件提供的格式（见第五章“响应文件格式”四、响应保证金）递交响应保证金</w:t>
      </w:r>
      <w:r>
        <w:rPr>
          <w:rFonts w:eastAsia="宋体" w:cs="Times New Roman"/>
          <w:color w:val="000000" w:themeColor="text1"/>
          <w:sz w:val="21"/>
          <w:szCs w:val="24"/>
        </w:rPr>
        <w:t>，并作为其</w:t>
      </w:r>
      <w:r>
        <w:rPr>
          <w:rFonts w:eastAsia="宋体" w:cs="Times New Roman" w:hint="eastAsia"/>
          <w:color w:val="000000" w:themeColor="text1"/>
          <w:sz w:val="21"/>
          <w:szCs w:val="24"/>
        </w:rPr>
        <w:t>响应文件</w:t>
      </w:r>
      <w:r>
        <w:rPr>
          <w:rFonts w:eastAsia="宋体" w:cs="Times New Roman"/>
          <w:color w:val="000000" w:themeColor="text1"/>
          <w:sz w:val="21"/>
          <w:szCs w:val="24"/>
        </w:rPr>
        <w:t>的组成部分。</w:t>
      </w:r>
      <w:r>
        <w:rPr>
          <w:rFonts w:eastAsia="宋体" w:cs="Times New Roman" w:hint="eastAsia"/>
          <w:color w:val="000000" w:themeColor="text1"/>
          <w:sz w:val="21"/>
          <w:szCs w:val="24"/>
        </w:rPr>
        <w:t>供应商</w:t>
      </w:r>
      <w:r>
        <w:rPr>
          <w:rFonts w:eastAsia="宋体" w:cs="Times New Roman"/>
          <w:color w:val="000000" w:themeColor="text1"/>
          <w:sz w:val="21"/>
          <w:szCs w:val="24"/>
        </w:rPr>
        <w:t>不按要求</w:t>
      </w:r>
      <w:r>
        <w:rPr>
          <w:rFonts w:eastAsia="宋体" w:cs="Times New Roman" w:hint="eastAsia"/>
          <w:color w:val="000000" w:themeColor="text1"/>
          <w:sz w:val="21"/>
          <w:szCs w:val="24"/>
        </w:rPr>
        <w:t>递交响应保证金</w:t>
      </w:r>
      <w:r>
        <w:rPr>
          <w:rFonts w:eastAsia="宋体" w:cs="Times New Roman"/>
          <w:color w:val="000000" w:themeColor="text1"/>
          <w:sz w:val="21"/>
          <w:szCs w:val="24"/>
        </w:rPr>
        <w:t>的，</w:t>
      </w:r>
      <w:r>
        <w:rPr>
          <w:rFonts w:eastAsia="宋体" w:cs="Times New Roman" w:hint="eastAsia"/>
          <w:color w:val="000000" w:themeColor="text1"/>
          <w:sz w:val="21"/>
          <w:szCs w:val="24"/>
        </w:rPr>
        <w:t>其响应文件将被视为无效。</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3.4.</w:t>
      </w:r>
      <w:r>
        <w:rPr>
          <w:rFonts w:eastAsia="宋体" w:cs="Times New Roman" w:hint="eastAsia"/>
          <w:color w:val="000000" w:themeColor="text1"/>
          <w:sz w:val="21"/>
          <w:szCs w:val="24"/>
        </w:rPr>
        <w:t>2</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采购人将在发出成交通知书后</w:t>
      </w:r>
      <w:r>
        <w:rPr>
          <w:rFonts w:eastAsia="宋体" w:cs="Times New Roman" w:hint="eastAsia"/>
          <w:color w:val="000000" w:themeColor="text1"/>
          <w:sz w:val="21"/>
          <w:szCs w:val="24"/>
        </w:rPr>
        <w:t>5</w:t>
      </w:r>
      <w:r>
        <w:rPr>
          <w:rFonts w:eastAsia="宋体" w:cs="Times New Roman" w:hint="eastAsia"/>
          <w:color w:val="000000" w:themeColor="text1"/>
          <w:sz w:val="21"/>
          <w:szCs w:val="24"/>
        </w:rPr>
        <w:t>日内向除候选成交供应商外的其他</w:t>
      </w:r>
      <w:proofErr w:type="gramStart"/>
      <w:r>
        <w:rPr>
          <w:rFonts w:eastAsia="宋体" w:cs="Times New Roman" w:hint="eastAsia"/>
          <w:color w:val="000000" w:themeColor="text1"/>
          <w:sz w:val="21"/>
          <w:szCs w:val="24"/>
        </w:rPr>
        <w:t>供应商原额</w:t>
      </w:r>
      <w:proofErr w:type="gramEnd"/>
      <w:r>
        <w:rPr>
          <w:rFonts w:eastAsia="宋体" w:cs="Times New Roman" w:hint="eastAsia"/>
          <w:color w:val="000000" w:themeColor="text1"/>
          <w:sz w:val="21"/>
          <w:szCs w:val="24"/>
        </w:rPr>
        <w:t>退还响应保证金，并在采购合同签订后</w:t>
      </w:r>
      <w:r>
        <w:rPr>
          <w:rFonts w:eastAsia="宋体" w:cs="Times New Roman" w:hint="eastAsia"/>
          <w:color w:val="000000" w:themeColor="text1"/>
          <w:sz w:val="21"/>
          <w:szCs w:val="24"/>
        </w:rPr>
        <w:t>5</w:t>
      </w:r>
      <w:r>
        <w:rPr>
          <w:rFonts w:eastAsia="宋体" w:cs="Times New Roman" w:hint="eastAsia"/>
          <w:color w:val="000000" w:themeColor="text1"/>
          <w:sz w:val="21"/>
          <w:szCs w:val="24"/>
        </w:rPr>
        <w:t>日内向成交供应商和未成交的其他候选成交</w:t>
      </w:r>
      <w:proofErr w:type="gramStart"/>
      <w:r>
        <w:rPr>
          <w:rFonts w:eastAsia="宋体" w:cs="Times New Roman" w:hint="eastAsia"/>
          <w:color w:val="000000" w:themeColor="text1"/>
          <w:sz w:val="21"/>
          <w:szCs w:val="24"/>
        </w:rPr>
        <w:t>供应商原额</w:t>
      </w:r>
      <w:proofErr w:type="gramEnd"/>
      <w:r>
        <w:rPr>
          <w:rFonts w:eastAsia="宋体" w:cs="Times New Roman" w:hint="eastAsia"/>
          <w:color w:val="000000" w:themeColor="text1"/>
          <w:sz w:val="21"/>
          <w:szCs w:val="24"/>
        </w:rPr>
        <w:t>退还响应保证金。采用银行保函、担保机构担保函、保险机构保险单形式递交的响应保证金，</w:t>
      </w:r>
      <w:proofErr w:type="gramStart"/>
      <w:r>
        <w:rPr>
          <w:rFonts w:eastAsia="宋体" w:cs="Times New Roman" w:hint="eastAsia"/>
          <w:color w:val="000000" w:themeColor="text1"/>
          <w:sz w:val="21"/>
          <w:szCs w:val="24"/>
        </w:rPr>
        <w:t>经供应</w:t>
      </w:r>
      <w:proofErr w:type="gramEnd"/>
      <w:r>
        <w:rPr>
          <w:rFonts w:eastAsia="宋体" w:cs="Times New Roman" w:hint="eastAsia"/>
          <w:color w:val="000000" w:themeColor="text1"/>
          <w:sz w:val="21"/>
          <w:szCs w:val="24"/>
        </w:rPr>
        <w:t>商同意后采购人可以不再退还。</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3.4.</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color w:val="000000" w:themeColor="text1"/>
          <w:sz w:val="21"/>
          <w:szCs w:val="24"/>
        </w:rPr>
        <w:t>有下列情形之一的，</w:t>
      </w:r>
      <w:r>
        <w:rPr>
          <w:rFonts w:eastAsia="宋体" w:cs="Times New Roman" w:hint="eastAsia"/>
          <w:color w:val="000000" w:themeColor="text1"/>
          <w:sz w:val="21"/>
          <w:szCs w:val="24"/>
        </w:rPr>
        <w:t>响应保证金</w:t>
      </w:r>
      <w:r>
        <w:rPr>
          <w:rFonts w:eastAsia="宋体" w:cs="Times New Roman"/>
          <w:color w:val="000000" w:themeColor="text1"/>
          <w:sz w:val="21"/>
          <w:szCs w:val="24"/>
        </w:rPr>
        <w:t>将不予退还：</w:t>
      </w:r>
    </w:p>
    <w:p w:rsidR="00226115" w:rsidRDefault="00512E30">
      <w:pPr>
        <w:spacing w:line="400" w:lineRule="exact"/>
        <w:ind w:firstLineChars="150" w:firstLine="31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内撤销</w:t>
      </w:r>
      <w:r>
        <w:rPr>
          <w:rFonts w:eastAsia="宋体" w:cs="Times New Roman" w:hint="eastAsia"/>
          <w:color w:val="000000" w:themeColor="text1"/>
          <w:sz w:val="21"/>
          <w:szCs w:val="24"/>
        </w:rPr>
        <w:t>响应文件</w:t>
      </w:r>
      <w:r>
        <w:rPr>
          <w:rFonts w:eastAsia="宋体" w:cs="Times New Roman"/>
          <w:color w:val="000000" w:themeColor="text1"/>
          <w:sz w:val="21"/>
          <w:szCs w:val="24"/>
        </w:rPr>
        <w:t>；</w:t>
      </w:r>
    </w:p>
    <w:p w:rsidR="00226115" w:rsidRDefault="00512E30">
      <w:pPr>
        <w:spacing w:line="400" w:lineRule="exact"/>
        <w:ind w:firstLineChars="150" w:firstLine="31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成交供应商</w:t>
      </w:r>
      <w:r>
        <w:rPr>
          <w:rFonts w:eastAsia="宋体" w:cs="Times New Roman"/>
          <w:color w:val="000000" w:themeColor="text1"/>
          <w:sz w:val="21"/>
          <w:szCs w:val="24"/>
        </w:rPr>
        <w:t>在收到</w:t>
      </w:r>
      <w:r>
        <w:rPr>
          <w:rFonts w:eastAsia="宋体" w:cs="Times New Roman" w:hint="eastAsia"/>
          <w:color w:val="000000" w:themeColor="text1"/>
          <w:sz w:val="21"/>
          <w:szCs w:val="24"/>
        </w:rPr>
        <w:t>成交</w:t>
      </w:r>
      <w:r>
        <w:rPr>
          <w:rFonts w:eastAsia="宋体" w:cs="Times New Roman"/>
          <w:color w:val="000000" w:themeColor="text1"/>
          <w:sz w:val="21"/>
          <w:szCs w:val="24"/>
        </w:rPr>
        <w:t>通知书后，无正当理由不与</w:t>
      </w:r>
      <w:r>
        <w:rPr>
          <w:rFonts w:eastAsia="宋体" w:cs="Times New Roman" w:hint="eastAsia"/>
          <w:color w:val="000000" w:themeColor="text1"/>
          <w:sz w:val="21"/>
          <w:szCs w:val="24"/>
        </w:rPr>
        <w:t>采购人</w:t>
      </w:r>
      <w:r>
        <w:rPr>
          <w:rFonts w:eastAsia="宋体" w:cs="Times New Roman"/>
          <w:color w:val="000000" w:themeColor="text1"/>
          <w:sz w:val="21"/>
          <w:szCs w:val="24"/>
        </w:rPr>
        <w:t>订立合同，在签订合同时向</w:t>
      </w:r>
      <w:r>
        <w:rPr>
          <w:rFonts w:eastAsia="宋体" w:cs="Times New Roman" w:hint="eastAsia"/>
          <w:color w:val="000000" w:themeColor="text1"/>
          <w:sz w:val="21"/>
          <w:szCs w:val="24"/>
        </w:rPr>
        <w:t>采购人</w:t>
      </w:r>
      <w:r>
        <w:rPr>
          <w:rFonts w:eastAsia="宋体" w:cs="Times New Roman"/>
          <w:color w:val="000000" w:themeColor="text1"/>
          <w:sz w:val="21"/>
          <w:szCs w:val="24"/>
        </w:rPr>
        <w:t>提出附加条件，或者不按照</w:t>
      </w:r>
      <w:r>
        <w:rPr>
          <w:rFonts w:eastAsia="宋体" w:cs="Times New Roman" w:hint="eastAsia"/>
          <w:color w:val="000000" w:themeColor="text1"/>
          <w:sz w:val="21"/>
          <w:szCs w:val="24"/>
        </w:rPr>
        <w:t>采购文件</w:t>
      </w:r>
      <w:r>
        <w:rPr>
          <w:rFonts w:eastAsia="宋体" w:cs="Times New Roman"/>
          <w:color w:val="000000" w:themeColor="text1"/>
          <w:sz w:val="21"/>
          <w:szCs w:val="24"/>
        </w:rPr>
        <w:t>要求</w:t>
      </w:r>
      <w:r>
        <w:rPr>
          <w:rFonts w:eastAsia="宋体" w:cs="Times New Roman" w:hint="eastAsia"/>
          <w:color w:val="000000" w:themeColor="text1"/>
          <w:sz w:val="21"/>
          <w:szCs w:val="24"/>
        </w:rPr>
        <w:t>递交</w:t>
      </w:r>
      <w:r>
        <w:rPr>
          <w:rFonts w:eastAsia="宋体" w:cs="Times New Roman"/>
          <w:color w:val="000000" w:themeColor="text1"/>
          <w:sz w:val="21"/>
          <w:szCs w:val="24"/>
        </w:rPr>
        <w:t>履约保证金；</w:t>
      </w:r>
    </w:p>
    <w:p w:rsidR="00226115" w:rsidRDefault="00512E30">
      <w:pPr>
        <w:spacing w:line="400" w:lineRule="exact"/>
        <w:ind w:firstLineChars="150" w:firstLine="315"/>
        <w:rPr>
          <w:rFonts w:eastAsia="宋体" w:cs="Times New Roman"/>
          <w:color w:val="000000" w:themeColor="text1"/>
          <w:sz w:val="21"/>
        </w:rPr>
      </w:pP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）发生</w:t>
      </w:r>
      <w:r>
        <w:rPr>
          <w:rFonts w:ascii="宋体" w:eastAsia="宋体" w:hAnsi="宋体" w:cs="宋体" w:hint="eastAsia"/>
          <w:color w:val="000000" w:themeColor="text1"/>
          <w:sz w:val="21"/>
          <w:szCs w:val="21"/>
        </w:rPr>
        <w:t>供应商须知前附表规定的其他</w:t>
      </w:r>
      <w:r>
        <w:rPr>
          <w:rFonts w:eastAsia="宋体" w:cs="Times New Roman"/>
          <w:color w:val="000000" w:themeColor="text1"/>
          <w:sz w:val="21"/>
          <w:szCs w:val="21"/>
        </w:rPr>
        <w:t>不予退还</w:t>
      </w:r>
      <w:r>
        <w:rPr>
          <w:rFonts w:eastAsia="宋体" w:cs="Times New Roman" w:hint="eastAsia"/>
          <w:color w:val="000000" w:themeColor="text1"/>
          <w:sz w:val="21"/>
          <w:szCs w:val="21"/>
        </w:rPr>
        <w:t>响应保证金</w:t>
      </w:r>
      <w:r>
        <w:rPr>
          <w:rFonts w:eastAsia="宋体" w:cs="Times New Roman"/>
          <w:color w:val="000000" w:themeColor="text1"/>
          <w:sz w:val="21"/>
          <w:szCs w:val="21"/>
        </w:rPr>
        <w:t>的情形。</w:t>
      </w:r>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10" w:name="_Toc29535"/>
      <w:bookmarkStart w:id="311" w:name="_Toc118806243"/>
      <w:bookmarkStart w:id="312" w:name="_Toc3357"/>
      <w:bookmarkStart w:id="313" w:name="_Toc24832"/>
      <w:bookmarkStart w:id="314" w:name="_Toc16098"/>
      <w:bookmarkStart w:id="315" w:name="_Toc118805495"/>
      <w:bookmarkStart w:id="316" w:name="_Toc16745"/>
      <w:bookmarkStart w:id="317" w:name="_Toc118805872"/>
      <w:bookmarkStart w:id="318" w:name="_Toc14515"/>
      <w:bookmarkStart w:id="319" w:name="_Toc118805118"/>
      <w:r>
        <w:rPr>
          <w:rFonts w:ascii="黑体" w:eastAsia="黑体" w:hAnsi="宋体" w:cs="黑体" w:hint="eastAsia"/>
          <w:color w:val="000000" w:themeColor="text1"/>
          <w:sz w:val="28"/>
          <w:szCs w:val="28"/>
        </w:rPr>
        <w:t>3.5资格审查资料</w:t>
      </w:r>
      <w:bookmarkEnd w:id="310"/>
      <w:bookmarkEnd w:id="311"/>
      <w:bookmarkEnd w:id="312"/>
      <w:bookmarkEnd w:id="313"/>
      <w:bookmarkEnd w:id="314"/>
      <w:bookmarkEnd w:id="315"/>
      <w:bookmarkEnd w:id="316"/>
      <w:bookmarkEnd w:id="317"/>
      <w:bookmarkEnd w:id="318"/>
      <w:bookmarkEnd w:id="319"/>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3.5.1</w:t>
      </w:r>
      <w:r>
        <w:rPr>
          <w:rFonts w:eastAsia="宋体" w:cs="Times New Roman"/>
          <w:color w:val="000000" w:themeColor="text1"/>
          <w:sz w:val="21"/>
          <w:szCs w:val="24"/>
        </w:rPr>
        <w:t>供应商应提供依法设立的证明材料，供应商是企业（包括合伙企业）或个体经营者的，应提供</w:t>
      </w:r>
      <w:r>
        <w:rPr>
          <w:rFonts w:eastAsia="宋体" w:cs="Times New Roman"/>
          <w:color w:val="000000" w:themeColor="text1"/>
          <w:sz w:val="21"/>
          <w:szCs w:val="24"/>
        </w:rPr>
        <w:t>“</w:t>
      </w:r>
      <w:r>
        <w:rPr>
          <w:rFonts w:eastAsia="宋体" w:cs="Times New Roman"/>
          <w:color w:val="000000" w:themeColor="text1"/>
          <w:sz w:val="21"/>
          <w:szCs w:val="24"/>
        </w:rPr>
        <w:t>营业执照</w:t>
      </w:r>
      <w:r>
        <w:rPr>
          <w:rFonts w:eastAsia="宋体" w:cs="Times New Roman"/>
          <w:color w:val="000000" w:themeColor="text1"/>
          <w:sz w:val="21"/>
          <w:szCs w:val="24"/>
        </w:rPr>
        <w:t>”</w:t>
      </w:r>
      <w:r>
        <w:rPr>
          <w:rFonts w:eastAsia="宋体" w:cs="Times New Roman"/>
          <w:color w:val="000000" w:themeColor="text1"/>
          <w:sz w:val="21"/>
          <w:szCs w:val="24"/>
        </w:rPr>
        <w:t>的彩色扫描件；供应商是事业单位的，应提供</w:t>
      </w:r>
      <w:r>
        <w:rPr>
          <w:rFonts w:eastAsia="宋体" w:cs="Times New Roman"/>
          <w:color w:val="000000" w:themeColor="text1"/>
          <w:sz w:val="21"/>
          <w:szCs w:val="24"/>
        </w:rPr>
        <w:t>“</w:t>
      </w:r>
      <w:r>
        <w:rPr>
          <w:rFonts w:eastAsia="宋体" w:cs="Times New Roman"/>
          <w:color w:val="000000" w:themeColor="text1"/>
          <w:sz w:val="21"/>
          <w:szCs w:val="24"/>
        </w:rPr>
        <w:t>事业单位法人证书</w:t>
      </w:r>
      <w:r>
        <w:rPr>
          <w:rFonts w:eastAsia="宋体" w:cs="Times New Roman"/>
          <w:color w:val="000000" w:themeColor="text1"/>
          <w:sz w:val="21"/>
          <w:szCs w:val="24"/>
        </w:rPr>
        <w:t>”</w:t>
      </w:r>
      <w:r>
        <w:rPr>
          <w:rFonts w:eastAsia="宋体" w:cs="Times New Roman"/>
          <w:color w:val="000000" w:themeColor="text1"/>
          <w:sz w:val="21"/>
          <w:szCs w:val="24"/>
        </w:rPr>
        <w:t>扫描件；供应商是非企业专业服务机构的，应提供其有效的</w:t>
      </w:r>
      <w:r>
        <w:rPr>
          <w:rFonts w:eastAsia="宋体" w:cs="Times New Roman"/>
          <w:color w:val="000000" w:themeColor="text1"/>
          <w:sz w:val="21"/>
          <w:szCs w:val="24"/>
        </w:rPr>
        <w:t>“</w:t>
      </w:r>
      <w:r>
        <w:rPr>
          <w:rFonts w:eastAsia="宋体" w:cs="Times New Roman"/>
          <w:color w:val="000000" w:themeColor="text1"/>
          <w:sz w:val="21"/>
          <w:szCs w:val="24"/>
        </w:rPr>
        <w:t>执业许可证</w:t>
      </w:r>
      <w:r>
        <w:rPr>
          <w:rFonts w:eastAsia="宋体" w:cs="Times New Roman"/>
          <w:color w:val="000000" w:themeColor="text1"/>
          <w:sz w:val="21"/>
          <w:szCs w:val="24"/>
        </w:rPr>
        <w:t>”</w:t>
      </w:r>
      <w:r>
        <w:rPr>
          <w:rFonts w:eastAsia="宋体" w:cs="Times New Roman"/>
          <w:color w:val="000000" w:themeColor="text1"/>
          <w:sz w:val="21"/>
          <w:szCs w:val="24"/>
        </w:rPr>
        <w:t>扫描件。</w:t>
      </w:r>
    </w:p>
    <w:p w:rsidR="00226115" w:rsidRDefault="00512E30">
      <w:pPr>
        <w:spacing w:line="400" w:lineRule="exact"/>
        <w:ind w:firstLine="420"/>
        <w:rPr>
          <w:rFonts w:ascii="Calibri" w:eastAsia="宋体" w:hAnsi="Calibri" w:cs="Times New Roman"/>
          <w:bCs/>
          <w:color w:val="000000" w:themeColor="text1"/>
          <w:sz w:val="21"/>
          <w:szCs w:val="24"/>
        </w:rPr>
      </w:pPr>
      <w:r>
        <w:rPr>
          <w:rFonts w:eastAsia="宋体" w:cs="Times New Roman" w:hint="eastAsia"/>
          <w:color w:val="000000" w:themeColor="text1"/>
          <w:sz w:val="21"/>
          <w:szCs w:val="24"/>
        </w:rPr>
        <w:t>3.5.2</w:t>
      </w:r>
      <w:r>
        <w:rPr>
          <w:rFonts w:eastAsia="宋体" w:cs="Times New Roman" w:hint="eastAsia"/>
          <w:color w:val="000000" w:themeColor="text1"/>
          <w:sz w:val="21"/>
          <w:szCs w:val="24"/>
        </w:rPr>
        <w:t>除供应商须知前附表选择不适用外，</w:t>
      </w:r>
      <w:r>
        <w:rPr>
          <w:rFonts w:ascii="Calibri" w:eastAsia="宋体" w:hAnsi="Calibri" w:cs="Times New Roman"/>
          <w:bCs/>
          <w:color w:val="000000" w:themeColor="text1"/>
          <w:sz w:val="21"/>
          <w:szCs w:val="24"/>
        </w:rPr>
        <w:t>供应商应提供</w:t>
      </w:r>
      <w:r>
        <w:rPr>
          <w:rFonts w:ascii="Calibri" w:eastAsia="宋体" w:hAnsi="Calibri" w:cs="Times New Roman" w:hint="eastAsia"/>
          <w:bCs/>
          <w:color w:val="000000" w:themeColor="text1"/>
          <w:sz w:val="21"/>
          <w:szCs w:val="24"/>
        </w:rPr>
        <w:t>相关资质证书的彩色扫描件，以证明</w:t>
      </w:r>
      <w:r>
        <w:rPr>
          <w:rFonts w:ascii="Calibri" w:eastAsia="宋体" w:hAnsi="Calibri" w:cs="Times New Roman"/>
          <w:bCs/>
          <w:color w:val="000000" w:themeColor="text1"/>
          <w:sz w:val="21"/>
          <w:szCs w:val="24"/>
        </w:rPr>
        <w:t>供应商</w:t>
      </w:r>
      <w:r>
        <w:rPr>
          <w:rFonts w:ascii="Calibri" w:eastAsia="宋体" w:hAnsi="Calibri" w:cs="Times New Roman" w:hint="eastAsia"/>
          <w:bCs/>
          <w:color w:val="000000" w:themeColor="text1"/>
          <w:sz w:val="21"/>
          <w:szCs w:val="24"/>
        </w:rPr>
        <w:t>具有承担本项目要求的资质，需提供的资质证书要求见供应商须知前附表。</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lastRenderedPageBreak/>
        <w:t>3.5.3</w:t>
      </w:r>
      <w:r>
        <w:rPr>
          <w:rFonts w:eastAsia="宋体" w:cs="Times New Roman" w:hint="eastAsia"/>
          <w:color w:val="000000" w:themeColor="text1"/>
          <w:sz w:val="21"/>
          <w:szCs w:val="24"/>
        </w:rPr>
        <w:t>除供应商须知前附表选择不适用外，供应商应提供经会计师事务所或审计机构审计的近年财务会计报表扫描件，包括财务审计报告签字页、资产负债表、现金流量表、利润表的扫描件，无需提供审计报告附注；具体年份要求见供应商须知前附表，</w:t>
      </w:r>
      <w:r>
        <w:rPr>
          <w:rFonts w:ascii="Calibri" w:eastAsia="宋体" w:hAnsi="Calibri" w:cs="Times New Roman" w:hint="eastAsia"/>
          <w:bCs/>
          <w:color w:val="000000" w:themeColor="text1"/>
          <w:sz w:val="21"/>
          <w:szCs w:val="24"/>
        </w:rPr>
        <w:t>供应商的成立时间少于该规定年份的，应提供成立以来的财务会计报表</w:t>
      </w:r>
      <w:r>
        <w:rPr>
          <w:rFonts w:eastAsia="宋体" w:cs="Times New Roman" w:hint="eastAsia"/>
          <w:color w:val="000000" w:themeColor="text1"/>
          <w:sz w:val="21"/>
          <w:szCs w:val="24"/>
        </w:rPr>
        <w:t>。</w:t>
      </w:r>
    </w:p>
    <w:p w:rsidR="00226115" w:rsidRDefault="00512E30">
      <w:pPr>
        <w:spacing w:line="400" w:lineRule="exact"/>
        <w:ind w:firstLine="420"/>
        <w:rPr>
          <w:rFonts w:ascii="Calibri" w:eastAsia="宋体" w:hAnsi="Calibri" w:cs="Times New Roman"/>
          <w:bCs/>
          <w:color w:val="000000" w:themeColor="text1"/>
          <w:sz w:val="21"/>
          <w:szCs w:val="24"/>
        </w:rPr>
      </w:pPr>
      <w:r>
        <w:rPr>
          <w:rFonts w:eastAsia="宋体" w:cs="Times New Roman" w:hint="eastAsia"/>
          <w:color w:val="000000" w:themeColor="text1"/>
          <w:sz w:val="21"/>
          <w:szCs w:val="24"/>
        </w:rPr>
        <w:t>3.5.4</w:t>
      </w:r>
      <w:r>
        <w:rPr>
          <w:rFonts w:eastAsia="宋体" w:cs="Times New Roman" w:hint="eastAsia"/>
          <w:color w:val="000000" w:themeColor="text1"/>
          <w:sz w:val="21"/>
          <w:szCs w:val="24"/>
        </w:rPr>
        <w:t>除供应商须知前附表选择不适用外，</w:t>
      </w:r>
      <w:r>
        <w:rPr>
          <w:rFonts w:ascii="Calibri" w:eastAsia="宋体" w:hAnsi="Calibri" w:cs="Times New Roman" w:hint="eastAsia"/>
          <w:bCs/>
          <w:color w:val="000000" w:themeColor="text1"/>
          <w:sz w:val="21"/>
          <w:szCs w:val="24"/>
        </w:rPr>
        <w:t>供</w:t>
      </w:r>
      <w:r>
        <w:rPr>
          <w:rFonts w:ascii="Calibri" w:eastAsia="宋体" w:hAnsi="Calibri" w:cs="Times New Roman"/>
          <w:bCs/>
          <w:color w:val="000000" w:themeColor="text1"/>
          <w:sz w:val="21"/>
          <w:szCs w:val="24"/>
        </w:rPr>
        <w:t>应商应</w:t>
      </w:r>
      <w:r>
        <w:rPr>
          <w:rFonts w:ascii="Calibri" w:eastAsia="宋体" w:hAnsi="Calibri" w:cs="Times New Roman" w:hint="eastAsia"/>
          <w:bCs/>
          <w:color w:val="000000" w:themeColor="text1"/>
          <w:sz w:val="21"/>
          <w:szCs w:val="24"/>
        </w:rPr>
        <w:t>按第五章“响应文件格式”提供近年的类似项目情况表，以证明供应商具有承担本项目要求的业绩，具体业绩年份及证明材料要求见供应商须知前附表。</w:t>
      </w:r>
    </w:p>
    <w:p w:rsidR="00226115" w:rsidRDefault="00512E30">
      <w:pPr>
        <w:spacing w:line="400" w:lineRule="exact"/>
        <w:ind w:firstLine="420"/>
        <w:rPr>
          <w:rFonts w:eastAsia="宋体" w:cs="Times New Roman"/>
          <w:bCs/>
          <w:color w:val="000000" w:themeColor="text1"/>
          <w:sz w:val="21"/>
        </w:rPr>
      </w:pPr>
      <w:r>
        <w:rPr>
          <w:rFonts w:eastAsia="宋体" w:cs="Times New Roman"/>
          <w:color w:val="000000" w:themeColor="text1"/>
          <w:sz w:val="21"/>
          <w:szCs w:val="24"/>
        </w:rPr>
        <w:t>3.5.5</w:t>
      </w:r>
      <w:r>
        <w:rPr>
          <w:rFonts w:eastAsia="宋体" w:cs="Times New Roman" w:hint="eastAsia"/>
          <w:color w:val="000000" w:themeColor="text1"/>
          <w:sz w:val="21"/>
          <w:szCs w:val="24"/>
        </w:rPr>
        <w:t>除供应商须知前附表选择适用外，</w:t>
      </w:r>
      <w:r>
        <w:rPr>
          <w:rFonts w:eastAsia="宋体" w:cs="Times New Roman" w:hint="eastAsia"/>
          <w:bCs/>
          <w:color w:val="000000" w:themeColor="text1"/>
          <w:sz w:val="21"/>
        </w:rPr>
        <w:t>信誉要求采用书面承诺制，由供应商在响应函中承诺满足采购文件要求，无需提供其他证明材料。</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3.5.6</w:t>
      </w:r>
      <w:r>
        <w:rPr>
          <w:rFonts w:eastAsia="宋体" w:cs="Times New Roman" w:hint="eastAsia"/>
          <w:color w:val="000000" w:themeColor="text1"/>
          <w:sz w:val="21"/>
          <w:szCs w:val="24"/>
        </w:rPr>
        <w:t>除供应商须知前附表选择不适用外，供应商应按第五章“响应文件格式”</w:t>
      </w:r>
      <w:r>
        <w:rPr>
          <w:rFonts w:ascii="Calibri" w:eastAsia="宋体" w:hAnsi="Calibri" w:cs="Times New Roman"/>
          <w:bCs/>
          <w:color w:val="000000" w:themeColor="text1"/>
          <w:sz w:val="21"/>
          <w:szCs w:val="24"/>
        </w:rPr>
        <w:t>提供</w:t>
      </w:r>
      <w:r>
        <w:rPr>
          <w:rFonts w:eastAsia="宋体" w:cs="Times New Roman"/>
          <w:bCs/>
          <w:color w:val="000000" w:themeColor="text1"/>
          <w:sz w:val="21"/>
          <w:szCs w:val="24"/>
        </w:rPr>
        <w:t>拟</w:t>
      </w:r>
      <w:r>
        <w:rPr>
          <w:rFonts w:eastAsia="宋体" w:cs="Times New Roman" w:hint="eastAsia"/>
          <w:bCs/>
          <w:color w:val="000000" w:themeColor="text1"/>
          <w:sz w:val="21"/>
          <w:szCs w:val="24"/>
        </w:rPr>
        <w:t>委派</w:t>
      </w:r>
      <w:r>
        <w:rPr>
          <w:rFonts w:eastAsia="宋体" w:cs="Times New Roman"/>
          <w:bCs/>
          <w:color w:val="000000" w:themeColor="text1"/>
          <w:sz w:val="21"/>
          <w:szCs w:val="24"/>
        </w:rPr>
        <w:t>的主要人员汇总表</w:t>
      </w:r>
      <w:r>
        <w:rPr>
          <w:rFonts w:eastAsia="宋体" w:cs="Times New Roman" w:hint="eastAsia"/>
          <w:bCs/>
          <w:color w:val="000000" w:themeColor="text1"/>
          <w:sz w:val="21"/>
          <w:szCs w:val="24"/>
        </w:rPr>
        <w:t>和</w:t>
      </w:r>
      <w:r>
        <w:rPr>
          <w:rFonts w:eastAsia="宋体" w:cs="Times New Roman"/>
          <w:bCs/>
          <w:color w:val="000000" w:themeColor="text1"/>
          <w:sz w:val="21"/>
          <w:szCs w:val="24"/>
        </w:rPr>
        <w:t>主要人员简历表</w:t>
      </w:r>
      <w:r>
        <w:rPr>
          <w:rFonts w:eastAsia="宋体" w:cs="Times New Roman" w:hint="eastAsia"/>
          <w:bCs/>
          <w:color w:val="000000" w:themeColor="text1"/>
          <w:sz w:val="21"/>
          <w:szCs w:val="24"/>
        </w:rPr>
        <w:t>；供应商</w:t>
      </w:r>
      <w:r>
        <w:rPr>
          <w:rFonts w:eastAsia="宋体" w:cs="Times New Roman"/>
          <w:bCs/>
          <w:color w:val="000000" w:themeColor="text1"/>
          <w:sz w:val="21"/>
          <w:szCs w:val="24"/>
        </w:rPr>
        <w:t>应填报满足</w:t>
      </w:r>
      <w:r>
        <w:rPr>
          <w:rFonts w:eastAsia="宋体" w:cs="Times New Roman" w:hint="eastAsia"/>
          <w:bCs/>
          <w:color w:val="000000" w:themeColor="text1"/>
          <w:sz w:val="21"/>
          <w:szCs w:val="24"/>
        </w:rPr>
        <w:t>第一章“</w:t>
      </w:r>
      <w:proofErr w:type="gramStart"/>
      <w:r>
        <w:rPr>
          <w:rFonts w:eastAsia="宋体" w:cs="Times New Roman" w:hint="eastAsia"/>
          <w:bCs/>
          <w:color w:val="000000" w:themeColor="text1"/>
          <w:sz w:val="21"/>
          <w:szCs w:val="24"/>
        </w:rPr>
        <w:t>询</w:t>
      </w:r>
      <w:proofErr w:type="gramEnd"/>
      <w:r>
        <w:rPr>
          <w:rFonts w:eastAsia="宋体" w:cs="Times New Roman" w:hint="eastAsia"/>
          <w:bCs/>
          <w:color w:val="000000" w:themeColor="text1"/>
          <w:sz w:val="21"/>
          <w:szCs w:val="24"/>
        </w:rPr>
        <w:t>比采购公告</w:t>
      </w:r>
      <w:r>
        <w:rPr>
          <w:rFonts w:eastAsia="宋体" w:cs="Times New Roman" w:hint="eastAsia"/>
          <w:bCs/>
          <w:color w:val="000000" w:themeColor="text1"/>
          <w:sz w:val="21"/>
          <w:szCs w:val="24"/>
        </w:rPr>
        <w:t>/</w:t>
      </w:r>
      <w:proofErr w:type="gramStart"/>
      <w:r>
        <w:rPr>
          <w:rFonts w:eastAsia="宋体" w:cs="Times New Roman" w:hint="eastAsia"/>
          <w:bCs/>
          <w:color w:val="000000" w:themeColor="text1"/>
          <w:sz w:val="21"/>
          <w:szCs w:val="24"/>
        </w:rPr>
        <w:t>询</w:t>
      </w:r>
      <w:proofErr w:type="gramEnd"/>
      <w:r>
        <w:rPr>
          <w:rFonts w:eastAsia="宋体" w:cs="Times New Roman" w:hint="eastAsia"/>
          <w:bCs/>
          <w:color w:val="000000" w:themeColor="text1"/>
          <w:sz w:val="21"/>
          <w:szCs w:val="24"/>
        </w:rPr>
        <w:t>比采购邀请书”</w:t>
      </w:r>
      <w:r>
        <w:rPr>
          <w:rFonts w:eastAsia="宋体" w:cs="Times New Roman"/>
          <w:bCs/>
          <w:color w:val="000000" w:themeColor="text1"/>
          <w:sz w:val="21"/>
          <w:szCs w:val="24"/>
        </w:rPr>
        <w:t>规定的</w:t>
      </w:r>
      <w:r>
        <w:rPr>
          <w:rFonts w:eastAsia="宋体" w:cs="Times New Roman" w:hint="eastAsia"/>
          <w:bCs/>
          <w:color w:val="000000" w:themeColor="text1"/>
          <w:sz w:val="21"/>
          <w:szCs w:val="24"/>
        </w:rPr>
        <w:t>项目负责人和其他主要人员的相关信息，并</w:t>
      </w:r>
      <w:proofErr w:type="gramStart"/>
      <w:r>
        <w:rPr>
          <w:rFonts w:eastAsia="宋体" w:cs="Times New Roman"/>
          <w:bCs/>
          <w:color w:val="000000" w:themeColor="text1"/>
          <w:sz w:val="21"/>
          <w:szCs w:val="24"/>
        </w:rPr>
        <w:t>按</w:t>
      </w:r>
      <w:r>
        <w:rPr>
          <w:rFonts w:eastAsia="宋体" w:cs="Times New Roman" w:hint="eastAsia"/>
          <w:bCs/>
          <w:color w:val="000000" w:themeColor="text1"/>
          <w:sz w:val="21"/>
          <w:szCs w:val="24"/>
        </w:rPr>
        <w:t>供应</w:t>
      </w:r>
      <w:proofErr w:type="gramEnd"/>
      <w:r>
        <w:rPr>
          <w:rFonts w:eastAsia="宋体" w:cs="Times New Roman" w:hint="eastAsia"/>
          <w:bCs/>
          <w:color w:val="000000" w:themeColor="text1"/>
          <w:sz w:val="21"/>
          <w:szCs w:val="24"/>
        </w:rPr>
        <w:t>商须知前附表</w:t>
      </w:r>
      <w:r>
        <w:rPr>
          <w:rFonts w:eastAsia="宋体" w:cs="Times New Roman"/>
          <w:bCs/>
          <w:color w:val="000000" w:themeColor="text1"/>
          <w:sz w:val="21"/>
          <w:szCs w:val="24"/>
        </w:rPr>
        <w:t>要求提供相关证明文件</w:t>
      </w:r>
      <w:r>
        <w:rPr>
          <w:rFonts w:eastAsia="宋体" w:cs="Times New Roman" w:hint="eastAsia"/>
          <w:bCs/>
          <w:color w:val="000000" w:themeColor="text1"/>
          <w:sz w:val="21"/>
          <w:szCs w:val="24"/>
        </w:rPr>
        <w:t>。</w:t>
      </w:r>
    </w:p>
    <w:p w:rsidR="00226115" w:rsidRDefault="00512E30">
      <w:pPr>
        <w:spacing w:line="400" w:lineRule="exact"/>
        <w:ind w:firstLine="420"/>
        <w:rPr>
          <w:rFonts w:ascii="Calibri" w:eastAsia="宋体" w:hAnsi="Calibri" w:cs="Times New Roman"/>
          <w:bCs/>
          <w:color w:val="000000" w:themeColor="text1"/>
          <w:sz w:val="21"/>
          <w:szCs w:val="21"/>
        </w:rPr>
      </w:pPr>
      <w:r>
        <w:rPr>
          <w:rFonts w:eastAsia="宋体" w:cs="Times New Roman" w:hint="eastAsia"/>
          <w:bCs/>
          <w:color w:val="000000" w:themeColor="text1"/>
          <w:sz w:val="21"/>
        </w:rPr>
        <w:t>3.5.7</w:t>
      </w:r>
      <w:r>
        <w:rPr>
          <w:rFonts w:eastAsia="宋体" w:cs="Times New Roman" w:hint="eastAsia"/>
          <w:bCs/>
          <w:color w:val="000000" w:themeColor="text1"/>
          <w:sz w:val="21"/>
        </w:rPr>
        <w:t>供应商应</w:t>
      </w:r>
      <w:proofErr w:type="gramStart"/>
      <w:r>
        <w:rPr>
          <w:rFonts w:eastAsia="宋体" w:cs="Times New Roman" w:hint="eastAsia"/>
          <w:bCs/>
          <w:color w:val="000000" w:themeColor="text1"/>
          <w:sz w:val="21"/>
        </w:rPr>
        <w:t>按供应</w:t>
      </w:r>
      <w:proofErr w:type="gramEnd"/>
      <w:r>
        <w:rPr>
          <w:rFonts w:eastAsia="宋体" w:cs="Times New Roman" w:hint="eastAsia"/>
          <w:bCs/>
          <w:color w:val="000000" w:themeColor="text1"/>
          <w:sz w:val="21"/>
        </w:rPr>
        <w:t>商须知前附表规定提供</w:t>
      </w:r>
      <w:r>
        <w:rPr>
          <w:rFonts w:ascii="Calibri" w:eastAsia="宋体" w:hAnsi="Calibri" w:cs="Times New Roman" w:hint="eastAsia"/>
          <w:bCs/>
          <w:color w:val="000000" w:themeColor="text1"/>
          <w:sz w:val="21"/>
          <w:szCs w:val="21"/>
        </w:rPr>
        <w:t>其他要求的证明材料。</w:t>
      </w:r>
    </w:p>
    <w:p w:rsidR="00226115" w:rsidRDefault="00512E30">
      <w:pPr>
        <w:spacing w:line="400" w:lineRule="exact"/>
        <w:ind w:firstLine="420"/>
        <w:rPr>
          <w:rFonts w:eastAsia="宋体" w:cs="Times New Roman"/>
          <w:bCs/>
          <w:color w:val="000000" w:themeColor="text1"/>
          <w:sz w:val="21"/>
          <w:szCs w:val="24"/>
        </w:rPr>
      </w:pPr>
      <w:r>
        <w:rPr>
          <w:rFonts w:eastAsia="宋体" w:cs="Times New Roman" w:hint="eastAsia"/>
          <w:bCs/>
          <w:color w:val="000000" w:themeColor="text1"/>
          <w:sz w:val="21"/>
          <w:szCs w:val="24"/>
        </w:rPr>
        <w:t>3.5.8</w:t>
      </w:r>
      <w:r>
        <w:rPr>
          <w:rFonts w:eastAsia="宋体" w:cs="Times New Roman" w:hint="eastAsia"/>
          <w:bCs/>
          <w:color w:val="000000" w:themeColor="text1"/>
          <w:sz w:val="21"/>
          <w:szCs w:val="24"/>
        </w:rPr>
        <w:t>供应商不存在第一章</w:t>
      </w:r>
      <w:r>
        <w:rPr>
          <w:rFonts w:eastAsia="宋体" w:cs="Times New Roman" w:hint="eastAsia"/>
          <w:bCs/>
          <w:color w:val="000000" w:themeColor="text1"/>
          <w:sz w:val="21"/>
          <w:szCs w:val="24"/>
        </w:rPr>
        <w:t>3.2</w:t>
      </w:r>
      <w:r>
        <w:rPr>
          <w:rFonts w:eastAsia="宋体" w:cs="Times New Roman" w:hint="eastAsia"/>
          <w:bCs/>
          <w:color w:val="000000" w:themeColor="text1"/>
          <w:sz w:val="21"/>
          <w:szCs w:val="24"/>
        </w:rPr>
        <w:t>款情形采用书面承诺制，由供应商在响应函中承诺，无需提供其他证明材料。</w:t>
      </w:r>
    </w:p>
    <w:p w:rsidR="00226115" w:rsidRDefault="00512E30">
      <w:pPr>
        <w:spacing w:line="400" w:lineRule="exact"/>
        <w:ind w:firstLine="420"/>
        <w:rPr>
          <w:rFonts w:eastAsia="宋体" w:cs="Times New Roman"/>
          <w:bCs/>
          <w:color w:val="000000" w:themeColor="text1"/>
          <w:sz w:val="21"/>
          <w:szCs w:val="24"/>
        </w:rPr>
      </w:pPr>
      <w:r>
        <w:rPr>
          <w:rFonts w:eastAsia="宋体" w:cs="Times New Roman"/>
          <w:bCs/>
          <w:color w:val="000000" w:themeColor="text1"/>
          <w:sz w:val="21"/>
          <w:szCs w:val="24"/>
        </w:rPr>
        <w:t>3.5.</w:t>
      </w:r>
      <w:r>
        <w:rPr>
          <w:rFonts w:eastAsia="宋体" w:cs="Times New Roman" w:hint="eastAsia"/>
          <w:bCs/>
          <w:color w:val="000000" w:themeColor="text1"/>
          <w:sz w:val="21"/>
          <w:szCs w:val="24"/>
        </w:rPr>
        <w:t>9</w:t>
      </w:r>
      <w:r>
        <w:rPr>
          <w:rFonts w:eastAsia="宋体" w:cs="Times New Roman"/>
          <w:bCs/>
          <w:color w:val="000000" w:themeColor="text1"/>
          <w:sz w:val="21"/>
          <w:szCs w:val="24"/>
        </w:rPr>
        <w:t>第一</w:t>
      </w:r>
      <w:proofErr w:type="gramStart"/>
      <w:r>
        <w:rPr>
          <w:rFonts w:eastAsia="宋体" w:cs="Times New Roman"/>
          <w:bCs/>
          <w:color w:val="000000" w:themeColor="text1"/>
          <w:sz w:val="21"/>
          <w:szCs w:val="24"/>
        </w:rPr>
        <w:t>章供应</w:t>
      </w:r>
      <w:proofErr w:type="gramEnd"/>
      <w:r>
        <w:rPr>
          <w:rFonts w:eastAsia="宋体" w:cs="Times New Roman"/>
          <w:bCs/>
          <w:color w:val="000000" w:themeColor="text1"/>
          <w:sz w:val="21"/>
          <w:szCs w:val="24"/>
        </w:rPr>
        <w:t>商资格要求中规定接受联合体参加采购活动的</w:t>
      </w:r>
      <w:r>
        <w:rPr>
          <w:rFonts w:eastAsia="宋体" w:cs="Times New Roman" w:hint="eastAsia"/>
          <w:bCs/>
          <w:color w:val="000000" w:themeColor="text1"/>
          <w:sz w:val="21"/>
          <w:szCs w:val="24"/>
        </w:rPr>
        <w:t>，</w:t>
      </w:r>
      <w:r>
        <w:rPr>
          <w:rFonts w:ascii="Calibri" w:eastAsia="宋体" w:hAnsi="Calibri" w:cs="Times New Roman" w:hint="eastAsia"/>
          <w:bCs/>
          <w:color w:val="000000" w:themeColor="text1"/>
          <w:sz w:val="21"/>
          <w:szCs w:val="24"/>
        </w:rPr>
        <w:t>供应商应按照采购文件第五章提供的格式拟定联合体协议书，并提供联合体协议书原件的扫描件。联合体协议书应明确联合体各方的分工。除供应商须知前附表另有规定外，本章第</w:t>
      </w:r>
      <w:r>
        <w:rPr>
          <w:rFonts w:ascii="Calibri" w:eastAsia="宋体" w:hAnsi="Calibri" w:cs="Times New Roman" w:hint="eastAsia"/>
          <w:bCs/>
          <w:color w:val="000000" w:themeColor="text1"/>
          <w:sz w:val="21"/>
          <w:szCs w:val="24"/>
        </w:rPr>
        <w:t>3.5.1</w:t>
      </w:r>
      <w:r>
        <w:rPr>
          <w:rFonts w:ascii="Calibri" w:eastAsia="宋体" w:hAnsi="Calibri" w:cs="Times New Roman" w:hint="eastAsia"/>
          <w:bCs/>
          <w:color w:val="000000" w:themeColor="text1"/>
          <w:sz w:val="21"/>
          <w:szCs w:val="24"/>
        </w:rPr>
        <w:t>项至</w:t>
      </w:r>
      <w:r>
        <w:rPr>
          <w:rFonts w:ascii="Calibri" w:eastAsia="宋体" w:hAnsi="Calibri" w:cs="Times New Roman" w:hint="eastAsia"/>
          <w:bCs/>
          <w:color w:val="000000" w:themeColor="text1"/>
          <w:sz w:val="21"/>
          <w:szCs w:val="24"/>
        </w:rPr>
        <w:t>3.5.8</w:t>
      </w:r>
      <w:r>
        <w:rPr>
          <w:rFonts w:ascii="Calibri" w:eastAsia="宋体" w:hAnsi="Calibri" w:cs="Times New Roman" w:hint="eastAsia"/>
          <w:bCs/>
          <w:color w:val="000000" w:themeColor="text1"/>
          <w:sz w:val="21"/>
          <w:szCs w:val="24"/>
        </w:rPr>
        <w:t>项规定表格和资料应包括联合体各方的情况。</w:t>
      </w:r>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20" w:name="_Toc21853"/>
      <w:bookmarkStart w:id="321" w:name="_Toc118805873"/>
      <w:bookmarkStart w:id="322" w:name="_Toc118805496"/>
      <w:bookmarkStart w:id="323" w:name="_Toc118805119"/>
      <w:bookmarkStart w:id="324" w:name="_Toc31365"/>
      <w:bookmarkStart w:id="325" w:name="_Toc25979"/>
      <w:bookmarkStart w:id="326" w:name="_Toc118806244"/>
      <w:bookmarkStart w:id="327" w:name="_Toc13069"/>
      <w:bookmarkStart w:id="328" w:name="_Toc10322"/>
      <w:bookmarkStart w:id="329" w:name="_Toc24189"/>
      <w:bookmarkStart w:id="330" w:name="_Toc501460674"/>
      <w:r>
        <w:rPr>
          <w:rFonts w:ascii="黑体" w:eastAsia="黑体" w:hAnsi="宋体" w:cs="黑体"/>
          <w:color w:val="000000" w:themeColor="text1"/>
          <w:sz w:val="28"/>
          <w:szCs w:val="28"/>
        </w:rPr>
        <w:t xml:space="preserve">3.6 </w:t>
      </w:r>
      <w:r>
        <w:rPr>
          <w:rFonts w:ascii="黑体" w:eastAsia="黑体" w:hAnsi="宋体" w:cs="黑体" w:hint="eastAsia"/>
          <w:color w:val="000000" w:themeColor="text1"/>
          <w:sz w:val="28"/>
          <w:szCs w:val="28"/>
        </w:rPr>
        <w:t>响应</w:t>
      </w:r>
      <w:r>
        <w:rPr>
          <w:rFonts w:ascii="黑体" w:eastAsia="黑体" w:hAnsi="宋体" w:cs="黑体"/>
          <w:color w:val="000000" w:themeColor="text1"/>
          <w:sz w:val="28"/>
          <w:szCs w:val="28"/>
        </w:rPr>
        <w:t>方案</w:t>
      </w:r>
      <w:bookmarkEnd w:id="320"/>
      <w:bookmarkEnd w:id="321"/>
      <w:bookmarkEnd w:id="322"/>
      <w:bookmarkEnd w:id="323"/>
      <w:bookmarkEnd w:id="324"/>
      <w:bookmarkEnd w:id="325"/>
      <w:bookmarkEnd w:id="326"/>
      <w:bookmarkEnd w:id="327"/>
      <w:bookmarkEnd w:id="328"/>
      <w:bookmarkEnd w:id="329"/>
      <w:bookmarkEnd w:id="330"/>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3.6.1</w:t>
      </w:r>
      <w:r>
        <w:rPr>
          <w:rFonts w:eastAsia="宋体" w:cs="Times New Roman" w:hint="eastAsia"/>
          <w:color w:val="000000" w:themeColor="text1"/>
          <w:sz w:val="21"/>
          <w:szCs w:val="24"/>
        </w:rPr>
        <w:t>响应文件</w:t>
      </w:r>
      <w:r>
        <w:rPr>
          <w:rFonts w:eastAsia="宋体" w:cs="Times New Roman"/>
          <w:color w:val="000000" w:themeColor="text1"/>
          <w:sz w:val="21"/>
          <w:szCs w:val="24"/>
        </w:rPr>
        <w:t>应当对</w:t>
      </w:r>
      <w:r>
        <w:rPr>
          <w:rFonts w:eastAsia="宋体" w:cs="Times New Roman" w:hint="eastAsia"/>
          <w:color w:val="000000" w:themeColor="text1"/>
          <w:sz w:val="21"/>
          <w:szCs w:val="24"/>
        </w:rPr>
        <w:t>采购文件中的</w:t>
      </w:r>
      <w:r>
        <w:rPr>
          <w:rFonts w:eastAsia="宋体" w:cs="Times New Roman"/>
          <w:color w:val="000000" w:themeColor="text1"/>
          <w:sz w:val="21"/>
          <w:szCs w:val="24"/>
        </w:rPr>
        <w:t>实质性内容</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响应</w:t>
      </w:r>
      <w:r>
        <w:rPr>
          <w:rFonts w:eastAsia="宋体" w:cs="Times New Roman" w:hint="eastAsia"/>
          <w:color w:val="000000" w:themeColor="text1"/>
          <w:sz w:val="21"/>
          <w:szCs w:val="24"/>
        </w:rPr>
        <w:t>。采购需求中明确为关键条款（标记“</w:t>
      </w:r>
      <w:r>
        <w:rPr>
          <w:rFonts w:eastAsia="宋体" w:cs="Times New Roman" w:hint="eastAsia"/>
          <w:color w:val="000000" w:themeColor="text1"/>
          <w:sz w:val="21"/>
          <w:szCs w:val="24"/>
        </w:rPr>
        <w:t>*</w:t>
      </w:r>
      <w:r>
        <w:rPr>
          <w:rFonts w:eastAsia="宋体" w:cs="Times New Roman" w:hint="eastAsia"/>
          <w:color w:val="000000" w:themeColor="text1"/>
          <w:sz w:val="21"/>
          <w:szCs w:val="24"/>
        </w:rPr>
        <w:t>”）的，供应商还应按照</w:t>
      </w:r>
      <w:r>
        <w:rPr>
          <w:rFonts w:ascii="宋体" w:eastAsia="宋体" w:hAnsi="宋体" w:cs="宋体" w:hint="eastAsia"/>
          <w:color w:val="000000" w:themeColor="text1"/>
          <w:sz w:val="21"/>
          <w:szCs w:val="21"/>
        </w:rPr>
        <w:t>供应商须知前附表的规定提</w:t>
      </w:r>
      <w:r>
        <w:rPr>
          <w:rFonts w:eastAsia="宋体" w:cs="Times New Roman" w:hint="eastAsia"/>
          <w:color w:val="000000" w:themeColor="text1"/>
          <w:sz w:val="21"/>
          <w:szCs w:val="24"/>
        </w:rPr>
        <w:t>供有关证据或证明材料。</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 xml:space="preserve">3.6.2 </w:t>
      </w:r>
      <w:r>
        <w:rPr>
          <w:rFonts w:eastAsia="宋体" w:cs="Times New Roman" w:hint="eastAsia"/>
          <w:color w:val="000000" w:themeColor="text1"/>
          <w:sz w:val="21"/>
          <w:szCs w:val="24"/>
        </w:rPr>
        <w:t>供应商只能提出唯一的响应方案。供应商在响应文件中提出多个响应方案的，其响应文件将被视为无效。</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3.6</w:t>
      </w: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响应文件</w:t>
      </w:r>
      <w:r>
        <w:rPr>
          <w:rFonts w:eastAsia="宋体" w:cs="Times New Roman"/>
          <w:color w:val="000000" w:themeColor="text1"/>
          <w:sz w:val="21"/>
          <w:szCs w:val="24"/>
        </w:rPr>
        <w:t>对</w:t>
      </w:r>
      <w:r>
        <w:rPr>
          <w:rFonts w:eastAsia="宋体" w:cs="Times New Roman" w:hint="eastAsia"/>
          <w:color w:val="000000" w:themeColor="text1"/>
          <w:sz w:val="21"/>
          <w:szCs w:val="24"/>
        </w:rPr>
        <w:t>采购文件</w:t>
      </w:r>
      <w:r>
        <w:rPr>
          <w:rFonts w:eastAsia="宋体" w:cs="Times New Roman"/>
          <w:color w:val="000000" w:themeColor="text1"/>
          <w:sz w:val="21"/>
          <w:szCs w:val="24"/>
        </w:rPr>
        <w:t>的全部偏差，均应在</w:t>
      </w:r>
      <w:r>
        <w:rPr>
          <w:rFonts w:eastAsia="宋体" w:cs="Times New Roman" w:hint="eastAsia"/>
          <w:color w:val="000000" w:themeColor="text1"/>
          <w:sz w:val="21"/>
          <w:szCs w:val="24"/>
        </w:rPr>
        <w:t>响应文件</w:t>
      </w:r>
      <w:r>
        <w:rPr>
          <w:rFonts w:eastAsia="宋体" w:cs="Times New Roman"/>
          <w:color w:val="000000" w:themeColor="text1"/>
          <w:sz w:val="21"/>
          <w:szCs w:val="24"/>
        </w:rPr>
        <w:t>的</w:t>
      </w:r>
      <w:r>
        <w:rPr>
          <w:rFonts w:eastAsia="宋体" w:cs="Times New Roman"/>
          <w:color w:val="000000" w:themeColor="text1"/>
          <w:sz w:val="21"/>
          <w:szCs w:val="21"/>
        </w:rPr>
        <w:t>商务和技术偏差表</w:t>
      </w:r>
      <w:r>
        <w:rPr>
          <w:rFonts w:eastAsia="宋体" w:cs="Times New Roman"/>
          <w:color w:val="000000" w:themeColor="text1"/>
          <w:sz w:val="21"/>
          <w:szCs w:val="24"/>
        </w:rPr>
        <w:t>中列明</w:t>
      </w:r>
      <w:r>
        <w:rPr>
          <w:rFonts w:eastAsia="宋体" w:cs="Times New Roman" w:hint="eastAsia"/>
          <w:color w:val="000000" w:themeColor="text1"/>
          <w:sz w:val="21"/>
          <w:szCs w:val="24"/>
        </w:rPr>
        <w:t>。响应文件偏差表中未列明的内容</w:t>
      </w:r>
      <w:r>
        <w:rPr>
          <w:rFonts w:eastAsia="宋体" w:cs="Times New Roman"/>
          <w:color w:val="000000" w:themeColor="text1"/>
          <w:sz w:val="21"/>
          <w:szCs w:val="24"/>
        </w:rPr>
        <w:t>，</w:t>
      </w:r>
      <w:r>
        <w:rPr>
          <w:rFonts w:eastAsia="宋体" w:cs="Times New Roman" w:hint="eastAsia"/>
          <w:color w:val="000000" w:themeColor="text1"/>
          <w:sz w:val="21"/>
          <w:szCs w:val="24"/>
        </w:rPr>
        <w:t>将</w:t>
      </w:r>
      <w:r>
        <w:rPr>
          <w:rFonts w:eastAsia="宋体" w:cs="Times New Roman" w:hint="eastAsia"/>
          <w:color w:val="000000" w:themeColor="text1"/>
          <w:sz w:val="21"/>
          <w:szCs w:val="21"/>
        </w:rPr>
        <w:t>视为供应商响应采购文件的要求；</w:t>
      </w:r>
      <w:r>
        <w:rPr>
          <w:rFonts w:eastAsia="宋体" w:cs="Times New Roman" w:hint="eastAsia"/>
          <w:color w:val="000000" w:themeColor="text1"/>
          <w:sz w:val="21"/>
          <w:szCs w:val="24"/>
        </w:rPr>
        <w:t>但如发现响应文件的其他部分与</w:t>
      </w:r>
      <w:r>
        <w:rPr>
          <w:rFonts w:eastAsia="宋体" w:cs="Times New Roman"/>
          <w:color w:val="000000" w:themeColor="text1"/>
          <w:sz w:val="21"/>
          <w:szCs w:val="24"/>
        </w:rPr>
        <w:t>商务和技术偏差表</w:t>
      </w:r>
      <w:r>
        <w:rPr>
          <w:rFonts w:eastAsia="宋体" w:cs="Times New Roman" w:hint="eastAsia"/>
          <w:color w:val="000000" w:themeColor="text1"/>
          <w:sz w:val="21"/>
          <w:szCs w:val="24"/>
        </w:rPr>
        <w:t>的描述不一致或供应商的响应缺乏支持性文件，则采购人有权要求供应商对相关问题进行澄清，并根据澄清结果对供应商的响应文件进行评审。</w:t>
      </w:r>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31" w:name="_Toc118805874"/>
      <w:bookmarkStart w:id="332" w:name="_Toc118805120"/>
      <w:bookmarkStart w:id="333" w:name="_Toc118806245"/>
      <w:bookmarkStart w:id="334" w:name="_Toc25990"/>
      <w:bookmarkStart w:id="335" w:name="_Toc26246"/>
      <w:bookmarkStart w:id="336" w:name="_Toc118805497"/>
      <w:bookmarkStart w:id="337" w:name="_Toc27456"/>
      <w:bookmarkStart w:id="338" w:name="_Toc30798"/>
      <w:bookmarkStart w:id="339" w:name="_Toc5578"/>
      <w:bookmarkStart w:id="340" w:name="_Toc8925"/>
      <w:r>
        <w:rPr>
          <w:rFonts w:ascii="黑体" w:eastAsia="黑体" w:hAnsi="宋体" w:cs="黑体"/>
          <w:color w:val="000000" w:themeColor="text1"/>
          <w:sz w:val="28"/>
          <w:szCs w:val="28"/>
        </w:rPr>
        <w:t>3.</w:t>
      </w:r>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响应文件的编制</w:t>
      </w:r>
      <w:bookmarkEnd w:id="331"/>
      <w:bookmarkEnd w:id="332"/>
      <w:bookmarkEnd w:id="333"/>
      <w:bookmarkEnd w:id="334"/>
      <w:bookmarkEnd w:id="335"/>
      <w:bookmarkEnd w:id="336"/>
      <w:bookmarkEnd w:id="337"/>
      <w:bookmarkEnd w:id="338"/>
      <w:bookmarkEnd w:id="339"/>
      <w:bookmarkEnd w:id="340"/>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w:t>
      </w:r>
      <w:r>
        <w:rPr>
          <w:rFonts w:eastAsia="宋体" w:cs="Times New Roman" w:hint="eastAsia"/>
          <w:color w:val="000000" w:themeColor="text1"/>
          <w:sz w:val="21"/>
          <w:szCs w:val="24"/>
        </w:rPr>
        <w:t>7</w:t>
      </w:r>
      <w:r>
        <w:rPr>
          <w:rFonts w:eastAsia="宋体" w:cs="Times New Roman"/>
          <w:color w:val="000000" w:themeColor="text1"/>
          <w:sz w:val="21"/>
          <w:szCs w:val="24"/>
        </w:rPr>
        <w:t xml:space="preserve">.1 </w:t>
      </w:r>
      <w:r>
        <w:rPr>
          <w:rFonts w:eastAsia="宋体" w:cs="Times New Roman" w:hint="eastAsia"/>
          <w:color w:val="000000" w:themeColor="text1"/>
          <w:sz w:val="21"/>
          <w:szCs w:val="24"/>
        </w:rPr>
        <w:t>响应</w:t>
      </w:r>
      <w:r>
        <w:rPr>
          <w:rFonts w:eastAsia="宋体" w:cs="Times New Roman"/>
          <w:color w:val="000000" w:themeColor="text1"/>
          <w:sz w:val="21"/>
          <w:szCs w:val="24"/>
        </w:rPr>
        <w:t>文件应按第</w:t>
      </w:r>
      <w:r>
        <w:rPr>
          <w:rFonts w:eastAsia="宋体" w:cs="Times New Roman" w:hint="eastAsia"/>
          <w:color w:val="000000" w:themeColor="text1"/>
          <w:sz w:val="21"/>
          <w:szCs w:val="24"/>
        </w:rPr>
        <w:t>五</w:t>
      </w:r>
      <w:r>
        <w:rPr>
          <w:rFonts w:eastAsia="宋体" w:cs="Times New Roman"/>
          <w:color w:val="000000" w:themeColor="text1"/>
          <w:sz w:val="21"/>
          <w:szCs w:val="24"/>
        </w:rPr>
        <w:t>章</w:t>
      </w:r>
      <w:r>
        <w:rPr>
          <w:rFonts w:eastAsia="宋体" w:cs="Times New Roman" w:hint="eastAsia"/>
          <w:color w:val="000000" w:themeColor="text1"/>
          <w:sz w:val="21"/>
          <w:szCs w:val="24"/>
        </w:rPr>
        <w:t>“响应</w:t>
      </w:r>
      <w:r>
        <w:rPr>
          <w:rFonts w:eastAsia="宋体" w:cs="Times New Roman"/>
          <w:color w:val="000000" w:themeColor="text1"/>
          <w:sz w:val="21"/>
          <w:szCs w:val="24"/>
        </w:rPr>
        <w:t>文件格式</w:t>
      </w:r>
      <w:r>
        <w:rPr>
          <w:rFonts w:eastAsia="宋体" w:cs="Times New Roman" w:hint="eastAsia"/>
          <w:color w:val="000000" w:themeColor="text1"/>
          <w:sz w:val="21"/>
          <w:szCs w:val="24"/>
        </w:rPr>
        <w:t>”</w:t>
      </w:r>
      <w:r>
        <w:rPr>
          <w:rFonts w:eastAsia="宋体" w:cs="Times New Roman"/>
          <w:color w:val="000000" w:themeColor="text1"/>
          <w:sz w:val="21"/>
          <w:szCs w:val="24"/>
        </w:rPr>
        <w:t>进行编写，如有必要，可以增加附页，作为</w:t>
      </w:r>
      <w:r>
        <w:rPr>
          <w:rFonts w:eastAsia="宋体" w:cs="Times New Roman" w:hint="eastAsia"/>
          <w:color w:val="000000" w:themeColor="text1"/>
          <w:sz w:val="21"/>
          <w:szCs w:val="24"/>
        </w:rPr>
        <w:t>响应</w:t>
      </w:r>
      <w:r>
        <w:rPr>
          <w:rFonts w:eastAsia="宋体" w:cs="Times New Roman"/>
          <w:color w:val="000000" w:themeColor="text1"/>
          <w:sz w:val="21"/>
          <w:szCs w:val="24"/>
        </w:rPr>
        <w:t>文件的组成部分。</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3.7.2 </w:t>
      </w:r>
      <w:r>
        <w:rPr>
          <w:rFonts w:eastAsia="宋体" w:cs="Times New Roman"/>
          <w:color w:val="000000" w:themeColor="text1"/>
          <w:sz w:val="21"/>
          <w:szCs w:val="24"/>
        </w:rPr>
        <w:t>供应商应委托本单位人员（含法定代表人或单位负责人）办理相关</w:t>
      </w:r>
      <w:proofErr w:type="gramStart"/>
      <w:r>
        <w:rPr>
          <w:rFonts w:eastAsia="宋体" w:cs="Times New Roman"/>
          <w:color w:val="000000" w:themeColor="text1"/>
          <w:sz w:val="21"/>
          <w:szCs w:val="24"/>
        </w:rPr>
        <w:t>询</w:t>
      </w:r>
      <w:proofErr w:type="gramEnd"/>
      <w:r>
        <w:rPr>
          <w:rFonts w:eastAsia="宋体" w:cs="Times New Roman"/>
          <w:color w:val="000000" w:themeColor="text1"/>
          <w:sz w:val="21"/>
          <w:szCs w:val="24"/>
        </w:rPr>
        <w:t>比采购事宜</w:t>
      </w:r>
      <w:r>
        <w:rPr>
          <w:rFonts w:eastAsia="宋体" w:cs="Times New Roman"/>
          <w:color w:val="000000" w:themeColor="text1"/>
          <w:sz w:val="21"/>
          <w:szCs w:val="24"/>
        </w:rPr>
        <w:lastRenderedPageBreak/>
        <w:t>的，并按</w:t>
      </w:r>
      <w:r>
        <w:rPr>
          <w:rFonts w:eastAsia="宋体" w:cs="Times New Roman" w:hint="eastAsia"/>
          <w:color w:val="000000" w:themeColor="text1"/>
          <w:sz w:val="21"/>
          <w:szCs w:val="24"/>
        </w:rPr>
        <w:t>采购</w:t>
      </w:r>
      <w:r>
        <w:rPr>
          <w:rFonts w:eastAsia="宋体" w:cs="Times New Roman"/>
          <w:color w:val="000000" w:themeColor="text1"/>
          <w:sz w:val="21"/>
          <w:szCs w:val="24"/>
        </w:rPr>
        <w:t>文件第</w:t>
      </w:r>
      <w:r>
        <w:rPr>
          <w:rFonts w:eastAsia="宋体" w:cs="Times New Roman" w:hint="eastAsia"/>
          <w:color w:val="000000" w:themeColor="text1"/>
          <w:sz w:val="21"/>
          <w:szCs w:val="24"/>
        </w:rPr>
        <w:t>五</w:t>
      </w:r>
      <w:r>
        <w:rPr>
          <w:rFonts w:eastAsia="宋体" w:cs="Times New Roman"/>
          <w:color w:val="000000" w:themeColor="text1"/>
          <w:sz w:val="21"/>
          <w:szCs w:val="24"/>
        </w:rPr>
        <w:t>章</w:t>
      </w:r>
      <w:r>
        <w:rPr>
          <w:rFonts w:eastAsia="宋体" w:cs="Times New Roman"/>
          <w:color w:val="000000" w:themeColor="text1"/>
          <w:sz w:val="21"/>
          <w:szCs w:val="24"/>
        </w:rPr>
        <w:t>“</w:t>
      </w:r>
      <w:r>
        <w:rPr>
          <w:rFonts w:eastAsia="宋体" w:cs="Times New Roman" w:hint="eastAsia"/>
          <w:color w:val="000000" w:themeColor="text1"/>
          <w:sz w:val="21"/>
          <w:szCs w:val="24"/>
        </w:rPr>
        <w:t>响应</w:t>
      </w:r>
      <w:r>
        <w:rPr>
          <w:rFonts w:eastAsia="宋体" w:cs="Times New Roman"/>
          <w:color w:val="000000" w:themeColor="text1"/>
          <w:sz w:val="21"/>
          <w:szCs w:val="24"/>
        </w:rPr>
        <w:t>文件格式</w:t>
      </w:r>
      <w:r>
        <w:rPr>
          <w:rFonts w:eastAsia="宋体" w:cs="Times New Roman"/>
          <w:color w:val="000000" w:themeColor="text1"/>
          <w:sz w:val="21"/>
          <w:szCs w:val="24"/>
        </w:rPr>
        <w:t>”</w:t>
      </w:r>
      <w:r>
        <w:rPr>
          <w:rFonts w:eastAsia="宋体" w:cs="Times New Roman"/>
          <w:color w:val="000000" w:themeColor="text1"/>
          <w:sz w:val="21"/>
          <w:szCs w:val="24"/>
        </w:rPr>
        <w:t>提供授权委托书。</w:t>
      </w:r>
    </w:p>
    <w:p w:rsidR="00226115" w:rsidRDefault="00512E30">
      <w:pPr>
        <w:spacing w:line="400" w:lineRule="atLeast"/>
        <w:ind w:firstLine="420"/>
        <w:rPr>
          <w:rFonts w:ascii="Calibri" w:eastAsia="宋体" w:hAnsi="Calibri" w:cs="Times New Roman"/>
          <w:color w:val="000000" w:themeColor="text1"/>
          <w:sz w:val="21"/>
          <w:szCs w:val="21"/>
        </w:rPr>
      </w:pPr>
      <w:r>
        <w:rPr>
          <w:rFonts w:eastAsia="宋体" w:cs="Times New Roman" w:hint="eastAsia"/>
          <w:color w:val="000000" w:themeColor="text1"/>
          <w:sz w:val="21"/>
          <w:szCs w:val="24"/>
        </w:rPr>
        <w:t>3.7.3</w:t>
      </w:r>
      <w:r>
        <w:rPr>
          <w:rFonts w:ascii="Calibri" w:eastAsia="宋体" w:hAnsi="Calibri" w:cs="Times New Roman"/>
          <w:color w:val="000000" w:themeColor="text1"/>
          <w:sz w:val="21"/>
          <w:szCs w:val="21"/>
        </w:rPr>
        <w:t>除</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须知前附表另有规定外，</w:t>
      </w:r>
      <w:r>
        <w:rPr>
          <w:rFonts w:ascii="Calibri" w:eastAsia="宋体" w:hAnsi="Calibri" w:cs="Times New Roman" w:hint="eastAsia"/>
          <w:color w:val="000000" w:themeColor="text1"/>
          <w:sz w:val="21"/>
          <w:szCs w:val="21"/>
        </w:rPr>
        <w:t>响应</w:t>
      </w:r>
      <w:r>
        <w:rPr>
          <w:rFonts w:ascii="Calibri" w:eastAsia="宋体" w:hAnsi="Calibri" w:cs="Times New Roman"/>
          <w:color w:val="000000" w:themeColor="text1"/>
          <w:sz w:val="21"/>
          <w:szCs w:val="21"/>
        </w:rPr>
        <w:t>文件中证明资料的</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复印件</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均为</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原件的扫描件</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，联合体协议书为联合体成员各方盖单位章原件的扫描件。</w:t>
      </w:r>
    </w:p>
    <w:p w:rsidR="00226115" w:rsidRDefault="00512E30">
      <w:pPr>
        <w:spacing w:line="400" w:lineRule="exact"/>
        <w:ind w:firstLineChars="0" w:firstLine="420"/>
        <w:rPr>
          <w:rFonts w:eastAsia="宋体" w:cs="Times New Roman"/>
          <w:b/>
          <w:bCs/>
          <w:color w:val="000000" w:themeColor="text1"/>
          <w:sz w:val="22"/>
        </w:rPr>
      </w:pPr>
      <w:r>
        <w:rPr>
          <w:rFonts w:eastAsia="宋体" w:cs="Times New Roman"/>
          <w:b/>
          <w:bCs/>
          <w:color w:val="000000" w:themeColor="text1"/>
          <w:sz w:val="22"/>
        </w:rPr>
        <w:t>3.7.</w:t>
      </w:r>
      <w:r>
        <w:rPr>
          <w:rFonts w:eastAsia="宋体" w:cs="Times New Roman" w:hint="eastAsia"/>
          <w:b/>
          <w:bCs/>
          <w:color w:val="000000" w:themeColor="text1"/>
          <w:sz w:val="22"/>
        </w:rPr>
        <w:t>4</w:t>
      </w:r>
      <w:r>
        <w:rPr>
          <w:rFonts w:eastAsia="宋体" w:cs="Times New Roman"/>
          <w:b/>
          <w:bCs/>
          <w:color w:val="000000" w:themeColor="text1"/>
          <w:sz w:val="22"/>
        </w:rPr>
        <w:t xml:space="preserve"> </w:t>
      </w:r>
      <w:r>
        <w:rPr>
          <w:rFonts w:eastAsia="宋体" w:cs="Times New Roman" w:hint="eastAsia"/>
          <w:b/>
          <w:bCs/>
          <w:color w:val="000000" w:themeColor="text1"/>
          <w:sz w:val="22"/>
        </w:rPr>
        <w:t>响应文件的装订、签字、盖章等要求：响应文件应装订成册；除供应商须知前附表另有约定外，供应商应在响应文件封面、响应函、授权委托书加盖供应商公章，授权委托书还应加盖供应商的法人章。响应文件</w:t>
      </w:r>
      <w:proofErr w:type="gramStart"/>
      <w:r>
        <w:rPr>
          <w:rFonts w:eastAsia="宋体" w:cs="Times New Roman" w:hint="eastAsia"/>
          <w:b/>
          <w:bCs/>
          <w:color w:val="000000" w:themeColor="text1"/>
          <w:sz w:val="22"/>
        </w:rPr>
        <w:t>其他页均无需</w:t>
      </w:r>
      <w:proofErr w:type="gramEnd"/>
      <w:r>
        <w:rPr>
          <w:rFonts w:eastAsia="宋体" w:cs="Times New Roman" w:hint="eastAsia"/>
          <w:b/>
          <w:bCs/>
          <w:color w:val="000000" w:themeColor="text1"/>
          <w:sz w:val="22"/>
        </w:rPr>
        <w:t>供应商签字或盖章。</w:t>
      </w:r>
    </w:p>
    <w:p w:rsidR="00226115" w:rsidRDefault="00512E30">
      <w:pPr>
        <w:spacing w:line="400" w:lineRule="atLeast"/>
        <w:ind w:firstLine="442"/>
        <w:rPr>
          <w:rFonts w:eastAsia="宋体" w:cs="Times New Roman"/>
          <w:b/>
          <w:bCs/>
          <w:color w:val="000000" w:themeColor="text1"/>
          <w:sz w:val="22"/>
        </w:rPr>
      </w:pPr>
      <w:r>
        <w:rPr>
          <w:rFonts w:eastAsia="宋体" w:cs="Times New Roman" w:hint="eastAsia"/>
          <w:b/>
          <w:bCs/>
          <w:color w:val="000000" w:themeColor="text1"/>
          <w:sz w:val="22"/>
        </w:rPr>
        <w:t>若为联合体参与采购，响应文件封面中供应商落款处需填写联合体所有组成成员单位的名称，响应文件封面仅由联合体牵头人盖章即可，联合体协议书应由联合体各方盖章后将扫描件编入响应文件。</w:t>
      </w:r>
    </w:p>
    <w:p w:rsidR="00226115" w:rsidRDefault="00512E30">
      <w:pPr>
        <w:spacing w:line="400" w:lineRule="atLeast"/>
        <w:ind w:firstLine="442"/>
        <w:rPr>
          <w:rFonts w:eastAsia="宋体" w:cs="Times New Roman"/>
          <w:b/>
          <w:bCs/>
          <w:color w:val="000000" w:themeColor="text1"/>
          <w:sz w:val="22"/>
        </w:rPr>
      </w:pPr>
      <w:r>
        <w:rPr>
          <w:rFonts w:eastAsia="宋体" w:cs="Times New Roman" w:hint="eastAsia"/>
          <w:b/>
          <w:bCs/>
          <w:color w:val="000000" w:themeColor="text1"/>
          <w:sz w:val="22"/>
        </w:rPr>
        <w:t>供应商须递交纸质版装订的响应文件及电子版响应文件（响应文件</w:t>
      </w:r>
      <w:r>
        <w:rPr>
          <w:rFonts w:eastAsia="宋体" w:cs="Times New Roman" w:hint="eastAsia"/>
          <w:b/>
          <w:bCs/>
          <w:color w:val="000000" w:themeColor="text1"/>
          <w:sz w:val="22"/>
        </w:rPr>
        <w:t>PDF</w:t>
      </w:r>
      <w:r>
        <w:rPr>
          <w:rFonts w:eastAsia="宋体" w:cs="Times New Roman" w:hint="eastAsia"/>
          <w:b/>
          <w:bCs/>
          <w:color w:val="000000" w:themeColor="text1"/>
          <w:sz w:val="22"/>
        </w:rPr>
        <w:t>盖章版存入</w:t>
      </w:r>
      <w:r>
        <w:rPr>
          <w:rFonts w:eastAsia="宋体" w:cs="Times New Roman" w:hint="eastAsia"/>
          <w:b/>
          <w:bCs/>
          <w:color w:val="000000" w:themeColor="text1"/>
          <w:sz w:val="22"/>
        </w:rPr>
        <w:t>U</w:t>
      </w:r>
      <w:r>
        <w:rPr>
          <w:rFonts w:eastAsia="宋体" w:cs="Times New Roman" w:hint="eastAsia"/>
          <w:b/>
          <w:bCs/>
          <w:color w:val="000000" w:themeColor="text1"/>
          <w:sz w:val="22"/>
        </w:rPr>
        <w:t>盘随响应文件一并递交）。</w:t>
      </w:r>
    </w:p>
    <w:p w:rsidR="00226115" w:rsidRDefault="00512E30">
      <w:pPr>
        <w:autoSpaceDE w:val="0"/>
        <w:autoSpaceDN w:val="0"/>
        <w:spacing w:before="156" w:after="156" w:line="400" w:lineRule="exact"/>
        <w:ind w:firstLine="420"/>
        <w:rPr>
          <w:rFonts w:eastAsia="宋体" w:cs="Times New Roman"/>
          <w:color w:val="000000" w:themeColor="text1"/>
          <w:sz w:val="21"/>
          <w:szCs w:val="24"/>
        </w:rPr>
      </w:pPr>
      <w:r>
        <w:rPr>
          <w:rFonts w:eastAsia="宋体" w:cs="Times New Roman"/>
          <w:color w:val="000000" w:themeColor="text1"/>
          <w:sz w:val="21"/>
          <w:szCs w:val="24"/>
        </w:rPr>
        <w:t>3.7.</w:t>
      </w:r>
      <w:r>
        <w:rPr>
          <w:rFonts w:eastAsia="宋体" w:cs="Times New Roman" w:hint="eastAsia"/>
          <w:color w:val="000000" w:themeColor="text1"/>
          <w:sz w:val="21"/>
          <w:szCs w:val="24"/>
        </w:rPr>
        <w:t>5</w:t>
      </w:r>
      <w:r>
        <w:rPr>
          <w:rFonts w:eastAsia="宋体" w:cs="Times New Roman"/>
          <w:color w:val="000000" w:themeColor="text1"/>
          <w:sz w:val="21"/>
          <w:szCs w:val="24"/>
        </w:rPr>
        <w:t>评审过程中对响应文件的澄清、说明和补正应由</w:t>
      </w:r>
      <w:r>
        <w:rPr>
          <w:rFonts w:eastAsia="宋体" w:cs="Times New Roman" w:hint="eastAsia"/>
          <w:color w:val="000000" w:themeColor="text1"/>
          <w:sz w:val="21"/>
          <w:szCs w:val="24"/>
        </w:rPr>
        <w:t>供应商</w:t>
      </w:r>
      <w:r>
        <w:rPr>
          <w:rFonts w:eastAsia="宋体" w:cs="Times New Roman"/>
          <w:color w:val="000000" w:themeColor="text1"/>
          <w:sz w:val="21"/>
          <w:szCs w:val="24"/>
        </w:rPr>
        <w:t>的授权</w:t>
      </w:r>
      <w:r>
        <w:rPr>
          <w:rFonts w:eastAsia="宋体" w:cs="Times New Roman" w:hint="eastAsia"/>
          <w:color w:val="000000" w:themeColor="text1"/>
          <w:sz w:val="21"/>
          <w:szCs w:val="24"/>
        </w:rPr>
        <w:t>代表</w:t>
      </w:r>
      <w:r>
        <w:rPr>
          <w:rFonts w:eastAsia="宋体" w:cs="Times New Roman"/>
          <w:color w:val="000000" w:themeColor="text1"/>
          <w:sz w:val="21"/>
          <w:szCs w:val="24"/>
        </w:rPr>
        <w:t>签字或加盖单位</w:t>
      </w:r>
      <w:r>
        <w:rPr>
          <w:rFonts w:eastAsia="宋体" w:cs="Times New Roman" w:hint="eastAsia"/>
          <w:color w:val="000000" w:themeColor="text1"/>
          <w:sz w:val="21"/>
          <w:szCs w:val="24"/>
        </w:rPr>
        <w:t>章</w:t>
      </w:r>
      <w:r>
        <w:rPr>
          <w:rFonts w:eastAsia="宋体" w:cs="Times New Roman"/>
          <w:color w:val="000000" w:themeColor="text1"/>
          <w:sz w:val="21"/>
          <w:szCs w:val="24"/>
        </w:rPr>
        <w:t>。</w:t>
      </w:r>
    </w:p>
    <w:p w:rsidR="00226115" w:rsidRDefault="00512E30">
      <w:pPr>
        <w:autoSpaceDE w:val="0"/>
        <w:autoSpaceDN w:val="0"/>
        <w:spacing w:before="156" w:after="156" w:line="400" w:lineRule="exact"/>
        <w:ind w:firstLine="420"/>
        <w:rPr>
          <w:rFonts w:ascii="Calibri" w:eastAsia="宋体" w:hAnsi="Calibri" w:cs="Times New Roman"/>
          <w:color w:val="000000" w:themeColor="text1"/>
          <w:sz w:val="21"/>
          <w:szCs w:val="21"/>
        </w:rPr>
      </w:pPr>
      <w:r>
        <w:rPr>
          <w:rFonts w:ascii="Calibri" w:eastAsia="宋体" w:hAnsi="Calibri" w:cs="Times New Roman"/>
          <w:color w:val="000000" w:themeColor="text1"/>
          <w:sz w:val="21"/>
          <w:szCs w:val="21"/>
        </w:rPr>
        <w:t>3.7.</w:t>
      </w:r>
      <w:r>
        <w:rPr>
          <w:rFonts w:ascii="Calibri" w:eastAsia="宋体" w:hAnsi="Calibri" w:cs="Times New Roman" w:hint="eastAsia"/>
          <w:color w:val="000000" w:themeColor="text1"/>
          <w:sz w:val="21"/>
          <w:szCs w:val="21"/>
        </w:rPr>
        <w:t>6</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必须保证响应文件所提供的全部资料真实可靠且能提供与响应文件相一致的原件，并接受采购人对其中任何资料在合同最终授予前进一步审查的要求，如若存在</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利用弄虚作假等不当手段谋取中选或无法提供与响应文件</w:t>
      </w:r>
      <w:r>
        <w:rPr>
          <w:rFonts w:ascii="Calibri" w:eastAsia="宋体" w:hAnsi="Calibri" w:cs="Times New Roman" w:hint="eastAsia"/>
          <w:color w:val="000000" w:themeColor="text1"/>
          <w:sz w:val="21"/>
          <w:szCs w:val="21"/>
        </w:rPr>
        <w:t>彩色</w:t>
      </w:r>
      <w:proofErr w:type="gramStart"/>
      <w:r>
        <w:rPr>
          <w:rFonts w:ascii="Calibri" w:eastAsia="宋体" w:hAnsi="Calibri" w:cs="Times New Roman" w:hint="eastAsia"/>
          <w:color w:val="000000" w:themeColor="text1"/>
          <w:sz w:val="21"/>
          <w:szCs w:val="21"/>
        </w:rPr>
        <w:t>扫描件</w:t>
      </w:r>
      <w:r>
        <w:rPr>
          <w:rFonts w:ascii="Calibri" w:eastAsia="宋体" w:hAnsi="Calibri" w:cs="Times New Roman"/>
          <w:color w:val="000000" w:themeColor="text1"/>
          <w:sz w:val="21"/>
          <w:szCs w:val="21"/>
        </w:rPr>
        <w:t>相一致</w:t>
      </w:r>
      <w:proofErr w:type="gramEnd"/>
      <w:r>
        <w:rPr>
          <w:rFonts w:ascii="Calibri" w:eastAsia="宋体" w:hAnsi="Calibri" w:cs="Times New Roman"/>
          <w:color w:val="000000" w:themeColor="text1"/>
          <w:sz w:val="21"/>
          <w:szCs w:val="21"/>
        </w:rPr>
        <w:t>的原件，一经查实，采购人有权予以否决，并保留进一步追究其责任的权利。</w:t>
      </w:r>
    </w:p>
    <w:p w:rsidR="00226115" w:rsidRDefault="00512E30">
      <w:pPr>
        <w:keepNext/>
        <w:keepLines/>
        <w:spacing w:before="260" w:after="260" w:line="240" w:lineRule="auto"/>
        <w:ind w:firstLineChars="0" w:firstLine="0"/>
        <w:jc w:val="left"/>
        <w:outlineLvl w:val="1"/>
        <w:rPr>
          <w:rFonts w:eastAsia="黑体" w:cs="Times New Roman"/>
          <w:color w:val="000000" w:themeColor="text1"/>
          <w:szCs w:val="20"/>
        </w:rPr>
      </w:pPr>
      <w:bookmarkStart w:id="341" w:name="_Toc118805121"/>
      <w:bookmarkStart w:id="342" w:name="_Toc118805498"/>
      <w:bookmarkStart w:id="343" w:name="_Toc26898"/>
      <w:bookmarkStart w:id="344" w:name="_Toc22980"/>
      <w:bookmarkStart w:id="345" w:name="_Toc28870"/>
      <w:bookmarkStart w:id="346" w:name="_Toc28110"/>
      <w:bookmarkStart w:id="347" w:name="_Toc118806246"/>
      <w:bookmarkStart w:id="348" w:name="_Toc8444_WPSOffice_Level3"/>
      <w:bookmarkStart w:id="349" w:name="_Toc118805875"/>
      <w:bookmarkStart w:id="350" w:name="_Toc196233470"/>
      <w:bookmarkStart w:id="351" w:name="_Toc32468"/>
      <w:bookmarkStart w:id="352" w:name="_Toc21889"/>
      <w:r>
        <w:rPr>
          <w:rFonts w:eastAsia="黑体" w:cs="Times New Roman" w:hint="eastAsia"/>
          <w:color w:val="000000" w:themeColor="text1"/>
          <w:szCs w:val="20"/>
        </w:rPr>
        <w:t>4.</w:t>
      </w:r>
      <w:r>
        <w:rPr>
          <w:rFonts w:eastAsia="黑体" w:cs="Times New Roman" w:hint="eastAsia"/>
          <w:color w:val="000000" w:themeColor="text1"/>
          <w:szCs w:val="20"/>
        </w:rPr>
        <w:t>响应文件的递交</w:t>
      </w:r>
      <w:bookmarkEnd w:id="341"/>
      <w:bookmarkEnd w:id="342"/>
      <w:bookmarkEnd w:id="343"/>
      <w:bookmarkEnd w:id="344"/>
      <w:bookmarkEnd w:id="345"/>
      <w:bookmarkEnd w:id="346"/>
      <w:bookmarkEnd w:id="347"/>
      <w:bookmarkEnd w:id="348"/>
      <w:bookmarkEnd w:id="349"/>
      <w:bookmarkEnd w:id="350"/>
      <w:bookmarkEnd w:id="351"/>
      <w:bookmarkEnd w:id="352"/>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53" w:name="_Toc321"/>
      <w:bookmarkStart w:id="354" w:name="_Toc10499"/>
      <w:bookmarkStart w:id="355" w:name="_Toc144"/>
      <w:bookmarkStart w:id="356" w:name="_Toc118805499"/>
      <w:bookmarkStart w:id="357" w:name="_Toc27117"/>
      <w:bookmarkStart w:id="358" w:name="_Toc25580"/>
      <w:bookmarkStart w:id="359" w:name="_Toc118806247"/>
      <w:bookmarkStart w:id="360" w:name="_Toc118805122"/>
      <w:bookmarkStart w:id="361" w:name="_Toc118805876"/>
      <w:bookmarkStart w:id="362" w:name="_Toc20408"/>
      <w:r>
        <w:rPr>
          <w:rFonts w:ascii="黑体" w:eastAsia="黑体" w:hAnsi="宋体" w:cs="黑体"/>
          <w:color w:val="000000" w:themeColor="text1"/>
          <w:sz w:val="28"/>
          <w:szCs w:val="28"/>
        </w:rPr>
        <w:t>4.1</w:t>
      </w:r>
      <w:bookmarkStart w:id="363" w:name="_Toc31953"/>
      <w:bookmarkStart w:id="364" w:name="_Toc21729"/>
      <w:bookmarkStart w:id="365" w:name="_Toc18652"/>
      <w:bookmarkStart w:id="366" w:name="_Toc27738"/>
      <w:bookmarkStart w:id="367" w:name="_Toc32272"/>
      <w:bookmarkStart w:id="368" w:name="_Toc118805500"/>
      <w:bookmarkStart w:id="369" w:name="_Toc11112"/>
      <w:bookmarkStart w:id="370" w:name="_Toc118805123"/>
      <w:bookmarkStart w:id="371" w:name="_Toc118806248"/>
      <w:bookmarkStart w:id="372" w:name="_Toc118805877"/>
      <w:bookmarkEnd w:id="353"/>
      <w:bookmarkEnd w:id="354"/>
      <w:bookmarkEnd w:id="355"/>
      <w:bookmarkEnd w:id="356"/>
      <w:bookmarkEnd w:id="357"/>
      <w:bookmarkEnd w:id="358"/>
      <w:bookmarkEnd w:id="359"/>
      <w:bookmarkEnd w:id="360"/>
      <w:bookmarkEnd w:id="361"/>
      <w:bookmarkEnd w:id="362"/>
      <w:r>
        <w:rPr>
          <w:rFonts w:ascii="黑体" w:eastAsia="黑体" w:hAnsi="宋体" w:cs="黑体"/>
          <w:color w:val="000000" w:themeColor="text1"/>
          <w:sz w:val="28"/>
          <w:szCs w:val="28"/>
        </w:rPr>
        <w:t>响应文件</w:t>
      </w:r>
      <w:bookmarkEnd w:id="363"/>
      <w:bookmarkEnd w:id="364"/>
      <w:bookmarkEnd w:id="365"/>
      <w:bookmarkEnd w:id="366"/>
      <w:r>
        <w:rPr>
          <w:rFonts w:ascii="黑体" w:eastAsia="黑体" w:hAnsi="宋体" w:cs="黑体" w:hint="eastAsia"/>
          <w:color w:val="000000" w:themeColor="text1"/>
          <w:sz w:val="28"/>
          <w:szCs w:val="28"/>
        </w:rPr>
        <w:t>的递交</w:t>
      </w:r>
      <w:bookmarkEnd w:id="367"/>
      <w:bookmarkEnd w:id="368"/>
      <w:bookmarkEnd w:id="369"/>
      <w:bookmarkEnd w:id="370"/>
      <w:bookmarkEnd w:id="371"/>
      <w:bookmarkEnd w:id="372"/>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4.1.1</w:t>
      </w:r>
      <w:r>
        <w:rPr>
          <w:rFonts w:eastAsia="宋体" w:cs="Times New Roman" w:hint="eastAsia"/>
          <w:color w:val="000000" w:themeColor="text1"/>
          <w:sz w:val="21"/>
          <w:szCs w:val="24"/>
        </w:rPr>
        <w:t>供应商</w:t>
      </w:r>
      <w:r>
        <w:rPr>
          <w:rFonts w:eastAsia="宋体" w:cs="Times New Roman"/>
          <w:color w:val="000000" w:themeColor="text1"/>
          <w:sz w:val="21"/>
          <w:szCs w:val="24"/>
        </w:rPr>
        <w:t>应在</w:t>
      </w:r>
      <w:r>
        <w:rPr>
          <w:rFonts w:eastAsia="宋体" w:cs="Times New Roman" w:hint="eastAsia"/>
          <w:color w:val="000000" w:themeColor="text1"/>
          <w:sz w:val="21"/>
          <w:szCs w:val="24"/>
        </w:rPr>
        <w:t>供应商</w:t>
      </w:r>
      <w:r>
        <w:rPr>
          <w:rFonts w:eastAsia="宋体" w:cs="Times New Roman"/>
          <w:color w:val="000000" w:themeColor="text1"/>
          <w:sz w:val="21"/>
          <w:szCs w:val="24"/>
        </w:rPr>
        <w:t>须知前附表规定的</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w:t>
      </w:r>
      <w:r>
        <w:rPr>
          <w:rFonts w:eastAsia="宋体" w:cs="Times New Roman" w:hint="eastAsia"/>
          <w:color w:val="000000" w:themeColor="text1"/>
          <w:sz w:val="21"/>
          <w:szCs w:val="24"/>
        </w:rPr>
        <w:t>供应商须递交纸质版装订的响应文件及电子版响应文件（响应文件盖章版扫描成</w:t>
      </w:r>
      <w:r>
        <w:rPr>
          <w:rFonts w:eastAsia="宋体" w:cs="Times New Roman" w:hint="eastAsia"/>
          <w:color w:val="000000" w:themeColor="text1"/>
          <w:sz w:val="21"/>
          <w:szCs w:val="24"/>
        </w:rPr>
        <w:t>PDF</w:t>
      </w:r>
      <w:r>
        <w:rPr>
          <w:rFonts w:eastAsia="宋体" w:cs="Times New Roman" w:hint="eastAsia"/>
          <w:color w:val="000000" w:themeColor="text1"/>
          <w:sz w:val="21"/>
          <w:szCs w:val="24"/>
        </w:rPr>
        <w:t>格式存入</w:t>
      </w:r>
      <w:r>
        <w:rPr>
          <w:rFonts w:eastAsia="宋体" w:cs="Times New Roman" w:hint="eastAsia"/>
          <w:color w:val="000000" w:themeColor="text1"/>
          <w:sz w:val="21"/>
          <w:szCs w:val="24"/>
        </w:rPr>
        <w:t>U</w:t>
      </w:r>
      <w:r>
        <w:rPr>
          <w:rFonts w:eastAsia="宋体" w:cs="Times New Roman" w:hint="eastAsia"/>
          <w:color w:val="000000" w:themeColor="text1"/>
          <w:sz w:val="21"/>
          <w:szCs w:val="24"/>
        </w:rPr>
        <w:t>盘随响应文件一并递交）。供应商</w:t>
      </w:r>
      <w:r>
        <w:rPr>
          <w:rFonts w:eastAsia="宋体" w:cs="Times New Roman"/>
          <w:color w:val="000000" w:themeColor="text1"/>
          <w:sz w:val="21"/>
          <w:szCs w:val="24"/>
        </w:rPr>
        <w:t>应充分考虑不可预见因素，未在</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w:t>
      </w:r>
      <w:r>
        <w:rPr>
          <w:rFonts w:eastAsia="宋体" w:cs="Times New Roman" w:hint="eastAsia"/>
          <w:color w:val="000000" w:themeColor="text1"/>
          <w:sz w:val="21"/>
          <w:szCs w:val="24"/>
        </w:rPr>
        <w:t>递交响应文件的，采购人将</w:t>
      </w:r>
      <w:r>
        <w:rPr>
          <w:rFonts w:eastAsia="宋体" w:cs="Times New Roman"/>
          <w:color w:val="000000" w:themeColor="text1"/>
          <w:sz w:val="21"/>
          <w:szCs w:val="24"/>
        </w:rPr>
        <w:t>拒绝</w:t>
      </w:r>
      <w:r>
        <w:rPr>
          <w:rFonts w:eastAsia="宋体" w:cs="Times New Roman" w:hint="eastAsia"/>
          <w:color w:val="000000" w:themeColor="text1"/>
          <w:sz w:val="21"/>
          <w:szCs w:val="24"/>
        </w:rPr>
        <w:t>接受</w:t>
      </w:r>
      <w:r>
        <w:rPr>
          <w:rFonts w:eastAsia="宋体" w:cs="Times New Roman"/>
          <w:color w:val="000000" w:themeColor="text1"/>
          <w:sz w:val="21"/>
          <w:szCs w:val="24"/>
        </w:rPr>
        <w:t>其</w:t>
      </w:r>
      <w:r>
        <w:rPr>
          <w:rFonts w:eastAsia="宋体" w:cs="Times New Roman" w:hint="eastAsia"/>
          <w:color w:val="000000" w:themeColor="text1"/>
          <w:sz w:val="21"/>
          <w:szCs w:val="24"/>
        </w:rPr>
        <w:t>响应</w:t>
      </w:r>
      <w:r>
        <w:rPr>
          <w:rFonts w:eastAsia="宋体" w:cs="Times New Roman"/>
          <w:color w:val="000000" w:themeColor="text1"/>
          <w:sz w:val="21"/>
          <w:szCs w:val="24"/>
        </w:rPr>
        <w:t>文件。</w:t>
      </w:r>
    </w:p>
    <w:p w:rsidR="00226115" w:rsidRDefault="00512E30">
      <w:pPr>
        <w:spacing w:line="400" w:lineRule="exact"/>
        <w:ind w:firstLine="420"/>
        <w:rPr>
          <w:rFonts w:eastAsia="宋体" w:cs="Times New Roman"/>
          <w:color w:val="000000" w:themeColor="text1"/>
          <w:sz w:val="21"/>
          <w:szCs w:val="24"/>
        </w:rPr>
      </w:pPr>
      <w:bookmarkStart w:id="373" w:name="_Hlk29399638"/>
      <w:r>
        <w:rPr>
          <w:rFonts w:eastAsia="宋体" w:cs="Times New Roman"/>
          <w:color w:val="000000" w:themeColor="text1"/>
          <w:sz w:val="21"/>
          <w:szCs w:val="24"/>
        </w:rPr>
        <w:t xml:space="preserve">4.1.2 </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截止时间前可自行、多次修改</w:t>
      </w:r>
      <w:r>
        <w:rPr>
          <w:rFonts w:eastAsia="宋体" w:cs="Times New Roman" w:hint="eastAsia"/>
          <w:color w:val="000000" w:themeColor="text1"/>
          <w:sz w:val="21"/>
          <w:szCs w:val="24"/>
        </w:rPr>
        <w:t>响应</w:t>
      </w:r>
      <w:r>
        <w:rPr>
          <w:rFonts w:eastAsia="宋体" w:cs="Times New Roman"/>
          <w:color w:val="000000" w:themeColor="text1"/>
          <w:sz w:val="21"/>
          <w:szCs w:val="24"/>
        </w:rPr>
        <w:t>文件，</w:t>
      </w:r>
      <w:r>
        <w:rPr>
          <w:rFonts w:eastAsia="宋体" w:cs="Times New Roman" w:hint="eastAsia"/>
          <w:color w:val="000000" w:themeColor="text1"/>
          <w:sz w:val="21"/>
          <w:szCs w:val="24"/>
        </w:rPr>
        <w:t>响应</w:t>
      </w:r>
      <w:r>
        <w:rPr>
          <w:rFonts w:eastAsia="宋体" w:cs="Times New Roman"/>
          <w:color w:val="000000" w:themeColor="text1"/>
          <w:sz w:val="21"/>
          <w:szCs w:val="24"/>
        </w:rPr>
        <w:t>文件修改完成</w:t>
      </w:r>
      <w:r>
        <w:rPr>
          <w:rFonts w:eastAsia="宋体" w:cs="Times New Roman" w:hint="eastAsia"/>
          <w:color w:val="000000" w:themeColor="text1"/>
          <w:sz w:val="21"/>
          <w:szCs w:val="24"/>
        </w:rPr>
        <w:t>后替换</w:t>
      </w:r>
      <w:r>
        <w:rPr>
          <w:rFonts w:eastAsia="宋体" w:cs="Times New Roman"/>
          <w:color w:val="000000" w:themeColor="text1"/>
          <w:sz w:val="21"/>
          <w:szCs w:val="24"/>
        </w:rPr>
        <w:t>原</w:t>
      </w:r>
      <w:r>
        <w:rPr>
          <w:rFonts w:eastAsia="宋体" w:cs="Times New Roman" w:hint="eastAsia"/>
          <w:color w:val="000000" w:themeColor="text1"/>
          <w:sz w:val="21"/>
          <w:szCs w:val="24"/>
        </w:rPr>
        <w:t>响应</w:t>
      </w:r>
      <w:r>
        <w:rPr>
          <w:rFonts w:eastAsia="宋体" w:cs="Times New Roman"/>
          <w:color w:val="000000" w:themeColor="text1"/>
          <w:sz w:val="21"/>
          <w:szCs w:val="24"/>
        </w:rPr>
        <w:t>文件。</w:t>
      </w:r>
      <w:bookmarkEnd w:id="373"/>
    </w:p>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74" w:name="_Toc19013"/>
      <w:bookmarkStart w:id="375" w:name="_Toc118805124"/>
      <w:bookmarkStart w:id="376" w:name="_Toc118806249"/>
      <w:bookmarkStart w:id="377" w:name="_Toc13960"/>
      <w:bookmarkStart w:id="378" w:name="_Toc118805501"/>
      <w:bookmarkStart w:id="379" w:name="_Toc840"/>
      <w:bookmarkStart w:id="380" w:name="_Toc4051"/>
      <w:bookmarkStart w:id="381" w:name="_Toc6393"/>
      <w:bookmarkStart w:id="382" w:name="_Toc118805878"/>
      <w:bookmarkStart w:id="383" w:name="_Toc14236"/>
      <w:r>
        <w:rPr>
          <w:rFonts w:ascii="黑体" w:eastAsia="黑体" w:hAnsi="宋体" w:cs="黑体"/>
          <w:color w:val="000000" w:themeColor="text1"/>
          <w:sz w:val="28"/>
          <w:szCs w:val="28"/>
        </w:rPr>
        <w:t>4.2响应文件的撤回</w:t>
      </w:r>
      <w:bookmarkEnd w:id="374"/>
      <w:bookmarkEnd w:id="375"/>
      <w:bookmarkEnd w:id="376"/>
      <w:bookmarkEnd w:id="377"/>
      <w:bookmarkEnd w:id="378"/>
      <w:bookmarkEnd w:id="379"/>
      <w:bookmarkEnd w:id="380"/>
      <w:bookmarkEnd w:id="381"/>
      <w:bookmarkEnd w:id="382"/>
      <w:bookmarkEnd w:id="383"/>
    </w:p>
    <w:p w:rsidR="00226115" w:rsidRDefault="00512E30">
      <w:pPr>
        <w:spacing w:line="400" w:lineRule="exact"/>
        <w:ind w:firstLine="420"/>
        <w:rPr>
          <w:rFonts w:eastAsia="宋体" w:cs="Times New Roman"/>
          <w:color w:val="000000" w:themeColor="text1"/>
          <w:sz w:val="21"/>
          <w:szCs w:val="24"/>
        </w:rPr>
      </w:pPr>
      <w:r>
        <w:rPr>
          <w:rFonts w:ascii="Calibri" w:eastAsia="宋体" w:hAnsi="Calibri" w:cs="Times New Roman"/>
          <w:color w:val="000000" w:themeColor="text1"/>
          <w:sz w:val="21"/>
          <w:szCs w:val="24"/>
        </w:rPr>
        <w:t>在本章第</w:t>
      </w:r>
      <w:r>
        <w:rPr>
          <w:rFonts w:ascii="Calibri" w:eastAsia="宋体" w:hAnsi="Calibri" w:cs="Times New Roman"/>
          <w:color w:val="000000" w:themeColor="text1"/>
          <w:sz w:val="21"/>
          <w:szCs w:val="24"/>
        </w:rPr>
        <w:t>4.1.1</w:t>
      </w:r>
      <w:r>
        <w:rPr>
          <w:rFonts w:ascii="Calibri" w:eastAsia="宋体" w:hAnsi="Calibri" w:cs="Times New Roman"/>
          <w:color w:val="000000" w:themeColor="text1"/>
          <w:sz w:val="21"/>
          <w:szCs w:val="24"/>
        </w:rPr>
        <w:t>项规定的</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proofErr w:type="gramStart"/>
      <w:r>
        <w:rPr>
          <w:rFonts w:ascii="Calibri" w:eastAsia="宋体" w:hAnsi="Calibri" w:cs="Times New Roman"/>
          <w:color w:val="000000" w:themeColor="text1"/>
          <w:sz w:val="21"/>
          <w:szCs w:val="24"/>
        </w:rPr>
        <w:t>前</w:t>
      </w:r>
      <w:r>
        <w:rPr>
          <w:rFonts w:ascii="Calibri" w:eastAsia="宋体" w:hAnsi="Calibri" w:cs="Times New Roman" w:hint="eastAsia"/>
          <w:color w:val="000000" w:themeColor="text1"/>
          <w:sz w:val="21"/>
          <w:szCs w:val="24"/>
        </w:rPr>
        <w:t>供应</w:t>
      </w:r>
      <w:proofErr w:type="gramEnd"/>
      <w:r>
        <w:rPr>
          <w:rFonts w:ascii="Calibri" w:eastAsia="宋体" w:hAnsi="Calibri" w:cs="Times New Roman" w:hint="eastAsia"/>
          <w:color w:val="000000" w:themeColor="text1"/>
          <w:sz w:val="21"/>
          <w:szCs w:val="24"/>
        </w:rPr>
        <w:t>商若放弃参与</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比活动的，</w:t>
      </w:r>
      <w:r>
        <w:rPr>
          <w:rFonts w:ascii="Calibri" w:eastAsia="宋体" w:hAnsi="Calibri" w:cs="Times New Roman"/>
          <w:color w:val="000000" w:themeColor="text1"/>
          <w:sz w:val="21"/>
          <w:szCs w:val="24"/>
        </w:rPr>
        <w:t>可</w:t>
      </w:r>
      <w:r>
        <w:rPr>
          <w:rFonts w:ascii="Calibri" w:eastAsia="宋体" w:hAnsi="Calibri" w:cs="Times New Roman" w:hint="eastAsia"/>
          <w:color w:val="000000" w:themeColor="text1"/>
          <w:sz w:val="21"/>
          <w:szCs w:val="24"/>
        </w:rPr>
        <w:t>联系采购人</w:t>
      </w:r>
      <w:r>
        <w:rPr>
          <w:rFonts w:ascii="Calibri" w:eastAsia="宋体" w:hAnsi="Calibri" w:cs="Times New Roman"/>
          <w:color w:val="000000" w:themeColor="text1"/>
          <w:sz w:val="21"/>
          <w:szCs w:val="24"/>
        </w:rPr>
        <w:t>撤回已</w:t>
      </w:r>
      <w:r>
        <w:rPr>
          <w:rFonts w:ascii="Calibri" w:eastAsia="宋体" w:hAnsi="Calibri" w:cs="Times New Roman" w:hint="eastAsia"/>
          <w:color w:val="000000" w:themeColor="text1"/>
          <w:sz w:val="21"/>
          <w:szCs w:val="24"/>
        </w:rPr>
        <w:t>递交</w:t>
      </w:r>
      <w:r>
        <w:rPr>
          <w:rFonts w:ascii="Calibri" w:eastAsia="宋体" w:hAnsi="Calibri" w:cs="Times New Roman"/>
          <w:color w:val="000000" w:themeColor="text1"/>
          <w:sz w:val="21"/>
          <w:szCs w:val="24"/>
        </w:rPr>
        <w:t>的</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eastAsia="宋体" w:cs="Times New Roman" w:hint="eastAsia"/>
          <w:color w:val="000000" w:themeColor="text1"/>
          <w:sz w:val="21"/>
          <w:szCs w:val="24"/>
        </w:rPr>
        <w:t>供应商</w:t>
      </w:r>
      <w:r>
        <w:rPr>
          <w:rFonts w:eastAsia="宋体" w:cs="Times New Roman"/>
          <w:color w:val="000000" w:themeColor="text1"/>
          <w:sz w:val="21"/>
          <w:szCs w:val="24"/>
        </w:rPr>
        <w:t>撤回</w:t>
      </w:r>
      <w:r>
        <w:rPr>
          <w:rFonts w:eastAsia="宋体" w:cs="Times New Roman" w:hint="eastAsia"/>
          <w:color w:val="000000" w:themeColor="text1"/>
          <w:sz w:val="21"/>
          <w:szCs w:val="24"/>
        </w:rPr>
        <w:t>响应文件且已递交响应保证金</w:t>
      </w:r>
      <w:r>
        <w:rPr>
          <w:rFonts w:eastAsia="宋体" w:cs="Times New Roman"/>
          <w:color w:val="000000" w:themeColor="text1"/>
          <w:sz w:val="21"/>
          <w:szCs w:val="24"/>
        </w:rPr>
        <w:t>的，</w:t>
      </w:r>
      <w:r>
        <w:rPr>
          <w:rFonts w:eastAsia="宋体" w:cs="Times New Roman" w:hint="eastAsia"/>
          <w:color w:val="000000" w:themeColor="text1"/>
          <w:sz w:val="21"/>
          <w:szCs w:val="24"/>
        </w:rPr>
        <w:t>采购人按</w:t>
      </w:r>
      <w:r>
        <w:rPr>
          <w:rFonts w:eastAsia="宋体" w:cs="Times New Roman"/>
          <w:color w:val="000000" w:themeColor="text1"/>
          <w:sz w:val="21"/>
          <w:szCs w:val="24"/>
        </w:rPr>
        <w:t>3.4.2</w:t>
      </w:r>
      <w:r>
        <w:rPr>
          <w:rFonts w:eastAsia="宋体" w:cs="Times New Roman" w:hint="eastAsia"/>
          <w:color w:val="000000" w:themeColor="text1"/>
          <w:sz w:val="21"/>
          <w:szCs w:val="24"/>
        </w:rPr>
        <w:t>项规定退还响应保证金</w:t>
      </w:r>
      <w:r>
        <w:rPr>
          <w:rFonts w:eastAsia="宋体" w:cs="Times New Roman"/>
          <w:color w:val="000000" w:themeColor="text1"/>
          <w:sz w:val="21"/>
          <w:szCs w:val="24"/>
        </w:rPr>
        <w:t>。</w:t>
      </w:r>
    </w:p>
    <w:bookmarkStart w:id="384" w:name="_Toc2701"/>
    <w:bookmarkStart w:id="385" w:name="_Toc9580"/>
    <w:bookmarkStart w:id="386" w:name="_Toc28079"/>
    <w:bookmarkStart w:id="387" w:name="_Toc12271"/>
    <w:bookmarkStart w:id="388" w:name="_Toc1735"/>
    <w:bookmarkStart w:id="389" w:name="_Toc3081"/>
    <w:p w:rsidR="00226115" w:rsidRDefault="00512E30">
      <w:pPr>
        <w:keepNext/>
        <w:keepLines/>
        <w:spacing w:before="260" w:after="260" w:line="240" w:lineRule="auto"/>
        <w:ind w:firstLineChars="0" w:firstLine="0"/>
        <w:jc w:val="left"/>
        <w:outlineLvl w:val="1"/>
        <w:rPr>
          <w:rFonts w:eastAsia="黑体" w:cs="Times New Roman"/>
          <w:color w:val="000000" w:themeColor="text1"/>
          <w:szCs w:val="20"/>
        </w:rPr>
      </w:pPr>
      <w:r>
        <w:rPr>
          <w:rFonts w:ascii="Arial" w:eastAsia="黑体" w:hAnsi="Arial" w:cs="Times New Roman" w:hint="eastAsia"/>
          <w:color w:val="000000" w:themeColor="text1"/>
          <w:szCs w:val="20"/>
        </w:rPr>
        <w:lastRenderedPageBreak/>
        <w:fldChar w:fldCharType="begin"/>
      </w:r>
      <w:r>
        <w:rPr>
          <w:rFonts w:ascii="Arial" w:eastAsia="黑体" w:hAnsi="Arial" w:cs="Times New Roman"/>
          <w:color w:val="000000" w:themeColor="text1"/>
          <w:szCs w:val="20"/>
        </w:rPr>
        <w:instrText xml:space="preserve"> HYPERLINK \l "_Toc179632577" </w:instrText>
      </w:r>
      <w:r>
        <w:rPr>
          <w:rFonts w:ascii="Arial" w:eastAsia="黑体" w:hAnsi="Arial" w:cs="Times New Roman" w:hint="eastAsia"/>
          <w:color w:val="000000" w:themeColor="text1"/>
          <w:szCs w:val="20"/>
        </w:rPr>
        <w:fldChar w:fldCharType="separate"/>
      </w:r>
      <w:bookmarkStart w:id="390" w:name="_Toc118805125"/>
      <w:bookmarkStart w:id="391" w:name="_Toc25720_WPSOffice_Level3"/>
      <w:bookmarkStart w:id="392" w:name="_Toc118805879"/>
      <w:bookmarkStart w:id="393" w:name="_Toc196233471"/>
      <w:bookmarkStart w:id="394" w:name="_Toc118806250"/>
      <w:bookmarkStart w:id="395" w:name="_Toc118805502"/>
      <w:r>
        <w:rPr>
          <w:rFonts w:eastAsia="黑体" w:cs="Times New Roman" w:hint="eastAsia"/>
          <w:color w:val="000000" w:themeColor="text1"/>
          <w:szCs w:val="20"/>
        </w:rPr>
        <w:t xml:space="preserve">5. </w:t>
      </w:r>
      <w:r>
        <w:rPr>
          <w:rFonts w:eastAsia="黑体" w:cs="Times New Roman" w:hint="eastAsia"/>
          <w:color w:val="000000" w:themeColor="text1"/>
          <w:szCs w:val="20"/>
        </w:rPr>
        <w:t>开启响应文件</w:t>
      </w:r>
      <w:bookmarkEnd w:id="390"/>
      <w:bookmarkEnd w:id="391"/>
      <w:bookmarkEnd w:id="392"/>
      <w:bookmarkEnd w:id="393"/>
      <w:bookmarkEnd w:id="394"/>
      <w:bookmarkEnd w:id="395"/>
      <w:r>
        <w:rPr>
          <w:rFonts w:eastAsia="黑体" w:cs="Times New Roman" w:hint="eastAsia"/>
          <w:color w:val="000000" w:themeColor="text1"/>
          <w:szCs w:val="20"/>
        </w:rPr>
        <w:fldChar w:fldCharType="end"/>
      </w:r>
      <w:bookmarkEnd w:id="384"/>
      <w:bookmarkEnd w:id="385"/>
      <w:bookmarkEnd w:id="386"/>
      <w:bookmarkEnd w:id="387"/>
      <w:bookmarkEnd w:id="388"/>
      <w:bookmarkEnd w:id="389"/>
    </w:p>
    <w:bookmarkStart w:id="396" w:name="_Toc13271"/>
    <w:bookmarkStart w:id="397" w:name="_Toc22015"/>
    <w:bookmarkStart w:id="398" w:name="_Toc27419"/>
    <w:bookmarkStart w:id="399" w:name="_Toc2284"/>
    <w:bookmarkStart w:id="400" w:name="_Toc3791"/>
    <w:bookmarkStart w:id="401" w:name="_Toc550"/>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r>
        <w:rPr>
          <w:rFonts w:ascii="宋体" w:eastAsia="宋体" w:hAnsi="宋体" w:cs="宋体"/>
          <w:b/>
          <w:bCs/>
          <w:color w:val="000000" w:themeColor="text1"/>
          <w:kern w:val="0"/>
          <w:sz w:val="27"/>
          <w:szCs w:val="27"/>
        </w:rPr>
        <w:fldChar w:fldCharType="begin"/>
      </w:r>
      <w:r>
        <w:rPr>
          <w:rFonts w:ascii="宋体" w:eastAsia="宋体" w:hAnsi="宋体" w:cs="宋体"/>
          <w:b/>
          <w:bCs/>
          <w:color w:val="000000" w:themeColor="text1"/>
          <w:kern w:val="0"/>
          <w:sz w:val="27"/>
          <w:szCs w:val="27"/>
        </w:rPr>
        <w:instrText xml:space="preserve"> HYPERLINK \l "_Toc179632578" </w:instrText>
      </w:r>
      <w:r>
        <w:rPr>
          <w:rFonts w:ascii="宋体" w:eastAsia="宋体" w:hAnsi="宋体" w:cs="宋体"/>
          <w:b/>
          <w:bCs/>
          <w:color w:val="000000" w:themeColor="text1"/>
          <w:kern w:val="0"/>
          <w:sz w:val="27"/>
          <w:szCs w:val="27"/>
        </w:rPr>
        <w:fldChar w:fldCharType="separate"/>
      </w:r>
      <w:bookmarkStart w:id="402" w:name="_Toc118805503"/>
      <w:bookmarkStart w:id="403" w:name="_Toc118805126"/>
      <w:bookmarkStart w:id="404" w:name="_Toc118806251"/>
      <w:bookmarkStart w:id="405" w:name="_Toc118805880"/>
      <w:r>
        <w:rPr>
          <w:rFonts w:ascii="黑体" w:eastAsia="黑体" w:hAnsi="宋体" w:cs="黑体"/>
          <w:color w:val="000000" w:themeColor="text1"/>
          <w:sz w:val="28"/>
          <w:szCs w:val="28"/>
        </w:rPr>
        <w:t>5.1 开启响应文件的时间和地点</w:t>
      </w:r>
      <w:bookmarkEnd w:id="402"/>
      <w:bookmarkEnd w:id="403"/>
      <w:bookmarkEnd w:id="404"/>
      <w:bookmarkEnd w:id="405"/>
      <w:r>
        <w:rPr>
          <w:rFonts w:ascii="黑体" w:eastAsia="黑体" w:hAnsi="宋体" w:cs="黑体"/>
          <w:color w:val="000000" w:themeColor="text1"/>
          <w:sz w:val="28"/>
          <w:szCs w:val="28"/>
        </w:rPr>
        <w:fldChar w:fldCharType="end"/>
      </w:r>
      <w:bookmarkEnd w:id="396"/>
      <w:bookmarkEnd w:id="397"/>
      <w:bookmarkEnd w:id="398"/>
      <w:bookmarkEnd w:id="399"/>
      <w:bookmarkEnd w:id="400"/>
      <w:bookmarkEnd w:id="401"/>
    </w:p>
    <w:p w:rsidR="00226115" w:rsidRDefault="00512E30">
      <w:pPr>
        <w:wordWrap w:val="0"/>
        <w:spacing w:line="400" w:lineRule="atLeast"/>
        <w:ind w:firstLineChars="0" w:firstLine="420"/>
        <w:rPr>
          <w:rFonts w:eastAsia="宋体" w:cs="Times New Roman"/>
          <w:color w:val="000000" w:themeColor="text1"/>
          <w:sz w:val="21"/>
          <w:szCs w:val="24"/>
        </w:rPr>
      </w:pPr>
      <w:r>
        <w:rPr>
          <w:rFonts w:ascii="Calibri" w:eastAsia="宋体" w:hAnsi="Calibri" w:cs="Times New Roman" w:hint="eastAsia"/>
          <w:color w:val="000000" w:themeColor="text1"/>
          <w:sz w:val="21"/>
          <w:szCs w:val="24"/>
        </w:rPr>
        <w:t>采购</w:t>
      </w:r>
      <w:r>
        <w:rPr>
          <w:rFonts w:ascii="Calibri" w:eastAsia="宋体" w:hAnsi="Calibri" w:cs="Times New Roman"/>
          <w:color w:val="000000" w:themeColor="text1"/>
          <w:sz w:val="21"/>
          <w:szCs w:val="24"/>
        </w:rPr>
        <w:t>人在本章第</w:t>
      </w:r>
      <w:r>
        <w:rPr>
          <w:rFonts w:ascii="Calibri" w:eastAsia="宋体" w:hAnsi="Calibri" w:cs="Times New Roman"/>
          <w:color w:val="000000" w:themeColor="text1"/>
          <w:sz w:val="21"/>
          <w:szCs w:val="24"/>
        </w:rPr>
        <w:t>4.1.1</w:t>
      </w:r>
      <w:r>
        <w:rPr>
          <w:rFonts w:ascii="Calibri" w:eastAsia="宋体" w:hAnsi="Calibri" w:cs="Times New Roman"/>
          <w:color w:val="000000" w:themeColor="text1"/>
          <w:sz w:val="21"/>
          <w:szCs w:val="24"/>
        </w:rPr>
        <w:t>项规定的</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r>
        <w:rPr>
          <w:rFonts w:ascii="Calibri" w:eastAsia="宋体" w:hAnsi="Calibri" w:cs="Times New Roman" w:hint="eastAsia"/>
          <w:color w:val="000000" w:themeColor="text1"/>
          <w:sz w:val="21"/>
          <w:szCs w:val="24"/>
        </w:rPr>
        <w:t>后组织开启响应文件</w:t>
      </w:r>
      <w:r>
        <w:rPr>
          <w:rFonts w:ascii="Calibri" w:eastAsia="宋体" w:hAnsi="Calibri" w:cs="Times New Roman"/>
          <w:color w:val="000000" w:themeColor="text1"/>
          <w:sz w:val="21"/>
          <w:szCs w:val="24"/>
        </w:rPr>
        <w:t>，</w:t>
      </w:r>
      <w:proofErr w:type="gramStart"/>
      <w:r>
        <w:rPr>
          <w:rFonts w:ascii="Calibri" w:eastAsia="宋体" w:hAnsi="Calibri" w:cs="Times New Roman" w:hint="eastAsia"/>
          <w:color w:val="000000" w:themeColor="text1"/>
          <w:sz w:val="21"/>
          <w:szCs w:val="24"/>
        </w:rPr>
        <w:t>供应商非必须</w:t>
      </w:r>
      <w:proofErr w:type="gramEnd"/>
      <w:r>
        <w:rPr>
          <w:rFonts w:ascii="Calibri" w:eastAsia="宋体" w:hAnsi="Calibri" w:cs="Times New Roman" w:hint="eastAsia"/>
          <w:color w:val="000000" w:themeColor="text1"/>
          <w:sz w:val="21"/>
          <w:szCs w:val="24"/>
        </w:rPr>
        <w:t>参加开启会议</w:t>
      </w:r>
      <w:r>
        <w:rPr>
          <w:rFonts w:ascii="Calibri" w:eastAsia="宋体" w:hAnsi="Calibri" w:cs="Times New Roman"/>
          <w:color w:val="000000" w:themeColor="text1"/>
          <w:sz w:val="21"/>
          <w:szCs w:val="24"/>
        </w:rPr>
        <w:t>。</w:t>
      </w:r>
    </w:p>
    <w:bookmarkStart w:id="406" w:name="_Toc13871"/>
    <w:bookmarkStart w:id="407" w:name="_Toc32445"/>
    <w:bookmarkStart w:id="408" w:name="_Toc28588"/>
    <w:bookmarkStart w:id="409" w:name="_Toc26119"/>
    <w:bookmarkStart w:id="410" w:name="_Toc25994"/>
    <w:bookmarkStart w:id="411" w:name="_Toc27728"/>
    <w:p w:rsidR="00226115" w:rsidRDefault="00512E30">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r>
        <w:rPr>
          <w:rFonts w:ascii="宋体" w:eastAsia="宋体" w:hAnsi="宋体" w:cs="宋体"/>
          <w:b/>
          <w:bCs/>
          <w:color w:val="000000" w:themeColor="text1"/>
          <w:kern w:val="0"/>
          <w:sz w:val="27"/>
          <w:szCs w:val="27"/>
        </w:rPr>
        <w:fldChar w:fldCharType="begin"/>
      </w:r>
      <w:r>
        <w:rPr>
          <w:rFonts w:ascii="宋体" w:eastAsia="宋体" w:hAnsi="宋体" w:cs="宋体"/>
          <w:b/>
          <w:bCs/>
          <w:color w:val="000000" w:themeColor="text1"/>
          <w:kern w:val="0"/>
          <w:sz w:val="27"/>
          <w:szCs w:val="27"/>
        </w:rPr>
        <w:instrText xml:space="preserve"> HYPERLINK \l "_Toc179632579" </w:instrText>
      </w:r>
      <w:r>
        <w:rPr>
          <w:rFonts w:ascii="宋体" w:eastAsia="宋体" w:hAnsi="宋体" w:cs="宋体"/>
          <w:b/>
          <w:bCs/>
          <w:color w:val="000000" w:themeColor="text1"/>
          <w:kern w:val="0"/>
          <w:sz w:val="27"/>
          <w:szCs w:val="27"/>
        </w:rPr>
        <w:fldChar w:fldCharType="separate"/>
      </w:r>
      <w:bookmarkStart w:id="412" w:name="_Toc118806252"/>
      <w:bookmarkStart w:id="413" w:name="_Toc118805881"/>
      <w:bookmarkStart w:id="414" w:name="_Toc118805127"/>
      <w:bookmarkStart w:id="415" w:name="_Toc118805504"/>
      <w:r>
        <w:rPr>
          <w:rFonts w:ascii="黑体" w:eastAsia="黑体" w:hAnsi="宋体" w:cs="黑体"/>
          <w:color w:val="000000" w:themeColor="text1"/>
          <w:sz w:val="28"/>
          <w:szCs w:val="28"/>
        </w:rPr>
        <w:t>5.2 开启程序</w:t>
      </w:r>
      <w:bookmarkEnd w:id="412"/>
      <w:bookmarkEnd w:id="413"/>
      <w:bookmarkEnd w:id="414"/>
      <w:bookmarkEnd w:id="415"/>
      <w:r>
        <w:rPr>
          <w:rFonts w:ascii="黑体" w:eastAsia="黑体" w:hAnsi="宋体" w:cs="黑体"/>
          <w:color w:val="000000" w:themeColor="text1"/>
          <w:sz w:val="28"/>
          <w:szCs w:val="28"/>
        </w:rPr>
        <w:fldChar w:fldCharType="end"/>
      </w:r>
      <w:bookmarkEnd w:id="406"/>
      <w:bookmarkEnd w:id="407"/>
      <w:bookmarkEnd w:id="408"/>
      <w:bookmarkEnd w:id="409"/>
      <w:bookmarkEnd w:id="410"/>
      <w:bookmarkEnd w:id="411"/>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w:t>
      </w:r>
      <w:r>
        <w:rPr>
          <w:rFonts w:eastAsia="宋体" w:cs="Times New Roman"/>
          <w:color w:val="000000" w:themeColor="text1"/>
          <w:sz w:val="21"/>
          <w:szCs w:val="24"/>
        </w:rPr>
        <w:t>人按下列程序</w:t>
      </w:r>
      <w:r>
        <w:rPr>
          <w:rFonts w:eastAsia="宋体" w:cs="Times New Roman" w:hint="eastAsia"/>
          <w:color w:val="000000" w:themeColor="text1"/>
          <w:sz w:val="21"/>
          <w:szCs w:val="24"/>
        </w:rPr>
        <w:t>公开开启响应文件</w:t>
      </w:r>
      <w:r>
        <w:rPr>
          <w:rFonts w:eastAsia="宋体" w:cs="Times New Roman"/>
          <w:color w:val="000000" w:themeColor="text1"/>
          <w:sz w:val="21"/>
          <w:szCs w:val="24"/>
        </w:rPr>
        <w:t>：</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1</w:t>
      </w:r>
      <w:r>
        <w:rPr>
          <w:rFonts w:ascii="Calibri" w:eastAsia="宋体" w:hAnsi="Calibri" w:cs="Times New Roman" w:hint="eastAsia"/>
          <w:color w:val="000000" w:themeColor="text1"/>
          <w:sz w:val="21"/>
          <w:szCs w:val="24"/>
        </w:rPr>
        <w:t>）检查响应文件密封性，非密封的响应文件无效。</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2</w:t>
      </w:r>
      <w:r>
        <w:rPr>
          <w:rFonts w:ascii="Calibri" w:eastAsia="宋体" w:hAnsi="Calibri" w:cs="Times New Roman" w:hint="eastAsia"/>
          <w:color w:val="000000" w:themeColor="text1"/>
          <w:sz w:val="21"/>
          <w:szCs w:val="24"/>
        </w:rPr>
        <w:t>）采购人当众拆封响应文件。</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color w:val="000000" w:themeColor="text1"/>
          <w:sz w:val="21"/>
          <w:szCs w:val="24"/>
        </w:rPr>
        <w:t>3</w:t>
      </w:r>
      <w:r>
        <w:rPr>
          <w:rFonts w:ascii="Calibri" w:eastAsia="宋体" w:hAnsi="Calibri" w:cs="Times New Roman" w:hint="eastAsia"/>
          <w:color w:val="000000" w:themeColor="text1"/>
          <w:sz w:val="21"/>
          <w:szCs w:val="24"/>
        </w:rPr>
        <w:t>）记录开启情况。</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4</w:t>
      </w:r>
      <w:r>
        <w:rPr>
          <w:rFonts w:ascii="Calibri" w:eastAsia="宋体" w:hAnsi="Calibri" w:cs="Times New Roman" w:hint="eastAsia"/>
          <w:color w:val="000000" w:themeColor="text1"/>
          <w:sz w:val="21"/>
          <w:szCs w:val="24"/>
        </w:rPr>
        <w:t>）结束。</w:t>
      </w:r>
    </w:p>
    <w:p w:rsidR="00226115" w:rsidRDefault="00512E30">
      <w:pPr>
        <w:widowControl/>
        <w:spacing w:beforeLines="100" w:before="240" w:afterLines="100" w:after="240" w:line="400" w:lineRule="exact"/>
        <w:ind w:leftChars="1" w:left="3" w:firstLineChars="0" w:firstLine="0"/>
        <w:jc w:val="left"/>
        <w:outlineLvl w:val="2"/>
        <w:rPr>
          <w:rFonts w:ascii="黑体" w:eastAsia="黑体" w:hAnsi="宋体" w:cs="黑体"/>
          <w:b/>
          <w:bCs/>
          <w:color w:val="000000" w:themeColor="text1"/>
          <w:sz w:val="28"/>
          <w:szCs w:val="28"/>
        </w:rPr>
      </w:pPr>
      <w:bookmarkStart w:id="416" w:name="_Toc118805128"/>
      <w:bookmarkStart w:id="417" w:name="_Toc118806253"/>
      <w:bookmarkStart w:id="418" w:name="_Toc118805882"/>
      <w:bookmarkStart w:id="419" w:name="_Toc118805505"/>
      <w:r>
        <w:rPr>
          <w:rFonts w:ascii="黑体" w:eastAsia="黑体" w:hAnsi="宋体" w:cs="黑体" w:hint="eastAsia"/>
          <w:color w:val="000000" w:themeColor="text1"/>
          <w:sz w:val="28"/>
          <w:szCs w:val="28"/>
        </w:rPr>
        <w:t>5.</w:t>
      </w:r>
      <w:r>
        <w:rPr>
          <w:rFonts w:ascii="黑体" w:eastAsia="黑体" w:hAnsi="宋体" w:cs="黑体"/>
          <w:color w:val="000000" w:themeColor="text1"/>
          <w:sz w:val="28"/>
          <w:szCs w:val="28"/>
        </w:rPr>
        <w:t>3</w:t>
      </w:r>
      <w:r>
        <w:rPr>
          <w:rFonts w:ascii="黑体" w:eastAsia="黑体" w:hAnsi="宋体" w:cs="黑体" w:hint="eastAsia"/>
          <w:color w:val="000000" w:themeColor="text1"/>
          <w:sz w:val="28"/>
          <w:szCs w:val="28"/>
        </w:rPr>
        <w:t xml:space="preserve"> </w:t>
      </w:r>
      <w:bookmarkStart w:id="420" w:name="_Toc118805883"/>
      <w:bookmarkStart w:id="421" w:name="_Toc118805129"/>
      <w:bookmarkStart w:id="422" w:name="_Toc118805506"/>
      <w:bookmarkStart w:id="423" w:name="_Toc118806254"/>
      <w:bookmarkEnd w:id="416"/>
      <w:bookmarkEnd w:id="417"/>
      <w:bookmarkEnd w:id="418"/>
      <w:bookmarkEnd w:id="419"/>
      <w:r>
        <w:rPr>
          <w:rFonts w:ascii="黑体" w:eastAsia="黑体" w:hAnsi="宋体" w:cs="黑体" w:hint="eastAsia"/>
          <w:color w:val="000000" w:themeColor="text1"/>
          <w:sz w:val="28"/>
          <w:szCs w:val="28"/>
        </w:rPr>
        <w:t>递交响应文件的供应商不足的处理</w:t>
      </w:r>
      <w:bookmarkEnd w:id="420"/>
      <w:bookmarkEnd w:id="421"/>
      <w:bookmarkEnd w:id="422"/>
      <w:bookmarkEnd w:id="423"/>
    </w:p>
    <w:p w:rsidR="00226115" w:rsidRDefault="00512E30">
      <w:pPr>
        <w:spacing w:line="360" w:lineRule="auto"/>
        <w:ind w:firstLine="420"/>
        <w:rPr>
          <w:rFonts w:eastAsia="宋体" w:cs="Times New Roman"/>
          <w:color w:val="000000" w:themeColor="text1"/>
          <w:sz w:val="21"/>
          <w:szCs w:val="24"/>
        </w:rPr>
      </w:pPr>
      <w:r>
        <w:rPr>
          <w:rFonts w:eastAsia="宋体" w:cs="Times New Roman"/>
          <w:color w:val="000000" w:themeColor="text1"/>
          <w:sz w:val="21"/>
          <w:szCs w:val="24"/>
        </w:rPr>
        <w:t>采购项目</w:t>
      </w:r>
      <w:r>
        <w:rPr>
          <w:rFonts w:eastAsia="宋体" w:cs="Times New Roman" w:hint="eastAsia"/>
          <w:color w:val="000000" w:themeColor="text1"/>
          <w:sz w:val="21"/>
          <w:szCs w:val="24"/>
        </w:rPr>
        <w:t>选择一家成交供应商</w:t>
      </w:r>
      <w:r>
        <w:rPr>
          <w:rFonts w:eastAsia="宋体" w:cs="Times New Roman"/>
          <w:color w:val="000000" w:themeColor="text1"/>
          <w:sz w:val="21"/>
          <w:szCs w:val="24"/>
        </w:rPr>
        <w:t>时</w:t>
      </w:r>
      <w:r>
        <w:rPr>
          <w:rFonts w:eastAsia="宋体" w:cs="Times New Roman" w:hint="eastAsia"/>
          <w:color w:val="000000" w:themeColor="text1"/>
          <w:sz w:val="21"/>
          <w:szCs w:val="24"/>
        </w:rPr>
        <w:t>，递交响应文件的供应商数量不足三家</w:t>
      </w:r>
      <w:r>
        <w:rPr>
          <w:rFonts w:eastAsia="宋体" w:cs="Times New Roman"/>
          <w:color w:val="000000" w:themeColor="text1"/>
          <w:sz w:val="21"/>
          <w:szCs w:val="24"/>
        </w:rPr>
        <w:t>的，</w:t>
      </w:r>
      <w:r>
        <w:rPr>
          <w:rFonts w:eastAsia="宋体" w:cs="Times New Roman" w:hint="eastAsia"/>
          <w:color w:val="000000" w:themeColor="text1"/>
          <w:sz w:val="21"/>
          <w:szCs w:val="24"/>
        </w:rPr>
        <w:t>或</w:t>
      </w:r>
      <w:r>
        <w:rPr>
          <w:rFonts w:eastAsia="宋体" w:cs="Times New Roman"/>
          <w:color w:val="000000" w:themeColor="text1"/>
          <w:sz w:val="21"/>
          <w:szCs w:val="24"/>
        </w:rPr>
        <w:t>采购项目</w:t>
      </w:r>
      <w:r>
        <w:rPr>
          <w:rFonts w:eastAsia="宋体" w:cs="Times New Roman" w:hint="eastAsia"/>
          <w:color w:val="000000" w:themeColor="text1"/>
          <w:sz w:val="21"/>
          <w:szCs w:val="24"/>
        </w:rPr>
        <w:t>选择多</w:t>
      </w:r>
      <w:r>
        <w:rPr>
          <w:rFonts w:eastAsia="宋体" w:cs="Times New Roman"/>
          <w:color w:val="000000" w:themeColor="text1"/>
          <w:sz w:val="21"/>
          <w:szCs w:val="24"/>
        </w:rPr>
        <w:t>家</w:t>
      </w:r>
      <w:r>
        <w:rPr>
          <w:rFonts w:eastAsia="宋体" w:cs="Times New Roman" w:hint="eastAsia"/>
          <w:color w:val="000000" w:themeColor="text1"/>
          <w:sz w:val="21"/>
          <w:szCs w:val="24"/>
        </w:rPr>
        <w:t>成交供应商</w:t>
      </w:r>
      <w:r>
        <w:rPr>
          <w:rFonts w:eastAsia="宋体" w:cs="Times New Roman"/>
          <w:color w:val="000000" w:themeColor="text1"/>
          <w:sz w:val="21"/>
          <w:szCs w:val="24"/>
        </w:rPr>
        <w:t>时</w:t>
      </w:r>
      <w:r>
        <w:rPr>
          <w:rFonts w:eastAsia="宋体" w:cs="Times New Roman" w:hint="eastAsia"/>
          <w:color w:val="000000" w:themeColor="text1"/>
          <w:sz w:val="21"/>
          <w:szCs w:val="24"/>
        </w:rPr>
        <w:t>，递交响应文件的供应商数量少于供应商</w:t>
      </w:r>
      <w:r>
        <w:rPr>
          <w:rFonts w:eastAsia="宋体" w:cs="Times New Roman"/>
          <w:color w:val="000000" w:themeColor="text1"/>
          <w:sz w:val="21"/>
          <w:szCs w:val="24"/>
        </w:rPr>
        <w:t>须知前附表规定</w:t>
      </w:r>
      <w:r>
        <w:rPr>
          <w:rFonts w:eastAsia="宋体" w:cs="Times New Roman" w:hint="eastAsia"/>
          <w:color w:val="000000" w:themeColor="text1"/>
          <w:sz w:val="21"/>
          <w:szCs w:val="24"/>
        </w:rPr>
        <w:t>数量的，本次采购流标，采购人不开启任何响应文件，并将相应的响应文件退回供应商</w:t>
      </w:r>
      <w:r>
        <w:rPr>
          <w:rFonts w:eastAsia="宋体" w:cs="Times New Roman" w:hint="eastAsia"/>
          <w:color w:val="000000" w:themeColor="text1"/>
          <w:sz w:val="21"/>
          <w:szCs w:val="24"/>
          <w:lang w:bidi="ar"/>
        </w:rPr>
        <w:t>。</w:t>
      </w:r>
    </w:p>
    <w:bookmarkStart w:id="424" w:name="_Toc21319"/>
    <w:bookmarkStart w:id="425" w:name="_Toc14097"/>
    <w:bookmarkStart w:id="426" w:name="_Toc9784"/>
    <w:bookmarkStart w:id="427" w:name="_Toc32624"/>
    <w:bookmarkStart w:id="428" w:name="_Toc32719"/>
    <w:bookmarkStart w:id="429" w:name="_Toc9506"/>
    <w:p w:rsidR="00226115" w:rsidRDefault="00512E30">
      <w:pPr>
        <w:keepNext/>
        <w:keepLines/>
        <w:spacing w:before="260" w:after="260" w:line="240" w:lineRule="auto"/>
        <w:ind w:firstLineChars="0" w:firstLine="0"/>
        <w:jc w:val="left"/>
        <w:outlineLvl w:val="1"/>
        <w:rPr>
          <w:rFonts w:eastAsia="黑体" w:cs="Times New Roman"/>
          <w:color w:val="000000" w:themeColor="text1"/>
          <w:szCs w:val="20"/>
        </w:rPr>
      </w:pPr>
      <w:r>
        <w:rPr>
          <w:rFonts w:ascii="Arial" w:eastAsia="黑体" w:hAnsi="Arial" w:cs="Times New Roman" w:hint="eastAsia"/>
          <w:color w:val="000000" w:themeColor="text1"/>
          <w:szCs w:val="20"/>
        </w:rPr>
        <w:fldChar w:fldCharType="begin"/>
      </w:r>
      <w:r>
        <w:rPr>
          <w:rFonts w:ascii="Arial" w:eastAsia="黑体" w:hAnsi="Arial" w:cs="Times New Roman"/>
          <w:color w:val="000000" w:themeColor="text1"/>
          <w:szCs w:val="20"/>
        </w:rPr>
        <w:instrText xml:space="preserve"> HYPERLINK \l "_Toc179632580" </w:instrText>
      </w:r>
      <w:r>
        <w:rPr>
          <w:rFonts w:ascii="Arial" w:eastAsia="黑体" w:hAnsi="Arial" w:cs="Times New Roman" w:hint="eastAsia"/>
          <w:color w:val="000000" w:themeColor="text1"/>
          <w:szCs w:val="20"/>
        </w:rPr>
        <w:fldChar w:fldCharType="separate"/>
      </w:r>
      <w:bookmarkStart w:id="430" w:name="_Toc118805884"/>
      <w:bookmarkStart w:id="431" w:name="_Toc118805507"/>
      <w:bookmarkStart w:id="432" w:name="_Toc118806255"/>
      <w:bookmarkStart w:id="433" w:name="_Toc29213_WPSOffice_Level3"/>
      <w:bookmarkStart w:id="434" w:name="_Toc118805130"/>
      <w:bookmarkStart w:id="435" w:name="_Toc196233472"/>
      <w:r>
        <w:rPr>
          <w:rFonts w:eastAsia="黑体" w:cs="Times New Roman" w:hint="eastAsia"/>
          <w:color w:val="000000" w:themeColor="text1"/>
          <w:szCs w:val="20"/>
        </w:rPr>
        <w:t xml:space="preserve">6. </w:t>
      </w:r>
      <w:r>
        <w:rPr>
          <w:rFonts w:eastAsia="黑体" w:cs="Times New Roman" w:hint="eastAsia"/>
          <w:color w:val="000000" w:themeColor="text1"/>
          <w:szCs w:val="20"/>
        </w:rPr>
        <w:t>评审</w:t>
      </w:r>
      <w:bookmarkEnd w:id="430"/>
      <w:bookmarkEnd w:id="431"/>
      <w:bookmarkEnd w:id="432"/>
      <w:bookmarkEnd w:id="433"/>
      <w:bookmarkEnd w:id="434"/>
      <w:bookmarkEnd w:id="435"/>
      <w:r>
        <w:rPr>
          <w:rFonts w:eastAsia="黑体" w:cs="Times New Roman" w:hint="eastAsia"/>
          <w:color w:val="000000" w:themeColor="text1"/>
          <w:szCs w:val="20"/>
        </w:rPr>
        <w:fldChar w:fldCharType="end"/>
      </w:r>
      <w:bookmarkEnd w:id="424"/>
      <w:bookmarkEnd w:id="425"/>
      <w:bookmarkEnd w:id="426"/>
      <w:bookmarkEnd w:id="427"/>
      <w:bookmarkEnd w:id="428"/>
      <w:bookmarkEnd w:id="429"/>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6.1</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由</w:t>
      </w:r>
      <w:r>
        <w:rPr>
          <w:rFonts w:eastAsia="宋体" w:cs="Times New Roman" w:hint="eastAsia"/>
          <w:color w:val="000000" w:themeColor="text1"/>
          <w:sz w:val="21"/>
          <w:szCs w:val="24"/>
        </w:rPr>
        <w:t>采购</w:t>
      </w:r>
      <w:r>
        <w:rPr>
          <w:rFonts w:eastAsia="宋体" w:cs="Times New Roman"/>
          <w:color w:val="000000" w:themeColor="text1"/>
          <w:sz w:val="21"/>
          <w:szCs w:val="24"/>
        </w:rPr>
        <w:t>人</w:t>
      </w:r>
      <w:r>
        <w:rPr>
          <w:rFonts w:eastAsia="宋体" w:cs="Times New Roman" w:hint="eastAsia"/>
          <w:color w:val="000000" w:themeColor="text1"/>
          <w:sz w:val="21"/>
          <w:szCs w:val="24"/>
        </w:rPr>
        <w:t>负责。</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6.2</w:t>
      </w:r>
      <w:r>
        <w:rPr>
          <w:rFonts w:eastAsia="宋体" w:cs="Times New Roman" w:hint="eastAsia"/>
          <w:color w:val="000000" w:themeColor="text1"/>
          <w:sz w:val="21"/>
          <w:szCs w:val="24"/>
        </w:rPr>
        <w:t>评审人</w:t>
      </w:r>
      <w:r>
        <w:rPr>
          <w:rFonts w:eastAsia="宋体" w:cs="Times New Roman"/>
          <w:color w:val="000000" w:themeColor="text1"/>
          <w:sz w:val="21"/>
          <w:szCs w:val="24"/>
        </w:rPr>
        <w:t>员有下列情形之一的，应当回避：</w:t>
      </w:r>
    </w:p>
    <w:p w:rsidR="00226115" w:rsidRDefault="00512E30">
      <w:pPr>
        <w:spacing w:line="400" w:lineRule="exact"/>
        <w:ind w:firstLineChars="342" w:firstLine="718"/>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主要负责人</w:t>
      </w:r>
      <w:r>
        <w:rPr>
          <w:rFonts w:eastAsia="宋体" w:cs="Times New Roman" w:hint="eastAsia"/>
          <w:color w:val="000000" w:themeColor="text1"/>
          <w:sz w:val="21"/>
          <w:szCs w:val="24"/>
        </w:rPr>
        <w:t>或供应商主要负责人</w:t>
      </w:r>
      <w:r>
        <w:rPr>
          <w:rFonts w:eastAsia="宋体" w:cs="Times New Roman"/>
          <w:color w:val="000000" w:themeColor="text1"/>
          <w:sz w:val="21"/>
          <w:szCs w:val="24"/>
        </w:rPr>
        <w:t>的近亲属；</w:t>
      </w:r>
    </w:p>
    <w:p w:rsidR="00226115" w:rsidRDefault="00512E30">
      <w:pPr>
        <w:spacing w:line="400" w:lineRule="exact"/>
        <w:ind w:firstLineChars="342" w:firstLine="718"/>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）与</w:t>
      </w:r>
      <w:r>
        <w:rPr>
          <w:rFonts w:eastAsia="宋体" w:cs="Times New Roman" w:hint="eastAsia"/>
          <w:color w:val="000000" w:themeColor="text1"/>
          <w:sz w:val="21"/>
          <w:szCs w:val="24"/>
        </w:rPr>
        <w:t>供应商</w:t>
      </w:r>
      <w:r>
        <w:rPr>
          <w:rFonts w:eastAsia="宋体" w:cs="Times New Roman"/>
          <w:color w:val="000000" w:themeColor="text1"/>
          <w:sz w:val="21"/>
          <w:szCs w:val="24"/>
        </w:rPr>
        <w:t>有经济利益关</w:t>
      </w:r>
      <w:r>
        <w:rPr>
          <w:rFonts w:eastAsia="宋体" w:cs="Times New Roman" w:hint="eastAsia"/>
          <w:color w:val="000000" w:themeColor="text1"/>
          <w:sz w:val="21"/>
          <w:szCs w:val="24"/>
        </w:rPr>
        <w:t>系或其他利害关</w:t>
      </w:r>
      <w:r>
        <w:rPr>
          <w:rFonts w:eastAsia="宋体" w:cs="Times New Roman"/>
          <w:color w:val="000000" w:themeColor="text1"/>
          <w:sz w:val="21"/>
          <w:szCs w:val="24"/>
        </w:rPr>
        <w:t>系，可能影响</w:t>
      </w:r>
      <w:r>
        <w:rPr>
          <w:rFonts w:eastAsia="宋体" w:cs="Times New Roman" w:hint="eastAsia"/>
          <w:color w:val="000000" w:themeColor="text1"/>
          <w:sz w:val="21"/>
          <w:szCs w:val="24"/>
        </w:rPr>
        <w:t>公正</w:t>
      </w:r>
      <w:r>
        <w:rPr>
          <w:rFonts w:eastAsia="宋体" w:cs="Times New Roman"/>
          <w:color w:val="000000" w:themeColor="text1"/>
          <w:sz w:val="21"/>
          <w:szCs w:val="24"/>
        </w:rPr>
        <w:t>评审的</w:t>
      </w:r>
      <w:r>
        <w:rPr>
          <w:rFonts w:eastAsia="宋体" w:cs="Times New Roman" w:hint="eastAsia"/>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6.3</w:t>
      </w:r>
      <w:r>
        <w:rPr>
          <w:rFonts w:eastAsia="宋体" w:cs="Times New Roman" w:hint="eastAsia"/>
          <w:color w:val="000000" w:themeColor="text1"/>
          <w:sz w:val="21"/>
          <w:szCs w:val="24"/>
        </w:rPr>
        <w:t>在评审过程中，评审人员对需要共同认定的事项存在争议的，将按照少数服从多数的原则</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结论。持不同意见的评审人员应当在评审报告上签署不同意见及理由，否则视为同意评审报告。</w:t>
      </w:r>
    </w:p>
    <w:p w:rsidR="00226115" w:rsidRDefault="00512E30">
      <w:pPr>
        <w:spacing w:line="360" w:lineRule="auto"/>
        <w:ind w:firstLine="420"/>
        <w:rPr>
          <w:rFonts w:eastAsia="宋体" w:cs="Times New Roman"/>
          <w:color w:val="000000" w:themeColor="text1"/>
          <w:sz w:val="21"/>
          <w:szCs w:val="24"/>
        </w:rPr>
      </w:pPr>
      <w:r>
        <w:rPr>
          <w:rFonts w:eastAsia="宋体" w:cs="Times New Roman"/>
          <w:color w:val="000000" w:themeColor="text1"/>
          <w:sz w:val="21"/>
          <w:szCs w:val="24"/>
        </w:rPr>
        <w:t>6.4</w:t>
      </w:r>
      <w:r>
        <w:rPr>
          <w:rFonts w:eastAsia="宋体" w:cs="Times New Roman"/>
          <w:color w:val="000000" w:themeColor="text1"/>
          <w:sz w:val="21"/>
          <w:szCs w:val="24"/>
        </w:rPr>
        <w:t>评</w:t>
      </w:r>
      <w:r>
        <w:rPr>
          <w:rFonts w:eastAsia="宋体" w:cs="Times New Roman" w:hint="eastAsia"/>
          <w:color w:val="000000" w:themeColor="text1"/>
          <w:sz w:val="21"/>
          <w:szCs w:val="24"/>
        </w:rPr>
        <w:t>审人员</w:t>
      </w:r>
      <w:r>
        <w:rPr>
          <w:rFonts w:eastAsia="宋体" w:cs="Times New Roman"/>
          <w:color w:val="000000" w:themeColor="text1"/>
          <w:sz w:val="21"/>
          <w:szCs w:val="24"/>
        </w:rPr>
        <w:t>按照第三章</w:t>
      </w:r>
      <w:r>
        <w:rPr>
          <w:rFonts w:eastAsia="宋体" w:cs="Times New Roman" w:hint="eastAsia"/>
          <w:color w:val="000000" w:themeColor="text1"/>
          <w:sz w:val="21"/>
          <w:szCs w:val="24"/>
        </w:rPr>
        <w:t>“</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办法</w:t>
      </w:r>
      <w:r>
        <w:rPr>
          <w:rFonts w:eastAsia="宋体" w:cs="Times New Roman" w:hint="eastAsia"/>
          <w:color w:val="000000" w:themeColor="text1"/>
          <w:sz w:val="21"/>
          <w:szCs w:val="24"/>
        </w:rPr>
        <w:t>”</w:t>
      </w:r>
      <w:r>
        <w:rPr>
          <w:rFonts w:eastAsia="宋体" w:cs="Times New Roman"/>
          <w:color w:val="000000" w:themeColor="text1"/>
          <w:sz w:val="21"/>
          <w:szCs w:val="24"/>
        </w:rPr>
        <w:t>规定的</w:t>
      </w:r>
      <w:r>
        <w:rPr>
          <w:rFonts w:eastAsia="宋体" w:cs="Times New Roman" w:hint="eastAsia"/>
          <w:color w:val="000000" w:themeColor="text1"/>
          <w:sz w:val="21"/>
          <w:szCs w:val="24"/>
        </w:rPr>
        <w:t>评审标准和程序对响应文件进行评审和比较。</w:t>
      </w:r>
    </w:p>
    <w:p w:rsidR="00226115" w:rsidRDefault="00512E30">
      <w:pPr>
        <w:spacing w:line="360" w:lineRule="auto"/>
        <w:ind w:firstLine="420"/>
        <w:rPr>
          <w:rFonts w:ascii="宋体" w:eastAsia="宋体" w:hAnsi="宋体" w:cs="宋体"/>
          <w:color w:val="000000" w:themeColor="text1"/>
          <w:sz w:val="21"/>
          <w:szCs w:val="21"/>
        </w:rPr>
      </w:pPr>
      <w:r>
        <w:rPr>
          <w:rFonts w:eastAsia="宋体" w:cs="Times New Roman"/>
          <w:color w:val="000000" w:themeColor="text1"/>
          <w:sz w:val="21"/>
          <w:szCs w:val="24"/>
        </w:rPr>
        <w:t>6.5</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完成后，评</w:t>
      </w:r>
      <w:r>
        <w:rPr>
          <w:rFonts w:eastAsia="宋体" w:cs="Times New Roman" w:hint="eastAsia"/>
          <w:color w:val="000000" w:themeColor="text1"/>
          <w:sz w:val="21"/>
          <w:szCs w:val="24"/>
        </w:rPr>
        <w:t>审人员</w:t>
      </w:r>
      <w:r>
        <w:rPr>
          <w:rFonts w:eastAsia="宋体" w:cs="Times New Roman"/>
          <w:color w:val="000000" w:themeColor="text1"/>
          <w:sz w:val="21"/>
          <w:szCs w:val="24"/>
        </w:rPr>
        <w:t>应当提交书面评</w:t>
      </w:r>
      <w:r>
        <w:rPr>
          <w:rFonts w:eastAsia="宋体" w:cs="Times New Roman" w:hint="eastAsia"/>
          <w:color w:val="000000" w:themeColor="text1"/>
          <w:sz w:val="21"/>
          <w:szCs w:val="24"/>
        </w:rPr>
        <w:t>审</w:t>
      </w:r>
      <w:r>
        <w:rPr>
          <w:rFonts w:eastAsia="宋体" w:cs="Times New Roman"/>
          <w:color w:val="000000" w:themeColor="text1"/>
          <w:sz w:val="21"/>
          <w:szCs w:val="24"/>
        </w:rPr>
        <w:t>报告和候选</w:t>
      </w:r>
      <w:r>
        <w:rPr>
          <w:rFonts w:eastAsia="宋体" w:cs="Times New Roman" w:hint="eastAsia"/>
          <w:color w:val="000000" w:themeColor="text1"/>
          <w:sz w:val="21"/>
          <w:szCs w:val="24"/>
        </w:rPr>
        <w:t>成交供应商</w:t>
      </w:r>
      <w:r>
        <w:rPr>
          <w:rFonts w:eastAsia="宋体" w:cs="Times New Roman"/>
          <w:color w:val="000000" w:themeColor="text1"/>
          <w:sz w:val="21"/>
          <w:szCs w:val="24"/>
        </w:rPr>
        <w:t>名单。</w:t>
      </w:r>
      <w:r>
        <w:rPr>
          <w:rFonts w:eastAsia="宋体" w:cs="Times New Roman" w:hint="eastAsia"/>
          <w:color w:val="000000" w:themeColor="text1"/>
          <w:sz w:val="21"/>
          <w:szCs w:val="24"/>
        </w:rPr>
        <w:t>推荐候选成交供应商的数量要求见</w:t>
      </w:r>
      <w:r>
        <w:rPr>
          <w:rFonts w:ascii="宋体" w:eastAsia="宋体" w:hAnsi="宋体" w:cs="宋体" w:hint="eastAsia"/>
          <w:color w:val="000000" w:themeColor="text1"/>
          <w:sz w:val="21"/>
          <w:szCs w:val="21"/>
        </w:rPr>
        <w:t>供应商须知前附表。</w:t>
      </w:r>
    </w:p>
    <w:bookmarkStart w:id="436" w:name="_Toc1831"/>
    <w:bookmarkStart w:id="437" w:name="_Toc9552"/>
    <w:bookmarkStart w:id="438" w:name="_Toc14243"/>
    <w:bookmarkStart w:id="439" w:name="_Toc22486"/>
    <w:bookmarkStart w:id="440" w:name="_Toc5857"/>
    <w:bookmarkStart w:id="441" w:name="_Toc28795"/>
    <w:p w:rsidR="00226115" w:rsidRDefault="00512E30">
      <w:pPr>
        <w:keepNext/>
        <w:keepLines/>
        <w:spacing w:before="260" w:after="260" w:line="240" w:lineRule="auto"/>
        <w:ind w:firstLineChars="0" w:firstLine="0"/>
        <w:outlineLvl w:val="1"/>
        <w:rPr>
          <w:rFonts w:eastAsia="黑体" w:cs="Times New Roman"/>
          <w:color w:val="000000" w:themeColor="text1"/>
          <w:szCs w:val="20"/>
        </w:rPr>
      </w:pPr>
      <w:r>
        <w:rPr>
          <w:rFonts w:ascii="Arial" w:eastAsia="黑体" w:hAnsi="Arial" w:cs="Times New Roman" w:hint="eastAsia"/>
          <w:color w:val="000000" w:themeColor="text1"/>
          <w:szCs w:val="20"/>
        </w:rPr>
        <w:lastRenderedPageBreak/>
        <w:fldChar w:fldCharType="begin"/>
      </w:r>
      <w:r>
        <w:rPr>
          <w:rFonts w:ascii="Arial" w:eastAsia="黑体" w:hAnsi="Arial" w:cs="Times New Roman"/>
          <w:color w:val="000000" w:themeColor="text1"/>
          <w:szCs w:val="20"/>
        </w:rPr>
        <w:instrText xml:space="preserve"> HYPERLINK \l "_Toc179632584" </w:instrText>
      </w:r>
      <w:r>
        <w:rPr>
          <w:rFonts w:ascii="Arial" w:eastAsia="黑体" w:hAnsi="Arial" w:cs="Times New Roman" w:hint="eastAsia"/>
          <w:color w:val="000000" w:themeColor="text1"/>
          <w:szCs w:val="20"/>
        </w:rPr>
        <w:fldChar w:fldCharType="separate"/>
      </w:r>
      <w:bookmarkStart w:id="442" w:name="_Toc118805510"/>
      <w:bookmarkStart w:id="443" w:name="_Toc118806258"/>
      <w:bookmarkStart w:id="444" w:name="_Toc118805133"/>
      <w:bookmarkStart w:id="445" w:name="_Toc118805887"/>
      <w:bookmarkStart w:id="446" w:name="_Toc13315_WPSOffice_Level3"/>
      <w:bookmarkStart w:id="447" w:name="_Toc196233473"/>
      <w:r>
        <w:rPr>
          <w:rFonts w:ascii="Arial" w:eastAsia="黑体" w:hAnsi="Arial" w:cs="Times New Roman" w:hint="eastAsia"/>
          <w:color w:val="000000" w:themeColor="text1"/>
          <w:szCs w:val="20"/>
        </w:rPr>
        <w:t>7</w:t>
      </w:r>
      <w:r>
        <w:rPr>
          <w:rFonts w:eastAsia="黑体" w:cs="Times New Roman" w:hint="eastAsia"/>
          <w:color w:val="000000" w:themeColor="text1"/>
          <w:szCs w:val="20"/>
        </w:rPr>
        <w:t xml:space="preserve">. </w:t>
      </w:r>
      <w:r>
        <w:rPr>
          <w:rFonts w:eastAsia="黑体" w:cs="Times New Roman" w:hint="eastAsia"/>
          <w:color w:val="000000" w:themeColor="text1"/>
          <w:szCs w:val="20"/>
        </w:rPr>
        <w:t>合同授予</w:t>
      </w:r>
      <w:bookmarkEnd w:id="442"/>
      <w:bookmarkEnd w:id="443"/>
      <w:bookmarkEnd w:id="444"/>
      <w:bookmarkEnd w:id="445"/>
      <w:bookmarkEnd w:id="446"/>
      <w:bookmarkEnd w:id="447"/>
      <w:r>
        <w:rPr>
          <w:rFonts w:eastAsia="黑体" w:cs="Times New Roman" w:hint="eastAsia"/>
          <w:color w:val="000000" w:themeColor="text1"/>
          <w:szCs w:val="20"/>
        </w:rPr>
        <w:fldChar w:fldCharType="end"/>
      </w:r>
      <w:bookmarkEnd w:id="436"/>
      <w:bookmarkEnd w:id="437"/>
      <w:bookmarkEnd w:id="438"/>
      <w:bookmarkEnd w:id="439"/>
      <w:bookmarkEnd w:id="440"/>
      <w:bookmarkEnd w:id="441"/>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48" w:name="_Toc501460692"/>
      <w:bookmarkStart w:id="449" w:name="_Toc2283"/>
      <w:bookmarkStart w:id="450" w:name="_Toc9962"/>
      <w:bookmarkStart w:id="451" w:name="_Toc382"/>
      <w:bookmarkStart w:id="452" w:name="_Toc5690"/>
      <w:bookmarkStart w:id="453" w:name="_Toc30528"/>
      <w:bookmarkStart w:id="454" w:name="_Toc13049"/>
      <w:bookmarkStart w:id="455" w:name="_Toc118805134"/>
      <w:bookmarkStart w:id="456" w:name="_Toc118805888"/>
      <w:bookmarkStart w:id="457" w:name="_Toc118805511"/>
      <w:bookmarkStart w:id="458" w:name="_Toc118806259"/>
      <w:bookmarkStart w:id="459" w:name="_Toc501460690"/>
      <w:r>
        <w:rPr>
          <w:rFonts w:ascii="黑体" w:eastAsia="黑体" w:hAnsi="宋体" w:cs="黑体" w:hint="eastAsia"/>
          <w:color w:val="000000" w:themeColor="text1"/>
          <w:sz w:val="28"/>
          <w:szCs w:val="28"/>
        </w:rPr>
        <w:t xml:space="preserve">7.1 </w:t>
      </w:r>
      <w:r>
        <w:rPr>
          <w:rFonts w:ascii="黑体" w:eastAsia="黑体" w:hAnsi="宋体" w:cs="黑体"/>
          <w:color w:val="000000" w:themeColor="text1"/>
          <w:sz w:val="28"/>
          <w:szCs w:val="28"/>
        </w:rPr>
        <w:t>候选成交供应商</w:t>
      </w:r>
      <w:r>
        <w:rPr>
          <w:rFonts w:ascii="黑体" w:eastAsia="黑体" w:hAnsi="宋体" w:cs="黑体" w:hint="eastAsia"/>
          <w:color w:val="000000" w:themeColor="text1"/>
          <w:sz w:val="28"/>
          <w:szCs w:val="28"/>
        </w:rPr>
        <w:t>履约能力</w:t>
      </w:r>
      <w:bookmarkEnd w:id="448"/>
      <w:bookmarkEnd w:id="449"/>
      <w:bookmarkEnd w:id="450"/>
      <w:bookmarkEnd w:id="451"/>
      <w:bookmarkEnd w:id="452"/>
      <w:r>
        <w:rPr>
          <w:rFonts w:ascii="黑体" w:eastAsia="黑体" w:hAnsi="宋体" w:cs="黑体" w:hint="eastAsia"/>
          <w:color w:val="000000" w:themeColor="text1"/>
          <w:sz w:val="28"/>
          <w:szCs w:val="28"/>
        </w:rPr>
        <w:t>核查</w:t>
      </w:r>
      <w:bookmarkEnd w:id="453"/>
      <w:bookmarkEnd w:id="454"/>
      <w:bookmarkEnd w:id="455"/>
      <w:bookmarkEnd w:id="456"/>
      <w:bookmarkEnd w:id="457"/>
      <w:bookmarkEnd w:id="458"/>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proofErr w:type="gramStart"/>
      <w:r>
        <w:rPr>
          <w:rFonts w:eastAsia="宋体" w:cs="Times New Roman" w:hint="eastAsia"/>
          <w:color w:val="000000" w:themeColor="text1"/>
          <w:sz w:val="21"/>
        </w:rPr>
        <w:t>预成交</w:t>
      </w:r>
      <w:proofErr w:type="gramEnd"/>
      <w:r>
        <w:rPr>
          <w:rFonts w:eastAsia="宋体" w:cs="Times New Roman" w:hint="eastAsia"/>
          <w:color w:val="000000" w:themeColor="text1"/>
          <w:sz w:val="21"/>
        </w:rPr>
        <w:t>供应商的依据之一。</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60" w:name="_Toc118805512"/>
      <w:bookmarkStart w:id="461" w:name="_Toc118805135"/>
      <w:bookmarkStart w:id="462" w:name="_Toc118805889"/>
      <w:bookmarkStart w:id="463" w:name="_Toc118806260"/>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w:t>
      </w:r>
      <w:r>
        <w:rPr>
          <w:rFonts w:ascii="黑体" w:eastAsia="黑体" w:hAnsi="宋体" w:cs="黑体" w:hint="eastAsia"/>
          <w:color w:val="000000" w:themeColor="text1"/>
          <w:sz w:val="28"/>
          <w:szCs w:val="28"/>
        </w:rPr>
        <w:t>2</w:t>
      </w:r>
      <w:r>
        <w:rPr>
          <w:rFonts w:ascii="黑体" w:eastAsia="黑体" w:hAnsi="宋体" w:cs="黑体"/>
          <w:color w:val="000000" w:themeColor="text1"/>
          <w:sz w:val="28"/>
          <w:szCs w:val="28"/>
        </w:rPr>
        <w:t xml:space="preserve"> 确定成交供应商</w:t>
      </w:r>
      <w:bookmarkEnd w:id="460"/>
      <w:bookmarkEnd w:id="461"/>
      <w:bookmarkEnd w:id="462"/>
      <w:bookmarkEnd w:id="463"/>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szCs w:val="24"/>
        </w:rPr>
        <w:t>采购人将根据评审报告及核查结果（如有），确定排名第一的候选成交供应商为</w:t>
      </w:r>
      <w:proofErr w:type="gramStart"/>
      <w:r>
        <w:rPr>
          <w:rFonts w:eastAsia="宋体" w:cs="Times New Roman" w:hint="eastAsia"/>
          <w:color w:val="000000" w:themeColor="text1"/>
          <w:sz w:val="21"/>
          <w:szCs w:val="24"/>
        </w:rPr>
        <w:t>预成交</w:t>
      </w:r>
      <w:proofErr w:type="gramEnd"/>
      <w:r>
        <w:rPr>
          <w:rFonts w:eastAsia="宋体" w:cs="Times New Roman" w:hint="eastAsia"/>
          <w:color w:val="000000" w:themeColor="text1"/>
          <w:sz w:val="21"/>
          <w:szCs w:val="24"/>
        </w:rPr>
        <w:t>供应商</w:t>
      </w:r>
      <w:r>
        <w:rPr>
          <w:rFonts w:eastAsia="宋体" w:cs="Times New Roman" w:hint="eastAsia"/>
          <w:color w:val="000000" w:themeColor="text1"/>
          <w:sz w:val="21"/>
        </w:rPr>
        <w:t>。</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64" w:name="_Toc118805513"/>
      <w:bookmarkStart w:id="465" w:name="_Toc118805890"/>
      <w:bookmarkStart w:id="466" w:name="_Toc118806261"/>
      <w:bookmarkStart w:id="467" w:name="_Toc118805136"/>
      <w:r>
        <w:rPr>
          <w:rFonts w:ascii="黑体" w:eastAsia="黑体" w:hAnsi="宋体" w:cs="黑体" w:hint="eastAsia"/>
          <w:color w:val="000000" w:themeColor="text1"/>
          <w:sz w:val="28"/>
          <w:szCs w:val="28"/>
        </w:rPr>
        <w:t xml:space="preserve">7.3 </w:t>
      </w:r>
      <w:bookmarkStart w:id="468" w:name="_Toc7430"/>
      <w:bookmarkStart w:id="469" w:name="_Toc9328"/>
      <w:bookmarkStart w:id="470" w:name="_Toc24257"/>
      <w:bookmarkStart w:id="471" w:name="_Toc32153"/>
      <w:bookmarkStart w:id="472" w:name="_Toc21007"/>
      <w:bookmarkStart w:id="473" w:name="_Toc4195"/>
      <w:bookmarkStart w:id="474" w:name="_Toc118805138"/>
      <w:bookmarkStart w:id="475" w:name="_Toc118805515"/>
      <w:bookmarkStart w:id="476" w:name="_Toc118806263"/>
      <w:bookmarkStart w:id="477" w:name="_Toc118805892"/>
      <w:bookmarkEnd w:id="464"/>
      <w:bookmarkEnd w:id="465"/>
      <w:bookmarkEnd w:id="466"/>
      <w:bookmarkEnd w:id="467"/>
      <w:r>
        <w:rPr>
          <w:rFonts w:ascii="黑体" w:eastAsia="黑体" w:hAnsi="宋体" w:cs="黑体"/>
          <w:color w:val="000000" w:themeColor="text1"/>
          <w:sz w:val="28"/>
          <w:szCs w:val="28"/>
        </w:rPr>
        <w:t>成交</w:t>
      </w:r>
      <w:r>
        <w:rPr>
          <w:rFonts w:ascii="黑体" w:eastAsia="黑体" w:hAnsi="宋体" w:cs="黑体" w:hint="eastAsia"/>
          <w:color w:val="000000" w:themeColor="text1"/>
          <w:sz w:val="28"/>
          <w:szCs w:val="28"/>
        </w:rPr>
        <w:t>结果</w:t>
      </w:r>
      <w:bookmarkEnd w:id="459"/>
      <w:bookmarkEnd w:id="468"/>
      <w:bookmarkEnd w:id="469"/>
      <w:bookmarkEnd w:id="470"/>
      <w:bookmarkEnd w:id="471"/>
      <w:bookmarkEnd w:id="472"/>
      <w:bookmarkEnd w:id="473"/>
      <w:r>
        <w:rPr>
          <w:rFonts w:ascii="黑体" w:eastAsia="黑体" w:hAnsi="宋体" w:cs="黑体" w:hint="eastAsia"/>
          <w:color w:val="000000" w:themeColor="text1"/>
          <w:sz w:val="28"/>
          <w:szCs w:val="28"/>
        </w:rPr>
        <w:t>通知</w:t>
      </w:r>
      <w:bookmarkEnd w:id="474"/>
      <w:bookmarkEnd w:id="475"/>
      <w:bookmarkEnd w:id="476"/>
      <w:bookmarkEnd w:id="477"/>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szCs w:val="24"/>
        </w:rPr>
        <w:t>成交供应商确定后，</w:t>
      </w:r>
      <w:r>
        <w:rPr>
          <w:rFonts w:eastAsia="宋体" w:cs="Times New Roman"/>
          <w:color w:val="000000" w:themeColor="text1"/>
          <w:sz w:val="21"/>
          <w:szCs w:val="24"/>
        </w:rPr>
        <w:t>在本章第</w:t>
      </w:r>
      <w:r>
        <w:rPr>
          <w:rFonts w:eastAsia="宋体" w:cs="Times New Roman"/>
          <w:color w:val="000000" w:themeColor="text1"/>
          <w:sz w:val="21"/>
          <w:szCs w:val="24"/>
        </w:rPr>
        <w:t>3.3</w:t>
      </w:r>
      <w:r>
        <w:rPr>
          <w:rFonts w:eastAsia="宋体" w:cs="Times New Roman"/>
          <w:color w:val="000000" w:themeColor="text1"/>
          <w:sz w:val="21"/>
          <w:szCs w:val="24"/>
        </w:rPr>
        <w:t>款规定的</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内</w:t>
      </w:r>
      <w:r>
        <w:rPr>
          <w:rFonts w:eastAsia="宋体" w:cs="Times New Roman" w:hint="eastAsia"/>
          <w:color w:val="000000" w:themeColor="text1"/>
          <w:sz w:val="21"/>
          <w:szCs w:val="24"/>
        </w:rPr>
        <w:t>，</w:t>
      </w:r>
      <w:r>
        <w:rPr>
          <w:rFonts w:eastAsia="宋体" w:cs="Times New Roman" w:hint="eastAsia"/>
          <w:iCs/>
          <w:color w:val="000000" w:themeColor="text1"/>
          <w:sz w:val="21"/>
          <w:szCs w:val="24"/>
        </w:rPr>
        <w:t>采购人通过邮件向成交供应商发出成交通知书。</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78" w:name="_Toc1769"/>
      <w:bookmarkStart w:id="479" w:name="_Toc12521"/>
      <w:bookmarkStart w:id="480" w:name="_Toc18517"/>
      <w:bookmarkStart w:id="481" w:name="_Toc25336"/>
      <w:bookmarkStart w:id="482" w:name="_Toc28562"/>
      <w:bookmarkStart w:id="483" w:name="_Toc118806264"/>
      <w:bookmarkStart w:id="484" w:name="_Toc118805893"/>
      <w:bookmarkStart w:id="485" w:name="_Toc118805139"/>
      <w:bookmarkStart w:id="486" w:name="_Toc118805516"/>
      <w:bookmarkStart w:id="487" w:name="_Toc501460695"/>
      <w:bookmarkStart w:id="488" w:name="_Toc22610"/>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4</w:t>
      </w:r>
      <w:r>
        <w:rPr>
          <w:rFonts w:ascii="黑体" w:eastAsia="黑体" w:hAnsi="宋体" w:cs="黑体" w:hint="eastAsia"/>
          <w:color w:val="000000" w:themeColor="text1"/>
          <w:sz w:val="28"/>
          <w:szCs w:val="28"/>
        </w:rPr>
        <w:t xml:space="preserve"> 履约保证金</w:t>
      </w:r>
      <w:bookmarkEnd w:id="478"/>
      <w:bookmarkEnd w:id="479"/>
      <w:bookmarkEnd w:id="480"/>
      <w:bookmarkEnd w:id="481"/>
      <w:bookmarkEnd w:id="482"/>
      <w:bookmarkEnd w:id="483"/>
      <w:bookmarkEnd w:id="484"/>
      <w:bookmarkEnd w:id="485"/>
      <w:bookmarkEnd w:id="486"/>
      <w:bookmarkEnd w:id="487"/>
      <w:bookmarkEnd w:id="488"/>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供应商须知前附表规定递交履约保证金的，成交供应商</w:t>
      </w:r>
      <w:r>
        <w:rPr>
          <w:rFonts w:ascii="宋体" w:eastAsia="宋体" w:hAnsi="宋体" w:cs="宋体" w:hint="eastAsia"/>
          <w:color w:val="000000" w:themeColor="text1"/>
          <w:sz w:val="21"/>
          <w:szCs w:val="21"/>
        </w:rPr>
        <w:t>应</w:t>
      </w:r>
      <w:proofErr w:type="gramStart"/>
      <w:r>
        <w:rPr>
          <w:rFonts w:ascii="宋体" w:eastAsia="宋体" w:hAnsi="宋体" w:cs="宋体" w:hint="eastAsia"/>
          <w:color w:val="000000" w:themeColor="text1"/>
          <w:sz w:val="21"/>
          <w:szCs w:val="21"/>
        </w:rPr>
        <w:t>按供应</w:t>
      </w:r>
      <w:proofErr w:type="gramEnd"/>
      <w:r>
        <w:rPr>
          <w:rFonts w:ascii="宋体" w:eastAsia="宋体" w:hAnsi="宋体" w:cs="宋体" w:hint="eastAsia"/>
          <w:color w:val="000000" w:themeColor="text1"/>
          <w:sz w:val="21"/>
          <w:szCs w:val="21"/>
        </w:rPr>
        <w:t>商须知前附表规定的</w:t>
      </w:r>
      <w:r>
        <w:rPr>
          <w:rFonts w:eastAsia="宋体" w:cs="Times New Roman"/>
          <w:color w:val="000000" w:themeColor="text1"/>
          <w:sz w:val="21"/>
          <w:szCs w:val="24"/>
        </w:rPr>
        <w:t>形式、</w:t>
      </w:r>
      <w:r>
        <w:rPr>
          <w:rFonts w:eastAsia="宋体" w:cs="Times New Roman" w:hint="eastAsia"/>
          <w:color w:val="000000" w:themeColor="text1"/>
          <w:sz w:val="21"/>
          <w:szCs w:val="24"/>
        </w:rPr>
        <w:t>有效期限</w:t>
      </w:r>
      <w:r>
        <w:rPr>
          <w:rFonts w:eastAsia="宋体" w:cs="Times New Roman"/>
          <w:color w:val="000000" w:themeColor="text1"/>
          <w:sz w:val="21"/>
          <w:szCs w:val="24"/>
        </w:rPr>
        <w:t>和</w:t>
      </w:r>
      <w:r>
        <w:rPr>
          <w:rFonts w:eastAsia="宋体" w:cs="Times New Roman" w:hint="eastAsia"/>
          <w:color w:val="000000" w:themeColor="text1"/>
          <w:sz w:val="21"/>
          <w:szCs w:val="24"/>
        </w:rPr>
        <w:t>递交时间</w:t>
      </w:r>
      <w:r>
        <w:rPr>
          <w:rFonts w:eastAsia="宋体" w:cs="Times New Roman"/>
          <w:color w:val="000000" w:themeColor="text1"/>
          <w:sz w:val="21"/>
          <w:szCs w:val="24"/>
        </w:rPr>
        <w:t>向</w:t>
      </w:r>
      <w:r>
        <w:rPr>
          <w:rFonts w:eastAsia="宋体" w:cs="Times New Roman" w:hint="eastAsia"/>
          <w:color w:val="000000" w:themeColor="text1"/>
          <w:sz w:val="21"/>
          <w:szCs w:val="24"/>
        </w:rPr>
        <w:t>采购人递交</w:t>
      </w:r>
      <w:r>
        <w:rPr>
          <w:rFonts w:eastAsia="宋体" w:cs="Times New Roman"/>
          <w:color w:val="000000" w:themeColor="text1"/>
          <w:sz w:val="21"/>
          <w:szCs w:val="24"/>
        </w:rPr>
        <w:t>履约保证金</w:t>
      </w:r>
      <w:r>
        <w:rPr>
          <w:rFonts w:ascii="宋体" w:eastAsia="宋体" w:hAnsi="宋体" w:cs="宋体" w:hint="eastAsia"/>
          <w:color w:val="000000" w:themeColor="text1"/>
          <w:sz w:val="21"/>
          <w:szCs w:val="21"/>
        </w:rPr>
        <w:t>。除供应商须知前附表另有规定</w:t>
      </w:r>
      <w:r>
        <w:rPr>
          <w:rFonts w:eastAsia="宋体" w:cs="Times New Roman"/>
          <w:color w:val="000000" w:themeColor="text1"/>
          <w:sz w:val="21"/>
          <w:szCs w:val="24"/>
        </w:rPr>
        <w:t>外，履约保证金为</w:t>
      </w:r>
      <w:r>
        <w:rPr>
          <w:rFonts w:eastAsia="宋体" w:cs="Times New Roman" w:hint="eastAsia"/>
          <w:color w:val="000000" w:themeColor="text1"/>
          <w:sz w:val="21"/>
          <w:szCs w:val="24"/>
        </w:rPr>
        <w:t>采购</w:t>
      </w:r>
      <w:r>
        <w:rPr>
          <w:rFonts w:eastAsia="宋体" w:cs="Times New Roman"/>
          <w:color w:val="000000" w:themeColor="text1"/>
          <w:sz w:val="21"/>
          <w:szCs w:val="24"/>
        </w:rPr>
        <w:t>合同金额的</w:t>
      </w:r>
      <w:r>
        <w:rPr>
          <w:rFonts w:eastAsia="宋体" w:cs="Times New Roman" w:hint="eastAsia"/>
          <w:color w:val="000000" w:themeColor="text1"/>
          <w:sz w:val="21"/>
          <w:szCs w:val="24"/>
        </w:rPr>
        <w:t>10</w:t>
      </w:r>
      <w:r>
        <w:rPr>
          <w:rFonts w:eastAsia="宋体" w:cs="Times New Roman"/>
          <w:color w:val="000000" w:themeColor="text1"/>
          <w:sz w:val="21"/>
          <w:szCs w:val="24"/>
        </w:rPr>
        <w:t>%</w:t>
      </w:r>
      <w:r>
        <w:rPr>
          <w:rFonts w:eastAsia="宋体" w:cs="Times New Roman"/>
          <w:color w:val="000000" w:themeColor="text1"/>
          <w:sz w:val="21"/>
          <w:szCs w:val="24"/>
        </w:rPr>
        <w:t>。</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89" w:name="_Toc22286"/>
      <w:bookmarkStart w:id="490" w:name="_Toc118805517"/>
      <w:bookmarkStart w:id="491" w:name="_Toc16866"/>
      <w:bookmarkStart w:id="492" w:name="_Toc118805140"/>
      <w:bookmarkStart w:id="493" w:name="_Toc3341"/>
      <w:bookmarkStart w:id="494" w:name="_Toc118806265"/>
      <w:bookmarkStart w:id="495" w:name="_Toc501460696"/>
      <w:bookmarkStart w:id="496" w:name="_Toc18339"/>
      <w:bookmarkStart w:id="497" w:name="_Toc592"/>
      <w:bookmarkStart w:id="498" w:name="_Toc10722"/>
      <w:bookmarkStart w:id="499" w:name="_Toc118805894"/>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5</w:t>
      </w:r>
      <w:r>
        <w:rPr>
          <w:rFonts w:ascii="黑体" w:eastAsia="黑体" w:hAnsi="宋体" w:cs="黑体" w:hint="eastAsia"/>
          <w:color w:val="000000" w:themeColor="text1"/>
          <w:sz w:val="28"/>
          <w:szCs w:val="28"/>
        </w:rPr>
        <w:t xml:space="preserve"> 签订合同</w:t>
      </w:r>
      <w:bookmarkEnd w:id="489"/>
      <w:bookmarkEnd w:id="490"/>
      <w:bookmarkEnd w:id="491"/>
      <w:bookmarkEnd w:id="492"/>
      <w:bookmarkEnd w:id="493"/>
      <w:bookmarkEnd w:id="494"/>
      <w:bookmarkEnd w:id="495"/>
      <w:bookmarkEnd w:id="496"/>
      <w:bookmarkEnd w:id="497"/>
      <w:bookmarkEnd w:id="498"/>
      <w:bookmarkEnd w:id="499"/>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7</w:t>
      </w:r>
      <w:r>
        <w:rPr>
          <w:rFonts w:eastAsia="宋体" w:cs="Times New Roman"/>
          <w:color w:val="000000" w:themeColor="text1"/>
          <w:sz w:val="21"/>
        </w:rPr>
        <w:t xml:space="preserve">.5.1 </w:t>
      </w:r>
      <w:r>
        <w:rPr>
          <w:rFonts w:eastAsia="宋体" w:cs="Times New Roman" w:hint="eastAsia"/>
          <w:color w:val="000000" w:themeColor="text1"/>
          <w:sz w:val="21"/>
        </w:rPr>
        <w:t>采购人</w:t>
      </w:r>
      <w:r>
        <w:rPr>
          <w:rFonts w:eastAsia="宋体" w:cs="Times New Roman"/>
          <w:color w:val="000000" w:themeColor="text1"/>
          <w:sz w:val="21"/>
        </w:rPr>
        <w:t>和</w:t>
      </w:r>
      <w:r>
        <w:rPr>
          <w:rFonts w:eastAsia="宋体" w:cs="Times New Roman" w:hint="eastAsia"/>
          <w:color w:val="000000" w:themeColor="text1"/>
          <w:sz w:val="21"/>
        </w:rPr>
        <w:t>成交供应商</w:t>
      </w:r>
      <w:r>
        <w:rPr>
          <w:rFonts w:eastAsia="宋体" w:cs="Times New Roman"/>
          <w:color w:val="000000" w:themeColor="text1"/>
          <w:sz w:val="21"/>
        </w:rPr>
        <w:t>应当在</w:t>
      </w:r>
      <w:r>
        <w:rPr>
          <w:rFonts w:eastAsia="宋体" w:cs="Times New Roman" w:hint="eastAsia"/>
          <w:color w:val="000000" w:themeColor="text1"/>
          <w:sz w:val="21"/>
        </w:rPr>
        <w:t>成交</w:t>
      </w:r>
      <w:r>
        <w:rPr>
          <w:rFonts w:eastAsia="宋体" w:cs="Times New Roman"/>
          <w:color w:val="000000" w:themeColor="text1"/>
          <w:sz w:val="21"/>
        </w:rPr>
        <w:t>通知书</w:t>
      </w:r>
      <w:r>
        <w:rPr>
          <w:rFonts w:eastAsia="宋体" w:cs="Times New Roman" w:hint="eastAsia"/>
          <w:color w:val="000000" w:themeColor="text1"/>
          <w:sz w:val="21"/>
        </w:rPr>
        <w:t>规定的期限内，根据采购文件</w:t>
      </w:r>
      <w:r>
        <w:rPr>
          <w:rFonts w:eastAsia="宋体" w:cs="Times New Roman"/>
          <w:color w:val="000000" w:themeColor="text1"/>
          <w:sz w:val="21"/>
        </w:rPr>
        <w:t>和</w:t>
      </w:r>
      <w:r>
        <w:rPr>
          <w:rFonts w:eastAsia="宋体" w:cs="Times New Roman" w:hint="eastAsia"/>
          <w:color w:val="000000" w:themeColor="text1"/>
          <w:sz w:val="21"/>
        </w:rPr>
        <w:t>成交供应商</w:t>
      </w:r>
      <w:r>
        <w:rPr>
          <w:rFonts w:eastAsia="宋体" w:cs="Times New Roman"/>
          <w:color w:val="000000" w:themeColor="text1"/>
          <w:sz w:val="21"/>
        </w:rPr>
        <w:t>的</w:t>
      </w:r>
      <w:r>
        <w:rPr>
          <w:rFonts w:eastAsia="宋体" w:cs="Times New Roman" w:hint="eastAsia"/>
          <w:color w:val="000000" w:themeColor="text1"/>
          <w:sz w:val="21"/>
        </w:rPr>
        <w:t>响应文件</w:t>
      </w:r>
      <w:r>
        <w:rPr>
          <w:rFonts w:eastAsia="宋体" w:cs="Times New Roman"/>
          <w:color w:val="000000" w:themeColor="text1"/>
          <w:sz w:val="21"/>
        </w:rPr>
        <w:t>订立书面合同。</w:t>
      </w:r>
      <w:r>
        <w:rPr>
          <w:rFonts w:eastAsia="宋体" w:cs="Times New Roman" w:hint="eastAsia"/>
          <w:color w:val="000000" w:themeColor="text1"/>
          <w:sz w:val="21"/>
        </w:rPr>
        <w:t>成交</w:t>
      </w:r>
      <w:proofErr w:type="gramStart"/>
      <w:r>
        <w:rPr>
          <w:rFonts w:eastAsia="宋体" w:cs="Times New Roman" w:hint="eastAsia"/>
          <w:color w:val="000000" w:themeColor="text1"/>
          <w:sz w:val="21"/>
        </w:rPr>
        <w:t>供应商</w:t>
      </w:r>
      <w:r>
        <w:rPr>
          <w:rFonts w:ascii="Calibri" w:eastAsia="宋体" w:hAnsi="Calibri" w:cs="Times New Roman"/>
          <w:color w:val="000000" w:themeColor="text1"/>
          <w:sz w:val="21"/>
        </w:rPr>
        <w:t>无正当</w:t>
      </w:r>
      <w:proofErr w:type="gramEnd"/>
      <w:r>
        <w:rPr>
          <w:rFonts w:ascii="Calibri" w:eastAsia="宋体" w:hAnsi="Calibri" w:cs="Times New Roman"/>
          <w:color w:val="000000" w:themeColor="text1"/>
          <w:sz w:val="21"/>
        </w:rPr>
        <w:t>理由</w:t>
      </w:r>
      <w:r>
        <w:rPr>
          <w:rFonts w:ascii="Calibri" w:eastAsia="宋体" w:hAnsi="Calibri" w:cs="Times New Roman" w:hint="eastAsia"/>
          <w:color w:val="000000" w:themeColor="text1"/>
          <w:sz w:val="21"/>
        </w:rPr>
        <w:t>拒绝签订</w:t>
      </w:r>
      <w:r>
        <w:rPr>
          <w:rFonts w:ascii="Calibri" w:eastAsia="宋体" w:hAnsi="Calibri" w:cs="Times New Roman"/>
          <w:color w:val="000000" w:themeColor="text1"/>
          <w:sz w:val="21"/>
        </w:rPr>
        <w:t>合同，在签订合同时向</w:t>
      </w:r>
      <w:r>
        <w:rPr>
          <w:rFonts w:ascii="Calibri" w:eastAsia="宋体" w:hAnsi="Calibri" w:cs="Times New Roman" w:hint="eastAsia"/>
          <w:color w:val="000000" w:themeColor="text1"/>
          <w:sz w:val="21"/>
        </w:rPr>
        <w:t>采购人</w:t>
      </w:r>
      <w:r>
        <w:rPr>
          <w:rFonts w:ascii="Calibri" w:eastAsia="宋体" w:hAnsi="Calibri" w:cs="Times New Roman"/>
          <w:color w:val="000000" w:themeColor="text1"/>
          <w:sz w:val="21"/>
        </w:rPr>
        <w:t>提出附加条件，或者不按照</w:t>
      </w:r>
      <w:r>
        <w:rPr>
          <w:rFonts w:ascii="Calibri" w:eastAsia="宋体" w:hAnsi="Calibri" w:cs="Times New Roman" w:hint="eastAsia"/>
          <w:color w:val="000000" w:themeColor="text1"/>
          <w:sz w:val="21"/>
        </w:rPr>
        <w:t>采购文件</w:t>
      </w:r>
      <w:r>
        <w:rPr>
          <w:rFonts w:ascii="Calibri" w:eastAsia="宋体" w:hAnsi="Calibri" w:cs="Times New Roman"/>
          <w:color w:val="000000" w:themeColor="text1"/>
          <w:sz w:val="21"/>
        </w:rPr>
        <w:t>要求</w:t>
      </w:r>
      <w:r>
        <w:rPr>
          <w:rFonts w:ascii="Calibri" w:eastAsia="宋体" w:hAnsi="Calibri" w:cs="Times New Roman" w:hint="eastAsia"/>
          <w:color w:val="000000" w:themeColor="text1"/>
          <w:sz w:val="21"/>
        </w:rPr>
        <w:t>递交</w:t>
      </w:r>
      <w:r>
        <w:rPr>
          <w:rFonts w:ascii="Calibri" w:eastAsia="宋体" w:hAnsi="Calibri" w:cs="Times New Roman"/>
          <w:color w:val="000000" w:themeColor="text1"/>
          <w:sz w:val="21"/>
        </w:rPr>
        <w:t>履约保证金的</w:t>
      </w:r>
      <w:r>
        <w:rPr>
          <w:rFonts w:eastAsia="宋体" w:cs="Times New Roman"/>
          <w:color w:val="000000" w:themeColor="text1"/>
          <w:sz w:val="21"/>
        </w:rPr>
        <w:t>，</w:t>
      </w:r>
      <w:r>
        <w:rPr>
          <w:rFonts w:eastAsia="宋体" w:cs="Times New Roman" w:hint="eastAsia"/>
          <w:color w:val="000000" w:themeColor="text1"/>
          <w:sz w:val="21"/>
        </w:rPr>
        <w:t>采购人将</w:t>
      </w:r>
      <w:r>
        <w:rPr>
          <w:rFonts w:eastAsia="宋体" w:cs="Times New Roman"/>
          <w:color w:val="000000" w:themeColor="text1"/>
          <w:sz w:val="21"/>
        </w:rPr>
        <w:t>取消其</w:t>
      </w:r>
      <w:r>
        <w:rPr>
          <w:rFonts w:eastAsia="宋体" w:cs="Times New Roman" w:hint="eastAsia"/>
          <w:color w:val="000000" w:themeColor="text1"/>
          <w:sz w:val="21"/>
        </w:rPr>
        <w:t>成交</w:t>
      </w:r>
      <w:r>
        <w:rPr>
          <w:rFonts w:eastAsia="宋体" w:cs="Times New Roman"/>
          <w:color w:val="000000" w:themeColor="text1"/>
          <w:sz w:val="21"/>
        </w:rPr>
        <w:t>资格，其</w:t>
      </w:r>
      <w:r>
        <w:rPr>
          <w:rFonts w:eastAsia="宋体" w:cs="Times New Roman" w:hint="eastAsia"/>
          <w:color w:val="000000" w:themeColor="text1"/>
          <w:sz w:val="21"/>
        </w:rPr>
        <w:t>响应保证金</w:t>
      </w:r>
      <w:r>
        <w:rPr>
          <w:rFonts w:eastAsia="宋体" w:cs="Times New Roman"/>
          <w:color w:val="000000" w:themeColor="text1"/>
          <w:sz w:val="21"/>
        </w:rPr>
        <w:t>不予退还；给</w:t>
      </w:r>
      <w:r>
        <w:rPr>
          <w:rFonts w:eastAsia="宋体" w:cs="Times New Roman" w:hint="eastAsia"/>
          <w:color w:val="000000" w:themeColor="text1"/>
          <w:sz w:val="21"/>
        </w:rPr>
        <w:t>采购人</w:t>
      </w:r>
      <w:r>
        <w:rPr>
          <w:rFonts w:eastAsia="宋体" w:cs="Times New Roman"/>
          <w:color w:val="000000" w:themeColor="text1"/>
          <w:sz w:val="21"/>
        </w:rPr>
        <w:t>造成的损失超过</w:t>
      </w:r>
      <w:r>
        <w:rPr>
          <w:rFonts w:eastAsia="宋体" w:cs="Times New Roman" w:hint="eastAsia"/>
          <w:color w:val="000000" w:themeColor="text1"/>
          <w:sz w:val="21"/>
        </w:rPr>
        <w:t>响应保证金</w:t>
      </w:r>
      <w:r>
        <w:rPr>
          <w:rFonts w:eastAsia="宋体" w:cs="Times New Roman"/>
          <w:color w:val="000000" w:themeColor="text1"/>
          <w:sz w:val="21"/>
        </w:rPr>
        <w:t>数额的，</w:t>
      </w:r>
      <w:r>
        <w:rPr>
          <w:rFonts w:eastAsia="宋体" w:cs="Times New Roman" w:hint="eastAsia"/>
          <w:color w:val="000000" w:themeColor="text1"/>
          <w:sz w:val="21"/>
        </w:rPr>
        <w:t>成交供应商</w:t>
      </w:r>
      <w:r>
        <w:rPr>
          <w:rFonts w:eastAsia="宋体" w:cs="Times New Roman"/>
          <w:color w:val="000000" w:themeColor="text1"/>
          <w:sz w:val="21"/>
        </w:rPr>
        <w:t>还应当对超过部分予以赔偿。</w:t>
      </w:r>
    </w:p>
    <w:p w:rsidR="00226115" w:rsidRDefault="00512E30">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7</w:t>
      </w:r>
      <w:r>
        <w:rPr>
          <w:rFonts w:eastAsia="宋体" w:cs="Times New Roman"/>
          <w:color w:val="000000" w:themeColor="text1"/>
          <w:sz w:val="21"/>
        </w:rPr>
        <w:t xml:space="preserve">.5.2 </w:t>
      </w:r>
      <w:r>
        <w:rPr>
          <w:rFonts w:eastAsia="宋体" w:cs="Times New Roman"/>
          <w:color w:val="000000" w:themeColor="text1"/>
          <w:sz w:val="21"/>
        </w:rPr>
        <w:t>发出</w:t>
      </w:r>
      <w:r>
        <w:rPr>
          <w:rFonts w:eastAsia="宋体" w:cs="Times New Roman" w:hint="eastAsia"/>
          <w:color w:val="000000" w:themeColor="text1"/>
          <w:sz w:val="21"/>
        </w:rPr>
        <w:t>成交</w:t>
      </w:r>
      <w:r>
        <w:rPr>
          <w:rFonts w:eastAsia="宋体" w:cs="Times New Roman"/>
          <w:color w:val="000000" w:themeColor="text1"/>
          <w:sz w:val="21"/>
        </w:rPr>
        <w:t>通知书后，</w:t>
      </w:r>
      <w:r>
        <w:rPr>
          <w:rFonts w:eastAsia="宋体" w:cs="Times New Roman" w:hint="eastAsia"/>
          <w:color w:val="000000" w:themeColor="text1"/>
          <w:sz w:val="21"/>
        </w:rPr>
        <w:t>采购人</w:t>
      </w:r>
      <w:r>
        <w:rPr>
          <w:rFonts w:eastAsia="宋体" w:cs="Times New Roman"/>
          <w:color w:val="000000" w:themeColor="text1"/>
          <w:sz w:val="21"/>
        </w:rPr>
        <w:t>无正当理由</w:t>
      </w:r>
      <w:r>
        <w:rPr>
          <w:rFonts w:eastAsia="宋体" w:cs="Times New Roman" w:hint="eastAsia"/>
          <w:color w:val="000000" w:themeColor="text1"/>
          <w:sz w:val="21"/>
        </w:rPr>
        <w:t>拒绝签订</w:t>
      </w:r>
      <w:r>
        <w:rPr>
          <w:rFonts w:eastAsia="宋体" w:cs="Times New Roman"/>
          <w:color w:val="000000" w:themeColor="text1"/>
          <w:sz w:val="21"/>
        </w:rPr>
        <w:t>合同，或者</w:t>
      </w:r>
      <w:r>
        <w:rPr>
          <w:rFonts w:ascii="Calibri" w:eastAsia="宋体" w:hAnsi="Calibri" w:cs="Times New Roman"/>
          <w:color w:val="000000" w:themeColor="text1"/>
          <w:sz w:val="21"/>
        </w:rPr>
        <w:t>在签订合同时</w:t>
      </w:r>
      <w:r>
        <w:rPr>
          <w:rFonts w:ascii="Calibri" w:eastAsia="宋体" w:hAnsi="Calibri" w:cs="Times New Roman" w:hint="eastAsia"/>
          <w:color w:val="000000" w:themeColor="text1"/>
          <w:sz w:val="21"/>
        </w:rPr>
        <w:t>向成交供应商</w:t>
      </w:r>
      <w:r>
        <w:rPr>
          <w:rFonts w:eastAsia="宋体" w:cs="Times New Roman"/>
          <w:color w:val="000000" w:themeColor="text1"/>
          <w:sz w:val="21"/>
        </w:rPr>
        <w:t>提出附加条件的，</w:t>
      </w:r>
      <w:r>
        <w:rPr>
          <w:rFonts w:eastAsia="宋体" w:cs="Times New Roman" w:hint="eastAsia"/>
          <w:color w:val="000000" w:themeColor="text1"/>
          <w:sz w:val="21"/>
        </w:rPr>
        <w:t>采购人</w:t>
      </w:r>
      <w:r>
        <w:rPr>
          <w:rFonts w:eastAsia="宋体" w:cs="Times New Roman"/>
          <w:color w:val="000000" w:themeColor="text1"/>
          <w:sz w:val="21"/>
        </w:rPr>
        <w:t>向</w:t>
      </w:r>
      <w:r>
        <w:rPr>
          <w:rFonts w:eastAsia="宋体" w:cs="Times New Roman" w:hint="eastAsia"/>
          <w:color w:val="000000" w:themeColor="text1"/>
          <w:sz w:val="21"/>
        </w:rPr>
        <w:t>成交供应商</w:t>
      </w:r>
      <w:r>
        <w:rPr>
          <w:rFonts w:eastAsia="宋体" w:cs="Times New Roman"/>
          <w:color w:val="000000" w:themeColor="text1"/>
          <w:sz w:val="21"/>
        </w:rPr>
        <w:t>退还</w:t>
      </w:r>
      <w:r>
        <w:rPr>
          <w:rFonts w:eastAsia="宋体" w:cs="Times New Roman" w:hint="eastAsia"/>
          <w:color w:val="000000" w:themeColor="text1"/>
          <w:sz w:val="21"/>
        </w:rPr>
        <w:t>响应保证金</w:t>
      </w:r>
      <w:r>
        <w:rPr>
          <w:rFonts w:eastAsia="宋体" w:cs="Times New Roman"/>
          <w:color w:val="000000" w:themeColor="text1"/>
          <w:sz w:val="21"/>
        </w:rPr>
        <w:t>；</w:t>
      </w:r>
      <w:proofErr w:type="gramStart"/>
      <w:r>
        <w:rPr>
          <w:rFonts w:eastAsia="宋体" w:cs="Times New Roman"/>
          <w:color w:val="000000" w:themeColor="text1"/>
          <w:sz w:val="21"/>
        </w:rPr>
        <w:t>给</w:t>
      </w:r>
      <w:r>
        <w:rPr>
          <w:rFonts w:eastAsia="宋体" w:cs="Times New Roman" w:hint="eastAsia"/>
          <w:color w:val="000000" w:themeColor="text1"/>
          <w:sz w:val="21"/>
        </w:rPr>
        <w:t>成交供应商</w:t>
      </w:r>
      <w:r>
        <w:rPr>
          <w:rFonts w:eastAsia="宋体" w:cs="Times New Roman"/>
          <w:color w:val="000000" w:themeColor="text1"/>
          <w:sz w:val="21"/>
        </w:rPr>
        <w:t>造成</w:t>
      </w:r>
      <w:proofErr w:type="gramEnd"/>
      <w:r>
        <w:rPr>
          <w:rFonts w:eastAsia="宋体" w:cs="Times New Roman"/>
          <w:color w:val="000000" w:themeColor="text1"/>
          <w:sz w:val="21"/>
        </w:rPr>
        <w:t>损失的，还应当赔偿损失。</w:t>
      </w:r>
    </w:p>
    <w:p w:rsidR="00226115" w:rsidRDefault="00512E30">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rPr>
        <w:t>7</w:t>
      </w:r>
      <w:r>
        <w:rPr>
          <w:rFonts w:eastAsia="宋体" w:cs="Times New Roman"/>
          <w:color w:val="000000" w:themeColor="text1"/>
          <w:sz w:val="21"/>
        </w:rPr>
        <w:t xml:space="preserve">.5.3 </w:t>
      </w:r>
      <w:r>
        <w:rPr>
          <w:rFonts w:eastAsia="宋体" w:cs="Times New Roman"/>
          <w:color w:val="000000" w:themeColor="text1"/>
          <w:sz w:val="21"/>
          <w:szCs w:val="21"/>
        </w:rPr>
        <w:t>联合体</w:t>
      </w:r>
      <w:r>
        <w:rPr>
          <w:rFonts w:eastAsia="宋体" w:cs="Times New Roman" w:hint="eastAsia"/>
          <w:color w:val="000000" w:themeColor="text1"/>
          <w:sz w:val="21"/>
          <w:szCs w:val="21"/>
        </w:rPr>
        <w:t>成交</w:t>
      </w:r>
      <w:r>
        <w:rPr>
          <w:rFonts w:eastAsia="宋体" w:cs="Times New Roman"/>
          <w:color w:val="000000" w:themeColor="text1"/>
          <w:sz w:val="21"/>
          <w:szCs w:val="21"/>
        </w:rPr>
        <w:t>的，联合体各方应当共同与</w:t>
      </w:r>
      <w:r>
        <w:rPr>
          <w:rFonts w:eastAsia="宋体" w:cs="Times New Roman" w:hint="eastAsia"/>
          <w:color w:val="000000" w:themeColor="text1"/>
          <w:sz w:val="21"/>
          <w:szCs w:val="21"/>
        </w:rPr>
        <w:t>采购人</w:t>
      </w:r>
      <w:r>
        <w:rPr>
          <w:rFonts w:eastAsia="宋体" w:cs="Times New Roman"/>
          <w:color w:val="000000" w:themeColor="text1"/>
          <w:sz w:val="21"/>
          <w:szCs w:val="21"/>
        </w:rPr>
        <w:t>签订合同，就</w:t>
      </w:r>
      <w:r>
        <w:rPr>
          <w:rFonts w:eastAsia="宋体" w:cs="Times New Roman" w:hint="eastAsia"/>
          <w:color w:val="000000" w:themeColor="text1"/>
          <w:sz w:val="21"/>
          <w:szCs w:val="21"/>
        </w:rPr>
        <w:t>成交</w:t>
      </w:r>
      <w:r>
        <w:rPr>
          <w:rFonts w:eastAsia="宋体" w:cs="Times New Roman"/>
          <w:color w:val="000000" w:themeColor="text1"/>
          <w:sz w:val="21"/>
          <w:szCs w:val="21"/>
        </w:rPr>
        <w:t>项目向</w:t>
      </w:r>
      <w:r>
        <w:rPr>
          <w:rFonts w:eastAsia="宋体" w:cs="Times New Roman" w:hint="eastAsia"/>
          <w:color w:val="000000" w:themeColor="text1"/>
          <w:sz w:val="21"/>
          <w:szCs w:val="21"/>
        </w:rPr>
        <w:t>采购人</w:t>
      </w:r>
      <w:r>
        <w:rPr>
          <w:rFonts w:eastAsia="宋体" w:cs="Times New Roman"/>
          <w:color w:val="000000" w:themeColor="text1"/>
          <w:sz w:val="21"/>
          <w:szCs w:val="21"/>
        </w:rPr>
        <w:t>承担连带责任。</w:t>
      </w:r>
    </w:p>
    <w:p w:rsidR="00226115" w:rsidRDefault="00512E30">
      <w:pPr>
        <w:spacing w:line="400" w:lineRule="exact"/>
        <w:ind w:firstLine="420"/>
        <w:rPr>
          <w:rFonts w:eastAsia="宋体" w:cs="Times New Roman"/>
          <w:color w:val="000000" w:themeColor="text1"/>
          <w:sz w:val="21"/>
          <w:szCs w:val="21"/>
        </w:rPr>
      </w:pPr>
      <w:r>
        <w:rPr>
          <w:rFonts w:eastAsia="宋体" w:cs="Times New Roman"/>
          <w:color w:val="000000" w:themeColor="text1"/>
          <w:sz w:val="21"/>
        </w:rPr>
        <w:t>7.5.4</w:t>
      </w:r>
      <w:r>
        <w:rPr>
          <w:rFonts w:eastAsia="宋体" w:cs="Times New Roman" w:hint="eastAsia"/>
          <w:color w:val="000000" w:themeColor="text1"/>
          <w:sz w:val="21"/>
          <w:szCs w:val="21"/>
        </w:rPr>
        <w:t>除</w:t>
      </w:r>
      <w:r>
        <w:rPr>
          <w:rFonts w:ascii="宋体" w:eastAsia="宋体" w:hAnsi="宋体" w:cs="宋体" w:hint="eastAsia"/>
          <w:color w:val="000000" w:themeColor="text1"/>
          <w:sz w:val="21"/>
          <w:szCs w:val="21"/>
        </w:rPr>
        <w:t>供应商须知前附表另有规定外</w:t>
      </w:r>
      <w:r>
        <w:rPr>
          <w:rFonts w:eastAsia="宋体" w:cs="Times New Roman" w:hint="eastAsia"/>
          <w:color w:val="000000" w:themeColor="text1"/>
          <w:sz w:val="21"/>
          <w:szCs w:val="21"/>
        </w:rPr>
        <w:t>，按照第三章“评审办法”第</w:t>
      </w:r>
      <w:r>
        <w:rPr>
          <w:rFonts w:eastAsia="宋体" w:cs="Times New Roman"/>
          <w:color w:val="000000" w:themeColor="text1"/>
          <w:sz w:val="21"/>
          <w:szCs w:val="24"/>
        </w:rPr>
        <w:t>2.2.</w:t>
      </w:r>
      <w:r>
        <w:rPr>
          <w:rFonts w:eastAsia="宋体" w:cs="Times New Roman" w:hint="eastAsia"/>
          <w:color w:val="000000" w:themeColor="text1"/>
          <w:sz w:val="21"/>
          <w:szCs w:val="24"/>
        </w:rPr>
        <w:t>3</w:t>
      </w:r>
      <w:r>
        <w:rPr>
          <w:rFonts w:eastAsia="宋体" w:cs="Times New Roman" w:hint="eastAsia"/>
          <w:color w:val="000000" w:themeColor="text1"/>
          <w:sz w:val="21"/>
          <w:szCs w:val="24"/>
        </w:rPr>
        <w:t>项</w:t>
      </w:r>
      <w:r>
        <w:rPr>
          <w:rFonts w:eastAsia="宋体" w:cs="Times New Roman" w:hint="eastAsia"/>
          <w:color w:val="000000" w:themeColor="text1"/>
          <w:sz w:val="21"/>
          <w:szCs w:val="21"/>
        </w:rPr>
        <w:t>规定对响应报价进行修正后，若修正后的最终响应报价小于</w:t>
      </w:r>
      <w:r>
        <w:rPr>
          <w:rFonts w:ascii="宋体" w:eastAsia="宋体" w:hAnsi="宋体" w:cs="宋体" w:hint="eastAsia"/>
          <w:color w:val="000000" w:themeColor="text1"/>
          <w:sz w:val="21"/>
          <w:szCs w:val="21"/>
        </w:rPr>
        <w:t>按照第三章“评审办法”第</w:t>
      </w:r>
      <w:r>
        <w:rPr>
          <w:rFonts w:ascii="宋体" w:eastAsia="宋体" w:hAnsi="宋体" w:cs="宋体"/>
          <w:color w:val="000000" w:themeColor="text1"/>
          <w:sz w:val="21"/>
          <w:szCs w:val="21"/>
        </w:rPr>
        <w:t>2.2.2</w:t>
      </w:r>
      <w:r>
        <w:rPr>
          <w:rFonts w:ascii="宋体" w:eastAsia="宋体" w:hAnsi="宋体" w:cs="宋体" w:hint="eastAsia"/>
          <w:color w:val="000000" w:themeColor="text1"/>
          <w:sz w:val="21"/>
          <w:szCs w:val="21"/>
        </w:rPr>
        <w:t>项规定确</w:t>
      </w:r>
      <w:r>
        <w:rPr>
          <w:rFonts w:ascii="宋体" w:eastAsia="宋体" w:hAnsi="宋体" w:cs="宋体" w:hint="eastAsia"/>
          <w:color w:val="000000" w:themeColor="text1"/>
          <w:sz w:val="21"/>
          <w:szCs w:val="21"/>
        </w:rPr>
        <w:lastRenderedPageBreak/>
        <w:t>定的评审价格</w:t>
      </w:r>
      <w:r>
        <w:rPr>
          <w:rFonts w:ascii="宋体" w:eastAsia="宋体" w:hAnsi="宋体" w:cs="宋体" w:hint="eastAsia"/>
          <w:color w:val="000000" w:themeColor="text1"/>
          <w:sz w:val="18"/>
          <w:szCs w:val="18"/>
        </w:rPr>
        <w:t>，</w:t>
      </w:r>
      <w:r>
        <w:rPr>
          <w:rFonts w:eastAsia="宋体" w:cs="Times New Roman" w:hint="eastAsia"/>
          <w:color w:val="000000" w:themeColor="text1"/>
          <w:sz w:val="21"/>
          <w:szCs w:val="21"/>
        </w:rPr>
        <w:t>则签订合同时以修正后的响应报价为准；若修正后的响应报价大于评审价格，则签订合同时以评审价格为准，同时按比例修正相应子目的单价或合价（采购文件不允许调整的费率和金额除外）。</w:t>
      </w:r>
    </w:p>
    <w:p w:rsidR="00226115" w:rsidRDefault="00512E30">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500" w:name="_Toc118805141"/>
      <w:bookmarkStart w:id="501" w:name="_Toc17907"/>
      <w:bookmarkStart w:id="502" w:name="_Toc26661"/>
      <w:bookmarkStart w:id="503" w:name="_Toc118805518"/>
      <w:bookmarkStart w:id="504" w:name="_Toc118805895"/>
      <w:bookmarkStart w:id="505" w:name="_Toc118806266"/>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6</w:t>
      </w:r>
      <w:r>
        <w:rPr>
          <w:rFonts w:ascii="黑体" w:eastAsia="黑体" w:hAnsi="宋体" w:cs="黑体" w:hint="eastAsia"/>
          <w:color w:val="000000" w:themeColor="text1"/>
          <w:sz w:val="28"/>
          <w:szCs w:val="28"/>
        </w:rPr>
        <w:t>特殊情形处理</w:t>
      </w:r>
      <w:bookmarkEnd w:id="500"/>
      <w:bookmarkEnd w:id="501"/>
      <w:bookmarkEnd w:id="502"/>
      <w:bookmarkEnd w:id="503"/>
      <w:bookmarkEnd w:id="504"/>
      <w:bookmarkEnd w:id="505"/>
    </w:p>
    <w:p w:rsidR="00226115" w:rsidRDefault="00512E30">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因成交</w:t>
      </w:r>
      <w:proofErr w:type="gramStart"/>
      <w:r>
        <w:rPr>
          <w:rFonts w:eastAsia="宋体" w:cs="Times New Roman" w:hint="eastAsia"/>
          <w:color w:val="000000" w:themeColor="text1"/>
          <w:sz w:val="21"/>
          <w:szCs w:val="21"/>
        </w:rPr>
        <w:t>供应商无正当</w:t>
      </w:r>
      <w:proofErr w:type="gramEnd"/>
      <w:r>
        <w:rPr>
          <w:rFonts w:eastAsia="宋体" w:cs="Times New Roman" w:hint="eastAsia"/>
          <w:color w:val="000000" w:themeColor="text1"/>
          <w:sz w:val="21"/>
          <w:szCs w:val="21"/>
        </w:rPr>
        <w:t>理由拒绝签订合同、成交供应商在签订合同时向采购人提出附加条件或者不按照采购文件要求递交履约保证金或放弃成交等导致采购人变更成交结果的，采购人可按照候选成交供应商的顺序依次确定其他成交供应商或重新采购。</w:t>
      </w:r>
    </w:p>
    <w:p w:rsidR="00226115" w:rsidRDefault="00512E30">
      <w:pPr>
        <w:keepNext/>
        <w:keepLines/>
        <w:widowControl/>
        <w:spacing w:before="260" w:after="260" w:line="240" w:lineRule="auto"/>
        <w:ind w:firstLineChars="0" w:firstLine="0"/>
        <w:outlineLvl w:val="1"/>
        <w:rPr>
          <w:rFonts w:eastAsia="黑体" w:cs="Times New Roman"/>
          <w:color w:val="000000" w:themeColor="text1"/>
          <w:szCs w:val="20"/>
        </w:rPr>
      </w:pPr>
      <w:bookmarkStart w:id="506" w:name="_Toc118806267"/>
      <w:bookmarkStart w:id="507" w:name="_Toc26764"/>
      <w:bookmarkStart w:id="508" w:name="_Toc7259"/>
      <w:bookmarkStart w:id="509" w:name="_Toc6009_WPSOffice_Level3"/>
      <w:bookmarkStart w:id="510" w:name="_Toc26808"/>
      <w:bookmarkStart w:id="511" w:name="_Toc196233474"/>
      <w:bookmarkStart w:id="512" w:name="_Toc118805896"/>
      <w:bookmarkStart w:id="513" w:name="_Toc118805519"/>
      <w:bookmarkStart w:id="514" w:name="_Toc118805142"/>
      <w:bookmarkStart w:id="515" w:name="_Toc25100"/>
      <w:bookmarkStart w:id="516" w:name="_Toc31123"/>
      <w:bookmarkStart w:id="517" w:name="_Toc26901"/>
      <w:r>
        <w:rPr>
          <w:rFonts w:eastAsia="黑体" w:cs="Times New Roman" w:hint="eastAsia"/>
          <w:color w:val="000000" w:themeColor="text1"/>
          <w:szCs w:val="20"/>
        </w:rPr>
        <w:t>8.</w:t>
      </w:r>
      <w:r>
        <w:rPr>
          <w:rFonts w:eastAsia="黑体" w:cs="Times New Roman" w:hint="eastAsia"/>
          <w:color w:val="000000" w:themeColor="text1"/>
          <w:szCs w:val="20"/>
        </w:rPr>
        <w:t>异议</w:t>
      </w:r>
      <w:bookmarkEnd w:id="506"/>
      <w:bookmarkEnd w:id="507"/>
      <w:bookmarkEnd w:id="508"/>
      <w:bookmarkEnd w:id="509"/>
      <w:bookmarkEnd w:id="510"/>
      <w:bookmarkEnd w:id="511"/>
      <w:bookmarkEnd w:id="512"/>
      <w:bookmarkEnd w:id="513"/>
      <w:bookmarkEnd w:id="514"/>
      <w:bookmarkEnd w:id="515"/>
      <w:bookmarkEnd w:id="516"/>
      <w:bookmarkEnd w:id="517"/>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18" w:name="_Toc19763"/>
      <w:bookmarkStart w:id="519" w:name="_Toc118805520"/>
      <w:bookmarkStart w:id="520" w:name="_Toc118805143"/>
      <w:bookmarkStart w:id="521" w:name="_Toc118805897"/>
      <w:bookmarkStart w:id="522" w:name="_Toc118806268"/>
      <w:bookmarkStart w:id="523" w:name="_Toc15882"/>
      <w:bookmarkStart w:id="524" w:name="_Toc19015"/>
      <w:bookmarkStart w:id="525" w:name="_Toc9125"/>
      <w:bookmarkStart w:id="526" w:name="_Toc22304"/>
      <w:bookmarkStart w:id="527" w:name="_Toc2954"/>
      <w:r>
        <w:rPr>
          <w:rFonts w:ascii="黑体" w:eastAsia="黑体" w:hAnsi="宋体" w:cs="黑体"/>
          <w:color w:val="000000" w:themeColor="text1"/>
          <w:sz w:val="28"/>
          <w:szCs w:val="28"/>
        </w:rPr>
        <w:t xml:space="preserve">8.1 </w:t>
      </w:r>
      <w:r>
        <w:rPr>
          <w:rFonts w:ascii="黑体" w:eastAsia="黑体" w:hAnsi="宋体" w:cs="黑体" w:hint="eastAsia"/>
          <w:color w:val="000000" w:themeColor="text1"/>
          <w:sz w:val="28"/>
          <w:szCs w:val="28"/>
        </w:rPr>
        <w:t>提出异议</w:t>
      </w:r>
      <w:bookmarkEnd w:id="518"/>
      <w:bookmarkEnd w:id="519"/>
      <w:bookmarkEnd w:id="520"/>
      <w:bookmarkEnd w:id="521"/>
      <w:bookmarkEnd w:id="522"/>
      <w:bookmarkEnd w:id="523"/>
    </w:p>
    <w:p w:rsidR="00226115" w:rsidRDefault="00512E30">
      <w:pPr>
        <w:spacing w:line="400" w:lineRule="exact"/>
        <w:ind w:firstLine="420"/>
        <w:rPr>
          <w:rFonts w:eastAsia="宋体" w:cs="Times New Roman"/>
          <w:color w:val="000000" w:themeColor="text1"/>
          <w:sz w:val="21"/>
          <w:szCs w:val="24"/>
        </w:rPr>
      </w:pPr>
      <w:bookmarkStart w:id="528" w:name="_Toc19422"/>
      <w:r>
        <w:rPr>
          <w:rFonts w:eastAsia="宋体" w:cs="Times New Roman" w:hint="eastAsia"/>
          <w:color w:val="000000" w:themeColor="text1"/>
          <w:sz w:val="21"/>
          <w:szCs w:val="24"/>
        </w:rPr>
        <w:t>供应商</w:t>
      </w:r>
      <w:bookmarkEnd w:id="524"/>
      <w:bookmarkEnd w:id="525"/>
      <w:bookmarkEnd w:id="526"/>
      <w:bookmarkEnd w:id="527"/>
      <w:bookmarkEnd w:id="528"/>
      <w:r>
        <w:rPr>
          <w:rFonts w:eastAsia="宋体" w:cs="Times New Roman" w:hint="eastAsia"/>
          <w:color w:val="000000" w:themeColor="text1"/>
          <w:sz w:val="21"/>
          <w:szCs w:val="24"/>
        </w:rPr>
        <w:t>认为</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比采购活动中存在不合法或违反民事活动中平等自愿、公平诚信原则情形的，可以按照本款规定的时间和要求提出异议：</w:t>
      </w: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hint="eastAsia"/>
          <w:color w:val="000000" w:themeColor="text1"/>
          <w:sz w:val="21"/>
          <w:szCs w:val="24"/>
        </w:rPr>
        <w:t>）对采购文件的异议，应根据供应商须知前附表的规定时间提出；</w:t>
      </w: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2</w:t>
      </w:r>
      <w:r>
        <w:rPr>
          <w:rFonts w:eastAsia="宋体" w:cs="Times New Roman" w:hint="eastAsia"/>
          <w:color w:val="000000" w:themeColor="text1"/>
          <w:sz w:val="21"/>
          <w:szCs w:val="24"/>
        </w:rPr>
        <w:t>）对开启过程的异议，应当在开启会议时提出，采购单位当场</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答复，并制作记录；</w:t>
      </w: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3</w:t>
      </w:r>
      <w:r>
        <w:rPr>
          <w:rFonts w:eastAsia="宋体" w:cs="Times New Roman" w:hint="eastAsia"/>
          <w:color w:val="000000" w:themeColor="text1"/>
          <w:sz w:val="21"/>
          <w:szCs w:val="24"/>
        </w:rPr>
        <w:t>）对评审结果的异议，应当在评审结束后</w:t>
      </w:r>
      <w:r>
        <w:rPr>
          <w:rFonts w:eastAsia="宋体" w:cs="Times New Roman" w:hint="eastAsia"/>
          <w:color w:val="000000" w:themeColor="text1"/>
          <w:sz w:val="21"/>
          <w:szCs w:val="24"/>
        </w:rPr>
        <w:t>3</w:t>
      </w:r>
      <w:r>
        <w:rPr>
          <w:rFonts w:eastAsia="宋体" w:cs="Times New Roman" w:hint="eastAsia"/>
          <w:color w:val="000000" w:themeColor="text1"/>
          <w:sz w:val="21"/>
          <w:szCs w:val="24"/>
        </w:rPr>
        <w:t>个工作日内提出。</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除对开启过程的异议外，供应商提出异议应通过邮件递交加盖单位章的书面异议函和必要的证明材料。异议</w:t>
      </w:r>
      <w:proofErr w:type="gramStart"/>
      <w:r>
        <w:rPr>
          <w:rFonts w:eastAsia="宋体" w:cs="Times New Roman" w:hint="eastAsia"/>
          <w:color w:val="000000" w:themeColor="text1"/>
          <w:sz w:val="21"/>
          <w:szCs w:val="24"/>
        </w:rPr>
        <w:t>函包括</w:t>
      </w:r>
      <w:proofErr w:type="gramEnd"/>
      <w:r>
        <w:rPr>
          <w:rFonts w:eastAsia="宋体" w:cs="Times New Roman" w:hint="eastAsia"/>
          <w:color w:val="000000" w:themeColor="text1"/>
          <w:sz w:val="21"/>
          <w:szCs w:val="24"/>
        </w:rPr>
        <w:t>但不限于下列内容：</w:t>
      </w: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hint="eastAsia"/>
          <w:color w:val="000000" w:themeColor="text1"/>
          <w:sz w:val="21"/>
          <w:szCs w:val="24"/>
        </w:rPr>
        <w:t>）异议人名称、联系人及联系电话；</w:t>
      </w: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2</w:t>
      </w:r>
      <w:r>
        <w:rPr>
          <w:rFonts w:eastAsia="宋体" w:cs="Times New Roman" w:hint="eastAsia"/>
          <w:color w:val="000000" w:themeColor="text1"/>
          <w:sz w:val="21"/>
          <w:szCs w:val="24"/>
        </w:rPr>
        <w:t>）具体、明确的异议事项、事实依据及与异议事项相关的请求。</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29" w:name="_Toc16503"/>
      <w:bookmarkStart w:id="530" w:name="_Toc118805898"/>
      <w:bookmarkStart w:id="531" w:name="_Toc9040"/>
      <w:bookmarkStart w:id="532" w:name="_Toc13540"/>
      <w:bookmarkStart w:id="533" w:name="_Toc28398"/>
      <w:bookmarkStart w:id="534" w:name="_Toc118805521"/>
      <w:bookmarkStart w:id="535" w:name="_Toc118805144"/>
      <w:bookmarkStart w:id="536" w:name="_Toc29977"/>
      <w:bookmarkStart w:id="537" w:name="_Toc118806269"/>
      <w:bookmarkStart w:id="538" w:name="_Toc15037"/>
      <w:r>
        <w:rPr>
          <w:rFonts w:ascii="黑体" w:eastAsia="黑体" w:hAnsi="宋体" w:cs="黑体" w:hint="eastAsia"/>
          <w:color w:val="000000" w:themeColor="text1"/>
          <w:sz w:val="28"/>
          <w:szCs w:val="28"/>
        </w:rPr>
        <w:t>8</w:t>
      </w:r>
      <w:r>
        <w:rPr>
          <w:rFonts w:ascii="黑体" w:eastAsia="黑体" w:hAnsi="宋体" w:cs="黑体"/>
          <w:color w:val="000000" w:themeColor="text1"/>
          <w:sz w:val="28"/>
          <w:szCs w:val="28"/>
        </w:rPr>
        <w:t>.</w:t>
      </w:r>
      <w:r>
        <w:rPr>
          <w:rFonts w:ascii="黑体" w:eastAsia="黑体" w:hAnsi="宋体" w:cs="黑体" w:hint="eastAsia"/>
          <w:color w:val="000000" w:themeColor="text1"/>
          <w:sz w:val="28"/>
          <w:szCs w:val="28"/>
        </w:rPr>
        <w:t>2</w:t>
      </w:r>
      <w:r>
        <w:rPr>
          <w:rFonts w:ascii="黑体" w:eastAsia="黑体" w:hAnsi="宋体" w:cs="黑体"/>
          <w:color w:val="000000" w:themeColor="text1"/>
          <w:sz w:val="28"/>
          <w:szCs w:val="28"/>
        </w:rPr>
        <w:t>异议处理</w:t>
      </w:r>
      <w:bookmarkEnd w:id="529"/>
      <w:bookmarkEnd w:id="530"/>
      <w:bookmarkEnd w:id="531"/>
      <w:bookmarkEnd w:id="532"/>
      <w:bookmarkEnd w:id="533"/>
      <w:bookmarkEnd w:id="534"/>
      <w:bookmarkEnd w:id="535"/>
      <w:bookmarkEnd w:id="536"/>
      <w:bookmarkEnd w:id="537"/>
      <w:bookmarkEnd w:id="538"/>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采购人将针对异议事项进行核查，经过核查，发现异议人对相关问题理解有误的，应</w:t>
      </w:r>
      <w:proofErr w:type="gramStart"/>
      <w:r>
        <w:rPr>
          <w:rFonts w:eastAsia="宋体" w:cs="Times New Roman"/>
          <w:color w:val="000000" w:themeColor="text1"/>
          <w:sz w:val="21"/>
          <w:szCs w:val="24"/>
        </w:rPr>
        <w:t>作</w:t>
      </w:r>
      <w:r>
        <w:rPr>
          <w:rFonts w:eastAsia="宋体" w:cs="Times New Roman" w:hint="eastAsia"/>
          <w:color w:val="000000" w:themeColor="text1"/>
          <w:sz w:val="21"/>
          <w:szCs w:val="24"/>
        </w:rPr>
        <w:t>出</w:t>
      </w:r>
      <w:proofErr w:type="gramEnd"/>
      <w:r>
        <w:rPr>
          <w:rFonts w:eastAsia="宋体" w:cs="Times New Roman" w:hint="eastAsia"/>
          <w:color w:val="000000" w:themeColor="text1"/>
          <w:sz w:val="21"/>
          <w:szCs w:val="24"/>
        </w:rPr>
        <w:t>解释；</w:t>
      </w:r>
      <w:r>
        <w:rPr>
          <w:rFonts w:ascii="宋体" w:eastAsia="宋体" w:hAnsi="宋体" w:cs="Times New Roman" w:hint="eastAsia"/>
          <w:bCs/>
          <w:color w:val="000000" w:themeColor="text1"/>
          <w:kern w:val="44"/>
          <w:sz w:val="21"/>
          <w:szCs w:val="21"/>
        </w:rPr>
        <w:t>发现采购活动中确实存在错误或不当行为的，应及时予以改正或补救</w:t>
      </w:r>
      <w:r>
        <w:rPr>
          <w:rFonts w:eastAsia="宋体" w:cs="Times New Roman" w:hint="eastAsia"/>
          <w:color w:val="000000" w:themeColor="text1"/>
          <w:sz w:val="21"/>
          <w:szCs w:val="24"/>
        </w:rPr>
        <w:t>。</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采购人认为异议不成立或不影响采购结果的，可以继续进行采购活动。</w:t>
      </w:r>
    </w:p>
    <w:p w:rsidR="00226115" w:rsidRDefault="00512E30">
      <w:pPr>
        <w:widowControl/>
        <w:overflowPunct w:val="0"/>
        <w:adjustRightInd w:val="0"/>
        <w:spacing w:line="400" w:lineRule="exact"/>
        <w:ind w:firstLine="420"/>
        <w:jc w:val="left"/>
        <w:rPr>
          <w:rFonts w:ascii="宋体" w:eastAsia="宋体" w:hAnsi="宋体" w:cs="Times New Roman"/>
          <w:bCs/>
          <w:color w:val="000000" w:themeColor="text1"/>
          <w:kern w:val="44"/>
          <w:sz w:val="21"/>
          <w:szCs w:val="21"/>
        </w:rPr>
      </w:pPr>
      <w:bookmarkStart w:id="539" w:name="_Hlk117762834"/>
      <w:r>
        <w:rPr>
          <w:rFonts w:ascii="宋体" w:eastAsia="宋体" w:hAnsi="宋体" w:cs="Times New Roman" w:hint="eastAsia"/>
          <w:bCs/>
          <w:color w:val="000000" w:themeColor="text1"/>
          <w:kern w:val="44"/>
          <w:sz w:val="21"/>
          <w:szCs w:val="21"/>
        </w:rPr>
        <w:t>异议受理人和联系电话</w:t>
      </w:r>
      <w:proofErr w:type="gramStart"/>
      <w:r>
        <w:rPr>
          <w:rFonts w:ascii="宋体" w:eastAsia="宋体" w:hAnsi="宋体" w:cs="Times New Roman" w:hint="eastAsia"/>
          <w:bCs/>
          <w:color w:val="000000" w:themeColor="text1"/>
          <w:kern w:val="44"/>
          <w:sz w:val="21"/>
          <w:szCs w:val="21"/>
        </w:rPr>
        <w:t>见供应</w:t>
      </w:r>
      <w:proofErr w:type="gramEnd"/>
      <w:r>
        <w:rPr>
          <w:rFonts w:ascii="宋体" w:eastAsia="宋体" w:hAnsi="宋体" w:cs="Times New Roman" w:hint="eastAsia"/>
          <w:bCs/>
          <w:color w:val="000000" w:themeColor="text1"/>
          <w:kern w:val="44"/>
          <w:sz w:val="21"/>
          <w:szCs w:val="21"/>
        </w:rPr>
        <w:t>商须知前附表。</w:t>
      </w:r>
    </w:p>
    <w:p w:rsidR="00226115" w:rsidRDefault="00512E30">
      <w:pPr>
        <w:keepNext/>
        <w:keepLines/>
        <w:widowControl/>
        <w:spacing w:before="260" w:after="260" w:line="240" w:lineRule="auto"/>
        <w:ind w:firstLineChars="0" w:firstLine="0"/>
        <w:outlineLvl w:val="1"/>
        <w:rPr>
          <w:rFonts w:eastAsia="黑体" w:cs="Times New Roman"/>
          <w:color w:val="000000" w:themeColor="text1"/>
          <w:szCs w:val="20"/>
        </w:rPr>
      </w:pPr>
      <w:bookmarkStart w:id="540" w:name="_Toc15710"/>
      <w:bookmarkStart w:id="541" w:name="_Toc18658"/>
      <w:bookmarkStart w:id="542" w:name="_Toc26027"/>
      <w:bookmarkStart w:id="543" w:name="_Toc28176"/>
      <w:bookmarkStart w:id="544" w:name="_Toc25878_WPSOffice_Level3"/>
      <w:bookmarkStart w:id="545" w:name="_Toc118806270"/>
      <w:bookmarkStart w:id="546" w:name="_Toc118805145"/>
      <w:bookmarkStart w:id="547" w:name="_Toc16730"/>
      <w:bookmarkStart w:id="548" w:name="_Toc2162"/>
      <w:bookmarkStart w:id="549" w:name="_Toc118805899"/>
      <w:bookmarkStart w:id="550" w:name="_Toc118805522"/>
      <w:bookmarkStart w:id="551" w:name="_Toc196233475"/>
      <w:bookmarkEnd w:id="539"/>
      <w:r>
        <w:rPr>
          <w:rFonts w:eastAsia="黑体" w:cs="Times New Roman" w:hint="eastAsia"/>
          <w:color w:val="000000" w:themeColor="text1"/>
          <w:szCs w:val="20"/>
        </w:rPr>
        <w:t>9</w:t>
      </w:r>
      <w:r>
        <w:rPr>
          <w:rFonts w:eastAsia="黑体" w:cs="Times New Roman"/>
          <w:color w:val="000000" w:themeColor="text1"/>
          <w:szCs w:val="20"/>
        </w:rPr>
        <w:t>.</w:t>
      </w:r>
      <w:r>
        <w:rPr>
          <w:rFonts w:eastAsia="黑体" w:cs="Times New Roman"/>
          <w:color w:val="000000" w:themeColor="text1"/>
          <w:szCs w:val="20"/>
        </w:rPr>
        <w:t>纪律要求</w:t>
      </w:r>
      <w:bookmarkEnd w:id="540"/>
      <w:bookmarkEnd w:id="541"/>
      <w:bookmarkEnd w:id="542"/>
      <w:bookmarkEnd w:id="543"/>
      <w:bookmarkEnd w:id="544"/>
      <w:bookmarkEnd w:id="545"/>
      <w:bookmarkEnd w:id="546"/>
      <w:bookmarkEnd w:id="547"/>
      <w:bookmarkEnd w:id="548"/>
      <w:bookmarkEnd w:id="549"/>
      <w:bookmarkEnd w:id="550"/>
      <w:bookmarkEnd w:id="551"/>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52" w:name="_Toc15929"/>
      <w:bookmarkStart w:id="553" w:name="_Toc118805146"/>
      <w:bookmarkStart w:id="554" w:name="_Toc118806271"/>
      <w:bookmarkStart w:id="555" w:name="_Toc27015"/>
      <w:bookmarkStart w:id="556" w:name="_Toc7734"/>
      <w:bookmarkStart w:id="557" w:name="_Toc118805523"/>
      <w:bookmarkStart w:id="558" w:name="_Toc16428"/>
      <w:bookmarkStart w:id="559" w:name="_Toc118805900"/>
      <w:bookmarkStart w:id="560" w:name="_Toc27885"/>
      <w:bookmarkStart w:id="561" w:name="_Toc29283"/>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.1对采购人的纪律要求</w:t>
      </w:r>
      <w:bookmarkEnd w:id="552"/>
      <w:bookmarkEnd w:id="553"/>
      <w:bookmarkEnd w:id="554"/>
      <w:bookmarkEnd w:id="555"/>
      <w:bookmarkEnd w:id="556"/>
      <w:bookmarkEnd w:id="557"/>
      <w:bookmarkEnd w:id="558"/>
      <w:bookmarkEnd w:id="559"/>
      <w:bookmarkEnd w:id="560"/>
      <w:bookmarkEnd w:id="561"/>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w:t>
      </w:r>
      <w:r>
        <w:rPr>
          <w:rFonts w:eastAsia="宋体" w:cs="Times New Roman"/>
          <w:color w:val="000000" w:themeColor="text1"/>
          <w:sz w:val="21"/>
          <w:szCs w:val="24"/>
        </w:rPr>
        <w:t>人不得泄露</w:t>
      </w:r>
      <w:proofErr w:type="gramStart"/>
      <w:r>
        <w:rPr>
          <w:rFonts w:eastAsia="宋体" w:cs="Times New Roman"/>
          <w:color w:val="000000" w:themeColor="text1"/>
          <w:sz w:val="21"/>
          <w:szCs w:val="24"/>
        </w:rPr>
        <w:t>询</w:t>
      </w:r>
      <w:proofErr w:type="gramEnd"/>
      <w:r>
        <w:rPr>
          <w:rFonts w:eastAsia="宋体" w:cs="Times New Roman"/>
          <w:color w:val="000000" w:themeColor="text1"/>
          <w:sz w:val="21"/>
          <w:szCs w:val="24"/>
        </w:rPr>
        <w:t>比</w:t>
      </w:r>
      <w:r>
        <w:rPr>
          <w:rFonts w:eastAsia="宋体" w:cs="Times New Roman" w:hint="eastAsia"/>
          <w:color w:val="000000" w:themeColor="text1"/>
          <w:sz w:val="21"/>
          <w:szCs w:val="24"/>
        </w:rPr>
        <w:t>采购</w:t>
      </w:r>
      <w:r>
        <w:rPr>
          <w:rFonts w:eastAsia="宋体" w:cs="Times New Roman"/>
          <w:color w:val="000000" w:themeColor="text1"/>
          <w:sz w:val="21"/>
          <w:szCs w:val="24"/>
        </w:rPr>
        <w:t>活动中应当保密的情况和资料，不得与</w:t>
      </w:r>
      <w:r>
        <w:rPr>
          <w:rFonts w:eastAsia="宋体" w:cs="Times New Roman" w:hint="eastAsia"/>
          <w:color w:val="000000" w:themeColor="text1"/>
          <w:sz w:val="21"/>
          <w:szCs w:val="24"/>
        </w:rPr>
        <w:t>供应商</w:t>
      </w:r>
      <w:r>
        <w:rPr>
          <w:rFonts w:eastAsia="宋体" w:cs="Times New Roman"/>
          <w:color w:val="000000" w:themeColor="text1"/>
          <w:sz w:val="21"/>
          <w:szCs w:val="24"/>
        </w:rPr>
        <w:t>串通损害国家利益、社会公共利益或者他人合法权益。</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62" w:name="_Toc30881"/>
      <w:bookmarkStart w:id="563" w:name="_Toc7000"/>
      <w:bookmarkStart w:id="564" w:name="_Toc118806272"/>
      <w:bookmarkStart w:id="565" w:name="_Toc118805901"/>
      <w:bookmarkStart w:id="566" w:name="_Toc28750"/>
      <w:bookmarkStart w:id="567" w:name="_Toc118805147"/>
      <w:bookmarkStart w:id="568" w:name="_Toc26293"/>
      <w:bookmarkStart w:id="569" w:name="_Toc118805524"/>
      <w:bookmarkStart w:id="570" w:name="_Toc32288"/>
      <w:bookmarkStart w:id="571" w:name="_Toc3361"/>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.2对供应商</w:t>
      </w:r>
      <w:r>
        <w:rPr>
          <w:rFonts w:ascii="黑体" w:eastAsia="黑体" w:hAnsi="宋体" w:cs="黑体" w:hint="eastAsia"/>
          <w:color w:val="000000" w:themeColor="text1"/>
          <w:sz w:val="28"/>
          <w:szCs w:val="28"/>
        </w:rPr>
        <w:t>的</w:t>
      </w:r>
      <w:r>
        <w:rPr>
          <w:rFonts w:ascii="黑体" w:eastAsia="黑体" w:hAnsi="宋体" w:cs="黑体"/>
          <w:color w:val="000000" w:themeColor="text1"/>
          <w:sz w:val="28"/>
          <w:szCs w:val="28"/>
        </w:rPr>
        <w:t>纪律要求</w:t>
      </w:r>
      <w:bookmarkEnd w:id="562"/>
      <w:bookmarkEnd w:id="563"/>
      <w:bookmarkEnd w:id="564"/>
      <w:bookmarkEnd w:id="565"/>
      <w:bookmarkEnd w:id="566"/>
      <w:bookmarkEnd w:id="567"/>
      <w:bookmarkEnd w:id="568"/>
      <w:bookmarkEnd w:id="569"/>
      <w:bookmarkEnd w:id="570"/>
      <w:bookmarkEnd w:id="571"/>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lastRenderedPageBreak/>
        <w:t>供应商</w:t>
      </w:r>
      <w:r>
        <w:rPr>
          <w:rFonts w:eastAsia="宋体" w:cs="Times New Roman"/>
          <w:color w:val="000000" w:themeColor="text1"/>
          <w:sz w:val="21"/>
          <w:szCs w:val="24"/>
        </w:rPr>
        <w:t>不得相互串通或者与</w:t>
      </w:r>
      <w:r>
        <w:rPr>
          <w:rFonts w:eastAsia="宋体" w:cs="Times New Roman" w:hint="eastAsia"/>
          <w:color w:val="000000" w:themeColor="text1"/>
          <w:sz w:val="21"/>
          <w:szCs w:val="24"/>
        </w:rPr>
        <w:t>采购</w:t>
      </w:r>
      <w:r>
        <w:rPr>
          <w:rFonts w:eastAsia="宋体" w:cs="Times New Roman"/>
          <w:color w:val="000000" w:themeColor="text1"/>
          <w:sz w:val="21"/>
          <w:szCs w:val="24"/>
        </w:rPr>
        <w:t>人串通，不得向</w:t>
      </w:r>
      <w:r>
        <w:rPr>
          <w:rFonts w:eastAsia="宋体" w:cs="Times New Roman" w:hint="eastAsia"/>
          <w:color w:val="000000" w:themeColor="text1"/>
          <w:sz w:val="21"/>
          <w:szCs w:val="24"/>
        </w:rPr>
        <w:t>采购</w:t>
      </w:r>
      <w:r>
        <w:rPr>
          <w:rFonts w:eastAsia="宋体" w:cs="Times New Roman"/>
          <w:color w:val="000000" w:themeColor="text1"/>
          <w:sz w:val="21"/>
          <w:szCs w:val="24"/>
        </w:rPr>
        <w:t>人或者</w:t>
      </w:r>
      <w:r>
        <w:rPr>
          <w:rFonts w:eastAsia="宋体" w:cs="Times New Roman" w:hint="eastAsia"/>
          <w:color w:val="000000" w:themeColor="text1"/>
          <w:sz w:val="21"/>
          <w:szCs w:val="24"/>
        </w:rPr>
        <w:t>评审人员</w:t>
      </w:r>
      <w:r>
        <w:rPr>
          <w:rFonts w:eastAsia="宋体" w:cs="Times New Roman"/>
          <w:color w:val="000000" w:themeColor="text1"/>
          <w:sz w:val="21"/>
          <w:szCs w:val="24"/>
        </w:rPr>
        <w:t>成员行贿谋取</w:t>
      </w:r>
      <w:r>
        <w:rPr>
          <w:rFonts w:eastAsia="宋体" w:cs="Times New Roman" w:hint="eastAsia"/>
          <w:color w:val="000000" w:themeColor="text1"/>
          <w:sz w:val="21"/>
          <w:szCs w:val="24"/>
        </w:rPr>
        <w:t>成交</w:t>
      </w:r>
      <w:r>
        <w:rPr>
          <w:rFonts w:eastAsia="宋体" w:cs="Times New Roman"/>
          <w:color w:val="000000" w:themeColor="text1"/>
          <w:sz w:val="21"/>
          <w:szCs w:val="24"/>
        </w:rPr>
        <w:t>，不得以他人名义</w:t>
      </w:r>
      <w:r>
        <w:rPr>
          <w:rFonts w:eastAsia="宋体" w:cs="Times New Roman" w:hint="eastAsia"/>
          <w:color w:val="000000" w:themeColor="text1"/>
          <w:sz w:val="21"/>
          <w:szCs w:val="24"/>
        </w:rPr>
        <w:t>参加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w:t>
      </w:r>
      <w:r>
        <w:rPr>
          <w:rFonts w:eastAsia="宋体" w:cs="Times New Roman"/>
          <w:color w:val="000000" w:themeColor="text1"/>
          <w:sz w:val="21"/>
          <w:szCs w:val="24"/>
        </w:rPr>
        <w:t>或者以其他方式弄虚作假骗取</w:t>
      </w:r>
      <w:r>
        <w:rPr>
          <w:rFonts w:eastAsia="宋体" w:cs="Times New Roman" w:hint="eastAsia"/>
          <w:color w:val="000000" w:themeColor="text1"/>
          <w:sz w:val="21"/>
          <w:szCs w:val="24"/>
        </w:rPr>
        <w:t>成交</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不得以任何方式干扰、影响</w:t>
      </w:r>
      <w:r>
        <w:rPr>
          <w:rFonts w:eastAsia="宋体" w:cs="Times New Roman" w:hint="eastAsia"/>
          <w:color w:val="000000" w:themeColor="text1"/>
          <w:sz w:val="21"/>
          <w:szCs w:val="24"/>
        </w:rPr>
        <w:t>评审</w:t>
      </w:r>
      <w:r>
        <w:rPr>
          <w:rFonts w:eastAsia="宋体" w:cs="Times New Roman"/>
          <w:color w:val="000000" w:themeColor="text1"/>
          <w:sz w:val="21"/>
          <w:szCs w:val="24"/>
        </w:rPr>
        <w:t>工作。</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72" w:name="_Toc18132"/>
      <w:bookmarkStart w:id="573" w:name="_Toc118805525"/>
      <w:bookmarkStart w:id="574" w:name="_Toc118805902"/>
      <w:bookmarkStart w:id="575" w:name="_Toc1780"/>
      <w:bookmarkStart w:id="576" w:name="_Toc118806273"/>
      <w:bookmarkStart w:id="577" w:name="_Toc118805148"/>
      <w:bookmarkStart w:id="578" w:name="_Toc29857"/>
      <w:bookmarkStart w:id="579" w:name="_Toc32404"/>
      <w:bookmarkStart w:id="580" w:name="_Toc7420"/>
      <w:bookmarkStart w:id="581" w:name="_Toc9946"/>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.3对评审人员成员的纪律要求</w:t>
      </w:r>
      <w:bookmarkEnd w:id="572"/>
      <w:bookmarkEnd w:id="573"/>
      <w:bookmarkEnd w:id="574"/>
      <w:bookmarkEnd w:id="575"/>
      <w:bookmarkEnd w:id="576"/>
      <w:bookmarkEnd w:id="577"/>
      <w:bookmarkEnd w:id="578"/>
      <w:bookmarkEnd w:id="579"/>
      <w:bookmarkEnd w:id="580"/>
      <w:bookmarkEnd w:id="581"/>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w:t>
      </w:r>
      <w:r>
        <w:rPr>
          <w:rFonts w:eastAsia="宋体" w:cs="Times New Roman"/>
          <w:color w:val="000000" w:themeColor="text1"/>
          <w:sz w:val="21"/>
          <w:szCs w:val="24"/>
        </w:rPr>
        <w:t>不得收受他人的财物或者其他好处，不得向他人透露对</w:t>
      </w:r>
      <w:r>
        <w:rPr>
          <w:rFonts w:eastAsia="宋体" w:cs="Times New Roman" w:hint="eastAsia"/>
          <w:color w:val="000000" w:themeColor="text1"/>
          <w:sz w:val="21"/>
          <w:szCs w:val="24"/>
        </w:rPr>
        <w:t>响应</w:t>
      </w:r>
      <w:r>
        <w:rPr>
          <w:rFonts w:eastAsia="宋体" w:cs="Times New Roman"/>
          <w:color w:val="000000" w:themeColor="text1"/>
          <w:sz w:val="21"/>
          <w:szCs w:val="24"/>
        </w:rPr>
        <w:t>文件的评审</w:t>
      </w:r>
      <w:bookmarkStart w:id="582" w:name="_Toc13644"/>
      <w:bookmarkStart w:id="583" w:name="_Toc384308253"/>
      <w:bookmarkStart w:id="584" w:name="_Toc369531559"/>
      <w:bookmarkStart w:id="585" w:name="_Toc352691515"/>
      <w:bookmarkStart w:id="586" w:name="_Toc361508628"/>
      <w:r>
        <w:rPr>
          <w:rFonts w:eastAsia="宋体" w:cs="Times New Roman"/>
          <w:color w:val="000000" w:themeColor="text1"/>
          <w:sz w:val="21"/>
          <w:szCs w:val="24"/>
        </w:rPr>
        <w:t>和比较、候选</w:t>
      </w:r>
      <w:bookmarkEnd w:id="582"/>
      <w:bookmarkEnd w:id="583"/>
      <w:bookmarkEnd w:id="584"/>
      <w:bookmarkEnd w:id="585"/>
      <w:bookmarkEnd w:id="586"/>
      <w:r>
        <w:rPr>
          <w:rFonts w:eastAsia="宋体" w:cs="Times New Roman" w:hint="eastAsia"/>
          <w:color w:val="000000" w:themeColor="text1"/>
          <w:sz w:val="21"/>
          <w:szCs w:val="24"/>
        </w:rPr>
        <w:t>成交供应商</w:t>
      </w:r>
      <w:r>
        <w:rPr>
          <w:rFonts w:eastAsia="宋体" w:cs="Times New Roman"/>
          <w:color w:val="000000" w:themeColor="text1"/>
          <w:sz w:val="21"/>
          <w:szCs w:val="24"/>
        </w:rPr>
        <w:t>的推荐情况以及</w:t>
      </w:r>
      <w:r>
        <w:rPr>
          <w:rFonts w:eastAsia="宋体" w:cs="Times New Roman" w:hint="eastAsia"/>
          <w:color w:val="000000" w:themeColor="text1"/>
          <w:sz w:val="21"/>
          <w:szCs w:val="24"/>
        </w:rPr>
        <w:t>评审</w:t>
      </w:r>
      <w:r>
        <w:rPr>
          <w:rFonts w:eastAsia="宋体" w:cs="Times New Roman"/>
          <w:color w:val="000000" w:themeColor="text1"/>
          <w:sz w:val="21"/>
          <w:szCs w:val="24"/>
        </w:rPr>
        <w:t>有关的其他情况。在</w:t>
      </w:r>
      <w:r>
        <w:rPr>
          <w:rFonts w:eastAsia="宋体" w:cs="Times New Roman" w:hint="eastAsia"/>
          <w:color w:val="000000" w:themeColor="text1"/>
          <w:sz w:val="21"/>
          <w:szCs w:val="24"/>
        </w:rPr>
        <w:t>评审</w:t>
      </w:r>
      <w:r>
        <w:rPr>
          <w:rFonts w:eastAsia="宋体" w:cs="Times New Roman"/>
          <w:color w:val="000000" w:themeColor="text1"/>
          <w:sz w:val="21"/>
          <w:szCs w:val="24"/>
        </w:rPr>
        <w:t>活动中，</w:t>
      </w:r>
      <w:r>
        <w:rPr>
          <w:rFonts w:eastAsia="宋体" w:cs="Times New Roman" w:hint="eastAsia"/>
          <w:color w:val="000000" w:themeColor="text1"/>
          <w:sz w:val="21"/>
          <w:szCs w:val="24"/>
        </w:rPr>
        <w:t>评审人员</w:t>
      </w:r>
      <w:r>
        <w:rPr>
          <w:rFonts w:eastAsia="宋体" w:cs="Times New Roman"/>
          <w:color w:val="000000" w:themeColor="text1"/>
          <w:sz w:val="21"/>
          <w:szCs w:val="24"/>
        </w:rPr>
        <w:t>应当客观、公正地履行职责，遵守职业道德，不得擅离职守，影响</w:t>
      </w:r>
      <w:r>
        <w:rPr>
          <w:rFonts w:eastAsia="宋体" w:cs="Times New Roman" w:hint="eastAsia"/>
          <w:color w:val="000000" w:themeColor="text1"/>
          <w:sz w:val="21"/>
          <w:szCs w:val="24"/>
        </w:rPr>
        <w:t>评审工作</w:t>
      </w:r>
      <w:r>
        <w:rPr>
          <w:rFonts w:eastAsia="宋体" w:cs="Times New Roman"/>
          <w:color w:val="000000" w:themeColor="text1"/>
          <w:sz w:val="21"/>
          <w:szCs w:val="24"/>
        </w:rPr>
        <w:t>正常进行，不得使用第三章</w:t>
      </w:r>
      <w:r>
        <w:rPr>
          <w:rFonts w:eastAsia="宋体" w:cs="Times New Roman" w:hint="eastAsia"/>
          <w:color w:val="000000" w:themeColor="text1"/>
          <w:sz w:val="21"/>
          <w:szCs w:val="24"/>
        </w:rPr>
        <w:t>“</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办法</w:t>
      </w:r>
      <w:r>
        <w:rPr>
          <w:rFonts w:eastAsia="宋体" w:cs="Times New Roman" w:hint="eastAsia"/>
          <w:color w:val="000000" w:themeColor="text1"/>
          <w:sz w:val="21"/>
          <w:szCs w:val="24"/>
        </w:rPr>
        <w:t>”</w:t>
      </w:r>
      <w:r>
        <w:rPr>
          <w:rFonts w:eastAsia="宋体" w:cs="Times New Roman"/>
          <w:color w:val="000000" w:themeColor="text1"/>
          <w:sz w:val="21"/>
          <w:szCs w:val="24"/>
        </w:rPr>
        <w:t>没有规定的评审因素和标准进行</w:t>
      </w:r>
      <w:r>
        <w:rPr>
          <w:rFonts w:eastAsia="宋体" w:cs="Times New Roman" w:hint="eastAsia"/>
          <w:color w:val="000000" w:themeColor="text1"/>
          <w:sz w:val="21"/>
          <w:szCs w:val="24"/>
        </w:rPr>
        <w:t>评审</w:t>
      </w:r>
      <w:r>
        <w:rPr>
          <w:rFonts w:eastAsia="宋体" w:cs="Times New Roman"/>
          <w:color w:val="000000" w:themeColor="text1"/>
          <w:sz w:val="21"/>
          <w:szCs w:val="24"/>
        </w:rPr>
        <w:t>。</w:t>
      </w:r>
    </w:p>
    <w:p w:rsidR="00226115" w:rsidRDefault="00512E30">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87" w:name="_Toc118805526"/>
      <w:bookmarkStart w:id="588" w:name="_Toc21427"/>
      <w:bookmarkStart w:id="589" w:name="_Toc5602"/>
      <w:bookmarkStart w:id="590" w:name="_Toc501460701"/>
      <w:bookmarkStart w:id="591" w:name="_Toc118806274"/>
      <w:bookmarkStart w:id="592" w:name="_Toc118805149"/>
      <w:bookmarkStart w:id="593" w:name="_Toc118805903"/>
      <w:bookmarkStart w:id="594" w:name="_Toc153"/>
      <w:bookmarkStart w:id="595" w:name="_Toc11859"/>
      <w:bookmarkStart w:id="596" w:name="_Toc935"/>
      <w:bookmarkStart w:id="597" w:name="_Toc13024"/>
      <w:r>
        <w:rPr>
          <w:rFonts w:ascii="黑体" w:eastAsia="黑体" w:hAnsi="宋体" w:cs="黑体" w:hint="eastAsia"/>
          <w:color w:val="000000" w:themeColor="text1"/>
          <w:sz w:val="28"/>
          <w:szCs w:val="28"/>
        </w:rPr>
        <w:t>9.4 对与</w:t>
      </w:r>
      <w:proofErr w:type="gramStart"/>
      <w:r>
        <w:rPr>
          <w:rFonts w:ascii="黑体" w:eastAsia="黑体" w:hAnsi="宋体" w:cs="黑体"/>
          <w:color w:val="000000" w:themeColor="text1"/>
          <w:sz w:val="28"/>
          <w:szCs w:val="28"/>
        </w:rPr>
        <w:t>询</w:t>
      </w:r>
      <w:proofErr w:type="gramEnd"/>
      <w:r>
        <w:rPr>
          <w:rFonts w:ascii="黑体" w:eastAsia="黑体" w:hAnsi="宋体" w:cs="黑体"/>
          <w:color w:val="000000" w:themeColor="text1"/>
          <w:sz w:val="28"/>
          <w:szCs w:val="28"/>
        </w:rPr>
        <w:t>比</w:t>
      </w:r>
      <w:r>
        <w:rPr>
          <w:rFonts w:ascii="黑体" w:eastAsia="黑体" w:hAnsi="宋体" w:cs="黑体" w:hint="eastAsia"/>
          <w:color w:val="000000" w:themeColor="text1"/>
          <w:sz w:val="28"/>
          <w:szCs w:val="28"/>
        </w:rPr>
        <w:t>活动有关的工作人员的纪律要求</w:t>
      </w:r>
      <w:bookmarkEnd w:id="587"/>
      <w:bookmarkEnd w:id="588"/>
      <w:bookmarkEnd w:id="589"/>
      <w:bookmarkEnd w:id="590"/>
      <w:bookmarkEnd w:id="591"/>
      <w:bookmarkEnd w:id="592"/>
      <w:bookmarkEnd w:id="593"/>
      <w:bookmarkEnd w:id="594"/>
      <w:bookmarkEnd w:id="595"/>
      <w:bookmarkEnd w:id="596"/>
      <w:bookmarkEnd w:id="597"/>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与</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活动有关的工作人员不得收受他人的财物或者其他好处，不得向他人透露对</w:t>
      </w:r>
      <w:bookmarkStart w:id="598" w:name="_Toc247513993"/>
      <w:bookmarkStart w:id="599" w:name="_Toc352691516"/>
      <w:bookmarkStart w:id="600" w:name="_Toc152045569"/>
      <w:bookmarkStart w:id="601" w:name="_Toc19429"/>
      <w:bookmarkStart w:id="602" w:name="_Toc247527594"/>
      <w:bookmarkStart w:id="603" w:name="_Toc144974537"/>
      <w:bookmarkStart w:id="604" w:name="_Toc369531560"/>
      <w:bookmarkStart w:id="605" w:name="_Toc300834992"/>
      <w:bookmarkStart w:id="606" w:name="_Toc152042345"/>
      <w:bookmarkStart w:id="607" w:name="_Toc384308254"/>
      <w:bookmarkStart w:id="608" w:name="_Toc361508629"/>
      <w:r>
        <w:rPr>
          <w:rFonts w:eastAsia="宋体" w:cs="Times New Roman" w:hint="eastAsia"/>
          <w:color w:val="000000" w:themeColor="text1"/>
          <w:sz w:val="21"/>
          <w:szCs w:val="24"/>
        </w:rPr>
        <w:t>响应文件</w:t>
      </w:r>
      <w:r>
        <w:rPr>
          <w:rFonts w:eastAsia="宋体" w:cs="Times New Roman"/>
          <w:color w:val="000000" w:themeColor="text1"/>
          <w:sz w:val="21"/>
          <w:szCs w:val="24"/>
        </w:rPr>
        <w:t>的评审和比较、</w:t>
      </w:r>
      <w:bookmarkEnd w:id="598"/>
      <w:bookmarkEnd w:id="599"/>
      <w:bookmarkEnd w:id="600"/>
      <w:bookmarkEnd w:id="601"/>
      <w:bookmarkEnd w:id="602"/>
      <w:bookmarkEnd w:id="603"/>
      <w:bookmarkEnd w:id="604"/>
      <w:bookmarkEnd w:id="605"/>
      <w:bookmarkEnd w:id="606"/>
      <w:bookmarkEnd w:id="607"/>
      <w:bookmarkEnd w:id="608"/>
      <w:r>
        <w:rPr>
          <w:rFonts w:eastAsia="宋体" w:cs="Times New Roman" w:hint="eastAsia"/>
          <w:color w:val="000000" w:themeColor="text1"/>
          <w:sz w:val="21"/>
          <w:szCs w:val="24"/>
        </w:rPr>
        <w:t>候选成交供应商</w:t>
      </w:r>
      <w:r>
        <w:rPr>
          <w:rFonts w:eastAsia="宋体" w:cs="Times New Roman"/>
          <w:color w:val="000000" w:themeColor="text1"/>
          <w:sz w:val="21"/>
          <w:szCs w:val="24"/>
        </w:rPr>
        <w:t>的推荐情况以及</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有关的其他情况。在</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活动中，与</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活动有关的工作人员不得擅离职守，影响</w:t>
      </w:r>
      <w:r>
        <w:rPr>
          <w:rFonts w:eastAsia="宋体" w:cs="Times New Roman" w:hint="eastAsia"/>
          <w:color w:val="000000" w:themeColor="text1"/>
          <w:sz w:val="21"/>
          <w:szCs w:val="24"/>
        </w:rPr>
        <w:t>评审工作</w:t>
      </w:r>
      <w:r>
        <w:rPr>
          <w:rFonts w:eastAsia="宋体" w:cs="Times New Roman"/>
          <w:color w:val="000000" w:themeColor="text1"/>
          <w:sz w:val="21"/>
          <w:szCs w:val="24"/>
        </w:rPr>
        <w:t>正常进行。</w:t>
      </w:r>
    </w:p>
    <w:p w:rsidR="00226115" w:rsidRDefault="00512E30">
      <w:pPr>
        <w:keepNext/>
        <w:keepLines/>
        <w:spacing w:before="260" w:after="260" w:line="240" w:lineRule="auto"/>
        <w:ind w:firstLineChars="0" w:firstLine="0"/>
        <w:outlineLvl w:val="1"/>
        <w:rPr>
          <w:rFonts w:eastAsia="黑体" w:cs="Times New Roman"/>
          <w:color w:val="000000" w:themeColor="text1"/>
          <w:szCs w:val="20"/>
        </w:rPr>
      </w:pPr>
      <w:bookmarkStart w:id="609" w:name="_Toc32632"/>
      <w:bookmarkStart w:id="610" w:name="_Toc118805527"/>
      <w:bookmarkStart w:id="611" w:name="_Toc118805904"/>
      <w:bookmarkStart w:id="612" w:name="_Toc9329"/>
      <w:bookmarkStart w:id="613" w:name="_Toc5811"/>
      <w:bookmarkStart w:id="614" w:name="_Toc16502"/>
      <w:bookmarkStart w:id="615" w:name="_Toc118806275"/>
      <w:bookmarkStart w:id="616" w:name="_Toc118805150"/>
      <w:bookmarkStart w:id="617" w:name="_Toc196233476"/>
      <w:bookmarkStart w:id="618" w:name="_Toc703"/>
      <w:bookmarkStart w:id="619" w:name="_Toc26133"/>
      <w:bookmarkStart w:id="620" w:name="_Toc25204_WPSOffice_Level3"/>
      <w:bookmarkStart w:id="621" w:name="_Toc492300408"/>
      <w:bookmarkStart w:id="622" w:name="_Toc477134992"/>
      <w:r>
        <w:rPr>
          <w:rFonts w:eastAsia="黑体" w:cs="Times New Roman" w:hint="eastAsia"/>
          <w:color w:val="000000" w:themeColor="text1"/>
          <w:szCs w:val="20"/>
        </w:rPr>
        <w:t>1</w:t>
      </w:r>
      <w:r>
        <w:rPr>
          <w:rFonts w:eastAsia="黑体" w:cs="Times New Roman"/>
          <w:color w:val="000000" w:themeColor="text1"/>
          <w:szCs w:val="20"/>
        </w:rPr>
        <w:t>0</w:t>
      </w:r>
      <w:r>
        <w:rPr>
          <w:rFonts w:eastAsia="黑体" w:cs="Times New Roman" w:hint="eastAsia"/>
          <w:color w:val="000000" w:themeColor="text1"/>
          <w:szCs w:val="20"/>
        </w:rPr>
        <w:t xml:space="preserve">. </w:t>
      </w:r>
      <w:r>
        <w:rPr>
          <w:rFonts w:eastAsia="黑体" w:cs="Times New Roman" w:hint="eastAsia"/>
          <w:color w:val="000000" w:themeColor="text1"/>
          <w:szCs w:val="20"/>
        </w:rPr>
        <w:t>需要补充的其他内容</w:t>
      </w:r>
      <w:bookmarkEnd w:id="609"/>
      <w:bookmarkEnd w:id="610"/>
      <w:bookmarkEnd w:id="611"/>
      <w:bookmarkEnd w:id="612"/>
      <w:bookmarkEnd w:id="613"/>
      <w:bookmarkEnd w:id="614"/>
      <w:bookmarkEnd w:id="615"/>
      <w:bookmarkEnd w:id="616"/>
      <w:bookmarkEnd w:id="617"/>
      <w:bookmarkEnd w:id="618"/>
      <w:bookmarkEnd w:id="619"/>
      <w:bookmarkEnd w:id="620"/>
    </w:p>
    <w:p w:rsidR="00226115" w:rsidRDefault="00512E30">
      <w:pPr>
        <w:widowControl/>
        <w:spacing w:before="100" w:beforeAutospacing="1" w:after="100" w:afterAutospacing="1" w:line="240" w:lineRule="auto"/>
        <w:ind w:firstLineChars="0" w:firstLine="137"/>
        <w:jc w:val="left"/>
        <w:outlineLvl w:val="2"/>
        <w:rPr>
          <w:rFonts w:ascii="黑体" w:eastAsia="黑体" w:hAnsi="宋体" w:cs="黑体"/>
          <w:color w:val="000000" w:themeColor="text1"/>
          <w:sz w:val="28"/>
          <w:szCs w:val="28"/>
        </w:rPr>
      </w:pPr>
      <w:r>
        <w:rPr>
          <w:rFonts w:ascii="黑体" w:eastAsia="黑体" w:hAnsi="宋体" w:cs="黑体"/>
          <w:color w:val="000000" w:themeColor="text1"/>
          <w:sz w:val="28"/>
          <w:szCs w:val="28"/>
        </w:rPr>
        <w:br w:type="page"/>
      </w:r>
    </w:p>
    <w:p w:rsidR="00226115" w:rsidRDefault="00226115">
      <w:pPr>
        <w:spacing w:line="520" w:lineRule="exact"/>
        <w:ind w:firstLineChars="0" w:firstLine="0"/>
        <w:jc w:val="center"/>
        <w:rPr>
          <w:rFonts w:ascii="宋体" w:eastAsia="宋体" w:hAnsi="宋体" w:cs="宋体"/>
          <w:b/>
          <w:bCs/>
          <w:color w:val="000000" w:themeColor="text1"/>
          <w:sz w:val="44"/>
          <w:szCs w:val="44"/>
        </w:rPr>
      </w:pPr>
    </w:p>
    <w:bookmarkEnd w:id="621"/>
    <w:bookmarkEnd w:id="622"/>
    <w:p w:rsidR="00226115" w:rsidRDefault="00226115">
      <w:pPr>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226115">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rsidR="00226115" w:rsidRDefault="00512E30">
      <w:p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bookmarkStart w:id="623" w:name="_Toc14363"/>
      <w:bookmarkStart w:id="624" w:name="_Toc22192"/>
      <w:bookmarkStart w:id="625" w:name="_Toc21087"/>
      <w:bookmarkStart w:id="626" w:name="_Toc19698_WPSOffice_Level1"/>
      <w:bookmarkStart w:id="627" w:name="_Toc196233477"/>
      <w:bookmarkStart w:id="628" w:name="_Toc118805530"/>
      <w:bookmarkStart w:id="629" w:name="_Toc6142"/>
      <w:bookmarkStart w:id="630" w:name="_Toc28249"/>
      <w:bookmarkStart w:id="631" w:name="_Toc118806278"/>
      <w:bookmarkStart w:id="632" w:name="_Toc369"/>
      <w:bookmarkStart w:id="633" w:name="_Toc118805907"/>
      <w:bookmarkStart w:id="634" w:name="_Toc118805153"/>
      <w:r>
        <w:rPr>
          <w:rFonts w:ascii="宋体" w:eastAsia="宋体" w:hAnsi="宋体" w:cs="宋体" w:hint="eastAsia"/>
          <w:b/>
          <w:bCs/>
          <w:color w:val="000000" w:themeColor="text1"/>
          <w:sz w:val="44"/>
          <w:szCs w:val="44"/>
        </w:rPr>
        <w:t>第三章 评审办法</w:t>
      </w:r>
      <w:bookmarkEnd w:id="623"/>
      <w:bookmarkEnd w:id="624"/>
      <w:bookmarkEnd w:id="625"/>
      <w:bookmarkEnd w:id="626"/>
      <w:bookmarkEnd w:id="627"/>
      <w:bookmarkEnd w:id="628"/>
      <w:bookmarkEnd w:id="629"/>
      <w:bookmarkEnd w:id="630"/>
      <w:bookmarkEnd w:id="631"/>
      <w:bookmarkEnd w:id="632"/>
      <w:bookmarkEnd w:id="633"/>
      <w:bookmarkEnd w:id="634"/>
    </w:p>
    <w:p w:rsidR="00226115" w:rsidRDefault="00512E30">
      <w:pPr>
        <w:spacing w:line="240" w:lineRule="auto"/>
        <w:ind w:firstLineChars="0" w:firstLine="0"/>
        <w:rPr>
          <w:rFonts w:eastAsia="宋体" w:cs="Times New Roman"/>
          <w:color w:val="000000" w:themeColor="text1"/>
          <w:sz w:val="21"/>
          <w:szCs w:val="24"/>
        </w:rPr>
      </w:pPr>
      <w:bookmarkStart w:id="635" w:name="_Toc491883157"/>
      <w:r>
        <w:rPr>
          <w:rFonts w:eastAsia="宋体" w:cs="Times New Roman"/>
          <w:color w:val="000000" w:themeColor="text1"/>
          <w:sz w:val="21"/>
          <w:szCs w:val="24"/>
        </w:rPr>
        <w:br w:type="page"/>
      </w:r>
    </w:p>
    <w:p w:rsidR="00226115" w:rsidRDefault="00512E30">
      <w:pPr>
        <w:keepNext/>
        <w:keepLines/>
        <w:spacing w:before="260" w:after="260" w:line="412" w:lineRule="auto"/>
        <w:ind w:firstLineChars="0" w:firstLine="0"/>
        <w:jc w:val="center"/>
        <w:outlineLvl w:val="1"/>
        <w:rPr>
          <w:rFonts w:ascii="黑体" w:eastAsia="黑体" w:hAnsi="黑体" w:cs="宋体"/>
          <w:color w:val="000000" w:themeColor="text1"/>
          <w:szCs w:val="20"/>
        </w:rPr>
      </w:pPr>
      <w:bookmarkStart w:id="636" w:name="_Toc21940_WPSOffice_Level1"/>
      <w:bookmarkStart w:id="637" w:name="_Toc11946"/>
      <w:bookmarkStart w:id="638" w:name="_Toc19645"/>
      <w:bookmarkStart w:id="639" w:name="_Toc14439"/>
      <w:bookmarkStart w:id="640" w:name="_Toc2978"/>
      <w:bookmarkStart w:id="641" w:name="_Toc32577"/>
      <w:bookmarkStart w:id="642" w:name="_Toc118805154"/>
      <w:bookmarkStart w:id="643" w:name="_Toc118806279"/>
      <w:bookmarkStart w:id="644" w:name="_Toc118805531"/>
      <w:bookmarkStart w:id="645" w:name="_Toc11644"/>
      <w:bookmarkStart w:id="646" w:name="_Toc196233478"/>
      <w:bookmarkStart w:id="647" w:name="_Toc118805908"/>
      <w:bookmarkEnd w:id="635"/>
      <w:r>
        <w:rPr>
          <w:rFonts w:ascii="黑体" w:eastAsia="黑体" w:hAnsi="黑体" w:cs="宋体" w:hint="eastAsia"/>
          <w:color w:val="000000" w:themeColor="text1"/>
          <w:szCs w:val="20"/>
        </w:rPr>
        <w:lastRenderedPageBreak/>
        <w:t>评审办法前附表</w:t>
      </w:r>
      <w:bookmarkEnd w:id="636"/>
      <w:bookmarkEnd w:id="637"/>
      <w:bookmarkEnd w:id="638"/>
      <w:bookmarkEnd w:id="639"/>
      <w:bookmarkEnd w:id="640"/>
      <w:bookmarkEnd w:id="641"/>
      <w:bookmarkEnd w:id="642"/>
      <w:bookmarkEnd w:id="643"/>
      <w:bookmarkEnd w:id="644"/>
      <w:bookmarkEnd w:id="645"/>
      <w:bookmarkEnd w:id="646"/>
      <w:bookmarkEnd w:id="647"/>
    </w:p>
    <w:tbl>
      <w:tblPr>
        <w:tblW w:w="83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
        <w:gridCol w:w="1201"/>
        <w:gridCol w:w="1995"/>
        <w:gridCol w:w="4604"/>
      </w:tblGrid>
      <w:tr w:rsidR="00226115">
        <w:tc>
          <w:tcPr>
            <w:tcW w:w="1796" w:type="dxa"/>
            <w:gridSpan w:val="2"/>
            <w:tcBorders>
              <w:top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b/>
                <w:color w:val="000000" w:themeColor="text1"/>
                <w:sz w:val="21"/>
                <w:szCs w:val="24"/>
              </w:rPr>
              <w:t>条款号</w:t>
            </w:r>
            <w:r>
              <w:rPr>
                <w:rFonts w:ascii="Calibri" w:eastAsia="宋体" w:hAnsi="Calibri" w:cs="Times New Roman" w:hint="eastAsia"/>
                <w:b/>
                <w:color w:val="000000" w:themeColor="text1"/>
                <w:sz w:val="21"/>
                <w:szCs w:val="24"/>
              </w:rPr>
              <w:t>及名称</w:t>
            </w: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b/>
                <w:color w:val="000000" w:themeColor="text1"/>
                <w:sz w:val="21"/>
                <w:szCs w:val="24"/>
              </w:rPr>
              <w:t>评审因素</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b/>
                <w:color w:val="000000" w:themeColor="text1"/>
                <w:sz w:val="21"/>
                <w:szCs w:val="24"/>
              </w:rPr>
              <w:t>评审标准</w:t>
            </w:r>
          </w:p>
        </w:tc>
      </w:tr>
      <w:tr w:rsidR="00226115">
        <w:trPr>
          <w:trHeight w:val="845"/>
        </w:trPr>
        <w:tc>
          <w:tcPr>
            <w:tcW w:w="595" w:type="dxa"/>
            <w:tcBorders>
              <w:top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color w:val="000000" w:themeColor="text1"/>
                <w:sz w:val="21"/>
                <w:szCs w:val="24"/>
              </w:rPr>
              <w:t>1</w:t>
            </w:r>
          </w:p>
        </w:tc>
        <w:tc>
          <w:tcPr>
            <w:tcW w:w="1201"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hint="eastAsia"/>
                <w:color w:val="000000" w:themeColor="text1"/>
                <w:sz w:val="21"/>
                <w:szCs w:val="24"/>
              </w:rPr>
              <w:t>评审方法</w:t>
            </w: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b/>
                <w:color w:val="000000" w:themeColor="text1"/>
                <w:sz w:val="21"/>
                <w:szCs w:val="24"/>
              </w:rPr>
            </w:pPr>
            <w:r>
              <w:rPr>
                <w:rFonts w:ascii="Calibri" w:eastAsia="宋体" w:hAnsi="Calibri" w:cs="Times New Roman" w:hint="eastAsia"/>
                <w:color w:val="000000" w:themeColor="text1"/>
                <w:sz w:val="21"/>
                <w:szCs w:val="24"/>
              </w:rPr>
              <w:t>评审方法</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□最低价法</w:t>
            </w:r>
          </w:p>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■合理低价法</w:t>
            </w:r>
          </w:p>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□综合评估法：按照供应商得分由高到低的顺序推荐成交候选人。综合评分相等时，由评审委员会投票确定优先顺序。</w:t>
            </w:r>
          </w:p>
        </w:tc>
      </w:tr>
      <w:tr w:rsidR="00226115">
        <w:trPr>
          <w:trHeight w:val="680"/>
        </w:trPr>
        <w:tc>
          <w:tcPr>
            <w:tcW w:w="595" w:type="dxa"/>
            <w:vMerge w:val="restart"/>
            <w:tcBorders>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2</w:t>
            </w:r>
          </w:p>
        </w:tc>
        <w:tc>
          <w:tcPr>
            <w:tcW w:w="1201" w:type="dxa"/>
            <w:vMerge w:val="restart"/>
            <w:tcBorders>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合格性评审</w:t>
            </w: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响应文件的</w:t>
            </w:r>
            <w:r>
              <w:rPr>
                <w:rFonts w:ascii="Calibri" w:eastAsia="宋体" w:hAnsi="Calibri" w:cs="Times New Roman"/>
                <w:color w:val="000000" w:themeColor="text1"/>
                <w:sz w:val="21"/>
                <w:szCs w:val="24"/>
              </w:rPr>
              <w:t>签字</w:t>
            </w:r>
            <w:r>
              <w:rPr>
                <w:rFonts w:ascii="Calibri" w:eastAsia="宋体" w:hAnsi="Calibri" w:cs="Times New Roman" w:hint="eastAsia"/>
                <w:color w:val="000000" w:themeColor="text1"/>
                <w:sz w:val="21"/>
                <w:szCs w:val="24"/>
              </w:rPr>
              <w:t>、</w:t>
            </w:r>
            <w:r>
              <w:rPr>
                <w:rFonts w:ascii="Calibri" w:eastAsia="宋体" w:hAnsi="Calibri" w:cs="Times New Roman"/>
                <w:color w:val="000000" w:themeColor="text1"/>
                <w:sz w:val="21"/>
                <w:szCs w:val="24"/>
              </w:rPr>
              <w:t>盖章</w:t>
            </w:r>
            <w:r>
              <w:rPr>
                <w:rFonts w:ascii="Calibri" w:eastAsia="宋体" w:hAnsi="Calibri" w:cs="Times New Roman" w:hint="eastAsia"/>
                <w:color w:val="000000" w:themeColor="text1"/>
                <w:sz w:val="21"/>
                <w:szCs w:val="24"/>
              </w:rPr>
              <w:t>等</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符合</w:t>
            </w:r>
            <w:r>
              <w:rPr>
                <w:rFonts w:ascii="Calibri" w:eastAsia="宋体" w:hAnsi="Calibri" w:cs="Times New Roman" w:hint="eastAsia"/>
                <w:color w:val="000000" w:themeColor="text1"/>
                <w:sz w:val="21"/>
                <w:szCs w:val="24"/>
              </w:rPr>
              <w:t>第二</w:t>
            </w:r>
            <w:proofErr w:type="gramStart"/>
            <w:r>
              <w:rPr>
                <w:rFonts w:ascii="Calibri" w:eastAsia="宋体" w:hAnsi="Calibri" w:cs="Times New Roman" w:hint="eastAsia"/>
                <w:color w:val="000000" w:themeColor="text1"/>
                <w:sz w:val="21"/>
                <w:szCs w:val="24"/>
              </w:rPr>
              <w:t>章供应</w:t>
            </w:r>
            <w:proofErr w:type="gramEnd"/>
            <w:r>
              <w:rPr>
                <w:rFonts w:ascii="Calibri" w:eastAsia="宋体" w:hAnsi="Calibri" w:cs="Times New Roman" w:hint="eastAsia"/>
                <w:color w:val="000000" w:themeColor="text1"/>
                <w:sz w:val="21"/>
                <w:szCs w:val="24"/>
              </w:rPr>
              <w:t>商须知前附表第</w:t>
            </w:r>
            <w:r>
              <w:rPr>
                <w:rFonts w:ascii="Calibri" w:eastAsia="宋体" w:hAnsi="Calibri" w:cs="Times New Roman" w:hint="eastAsia"/>
                <w:color w:val="000000" w:themeColor="text1"/>
                <w:sz w:val="21"/>
                <w:szCs w:val="24"/>
              </w:rPr>
              <w:t>3.</w:t>
            </w:r>
            <w:r>
              <w:rPr>
                <w:rFonts w:ascii="Calibri" w:eastAsia="宋体" w:hAnsi="Calibri" w:cs="Times New Roman"/>
                <w:color w:val="000000" w:themeColor="text1"/>
                <w:sz w:val="21"/>
                <w:szCs w:val="24"/>
              </w:rPr>
              <w:t>7</w:t>
            </w:r>
            <w:r>
              <w:rPr>
                <w:rFonts w:ascii="Calibri" w:eastAsia="宋体" w:hAnsi="Calibri" w:cs="Times New Roman" w:hint="eastAsia"/>
                <w:color w:val="000000" w:themeColor="text1"/>
                <w:sz w:val="21"/>
                <w:szCs w:val="24"/>
              </w:rPr>
              <w:t>.4</w:t>
            </w:r>
            <w:r>
              <w:rPr>
                <w:rFonts w:ascii="Calibri" w:eastAsia="宋体" w:hAnsi="Calibri" w:cs="Times New Roman" w:hint="eastAsia"/>
                <w:color w:val="000000" w:themeColor="text1"/>
                <w:sz w:val="21"/>
                <w:szCs w:val="24"/>
              </w:rPr>
              <w:t>项的规定。</w:t>
            </w:r>
          </w:p>
        </w:tc>
      </w:tr>
      <w:tr w:rsidR="00226115">
        <w:trPr>
          <w:trHeight w:val="680"/>
        </w:trPr>
        <w:tc>
          <w:tcPr>
            <w:tcW w:w="595" w:type="dxa"/>
            <w:vMerge/>
            <w:tcBorders>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201" w:type="dxa"/>
            <w:vMerge/>
            <w:tcBorders>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响应函</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符合</w:t>
            </w:r>
            <w:r>
              <w:rPr>
                <w:rFonts w:ascii="Calibri" w:eastAsia="宋体" w:hAnsi="Calibri" w:cs="Times New Roman" w:hint="eastAsia"/>
                <w:color w:val="000000" w:themeColor="text1"/>
                <w:sz w:val="21"/>
                <w:szCs w:val="24"/>
              </w:rPr>
              <w:t>响应文件</w:t>
            </w:r>
            <w:r>
              <w:rPr>
                <w:rFonts w:ascii="Calibri" w:eastAsia="宋体" w:hAnsi="Calibri" w:cs="Times New Roman"/>
                <w:color w:val="000000" w:themeColor="text1"/>
                <w:sz w:val="21"/>
                <w:szCs w:val="24"/>
              </w:rPr>
              <w:t>格式要求</w:t>
            </w:r>
            <w:r>
              <w:rPr>
                <w:rFonts w:ascii="Calibri" w:eastAsia="宋体" w:hAnsi="Calibri" w:cs="Times New Roman" w:hint="eastAsia"/>
                <w:color w:val="000000" w:themeColor="text1"/>
                <w:sz w:val="21"/>
                <w:szCs w:val="24"/>
              </w:rPr>
              <w:t>。</w:t>
            </w:r>
          </w:p>
        </w:tc>
      </w:tr>
      <w:tr w:rsidR="00226115">
        <w:tc>
          <w:tcPr>
            <w:tcW w:w="595" w:type="dxa"/>
            <w:vMerge/>
            <w:tcBorders>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201" w:type="dxa"/>
            <w:vMerge/>
            <w:tcBorders>
              <w:left w:val="single" w:sz="4" w:space="0" w:color="auto"/>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资</w:t>
            </w:r>
            <w:r>
              <w:rPr>
                <w:rFonts w:ascii="Calibri" w:eastAsia="宋体" w:hAnsi="Calibri" w:cs="Times New Roman" w:hint="eastAsia"/>
                <w:color w:val="000000" w:themeColor="text1"/>
                <w:sz w:val="21"/>
                <w:szCs w:val="24"/>
              </w:rPr>
              <w:t>格</w:t>
            </w:r>
            <w:r>
              <w:rPr>
                <w:rFonts w:ascii="Calibri" w:eastAsia="宋体" w:hAnsi="Calibri" w:cs="Times New Roman"/>
                <w:color w:val="000000" w:themeColor="text1"/>
                <w:sz w:val="21"/>
                <w:szCs w:val="24"/>
              </w:rPr>
              <w:t>要求</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符合第一章第</w:t>
            </w:r>
            <w:r>
              <w:rPr>
                <w:rFonts w:ascii="Calibri" w:eastAsia="宋体" w:hAnsi="Calibri" w:cs="Times New Roman" w:hint="eastAsia"/>
                <w:color w:val="000000" w:themeColor="text1"/>
                <w:sz w:val="21"/>
                <w:szCs w:val="24"/>
              </w:rPr>
              <w:t>3.1</w:t>
            </w:r>
            <w:r>
              <w:rPr>
                <w:rFonts w:ascii="Calibri" w:eastAsia="宋体" w:hAnsi="Calibri" w:cs="Times New Roman" w:hint="eastAsia"/>
                <w:color w:val="000000" w:themeColor="text1"/>
                <w:sz w:val="21"/>
                <w:szCs w:val="24"/>
              </w:rPr>
              <w:t>款及第二</w:t>
            </w:r>
            <w:proofErr w:type="gramStart"/>
            <w:r>
              <w:rPr>
                <w:rFonts w:ascii="Calibri" w:eastAsia="宋体" w:hAnsi="Calibri" w:cs="Times New Roman" w:hint="eastAsia"/>
                <w:color w:val="000000" w:themeColor="text1"/>
                <w:sz w:val="21"/>
                <w:szCs w:val="24"/>
              </w:rPr>
              <w:t>章供应</w:t>
            </w:r>
            <w:proofErr w:type="gramEnd"/>
            <w:r>
              <w:rPr>
                <w:rFonts w:ascii="Calibri" w:eastAsia="宋体" w:hAnsi="Calibri" w:cs="Times New Roman" w:hint="eastAsia"/>
                <w:color w:val="000000" w:themeColor="text1"/>
                <w:sz w:val="21"/>
                <w:szCs w:val="24"/>
              </w:rPr>
              <w:t>商须知第</w:t>
            </w:r>
            <w:r>
              <w:rPr>
                <w:rFonts w:ascii="Calibri" w:eastAsia="宋体" w:hAnsi="Calibri" w:cs="Times New Roman" w:hint="eastAsia"/>
                <w:color w:val="000000" w:themeColor="text1"/>
                <w:sz w:val="21"/>
                <w:szCs w:val="24"/>
              </w:rPr>
              <w:t>3.</w:t>
            </w:r>
            <w:r>
              <w:rPr>
                <w:rFonts w:ascii="Calibri" w:eastAsia="宋体" w:hAnsi="Calibri" w:cs="Times New Roman"/>
                <w:color w:val="000000" w:themeColor="text1"/>
                <w:sz w:val="21"/>
                <w:szCs w:val="24"/>
              </w:rPr>
              <w:t>5</w:t>
            </w:r>
            <w:r>
              <w:rPr>
                <w:rFonts w:ascii="Calibri" w:eastAsia="宋体" w:hAnsi="Calibri" w:cs="Times New Roman" w:hint="eastAsia"/>
                <w:color w:val="000000" w:themeColor="text1"/>
                <w:sz w:val="21"/>
                <w:szCs w:val="24"/>
              </w:rPr>
              <w:t>.2</w:t>
            </w:r>
            <w:r>
              <w:rPr>
                <w:rFonts w:ascii="Calibri" w:eastAsia="宋体" w:hAnsi="Calibri" w:cs="Times New Roman" w:hint="eastAsia"/>
                <w:color w:val="000000" w:themeColor="text1"/>
                <w:sz w:val="21"/>
                <w:szCs w:val="24"/>
              </w:rPr>
              <w:t>款规定。</w:t>
            </w:r>
          </w:p>
        </w:tc>
      </w:tr>
      <w:tr w:rsidR="00226115">
        <w:tc>
          <w:tcPr>
            <w:tcW w:w="595" w:type="dxa"/>
            <w:vMerge/>
            <w:tcBorders>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201" w:type="dxa"/>
            <w:vMerge/>
            <w:tcBorders>
              <w:left w:val="single" w:sz="4" w:space="0" w:color="auto"/>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报价</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符合采购文件报价格式及采购限价要求。</w:t>
            </w:r>
          </w:p>
        </w:tc>
      </w:tr>
      <w:tr w:rsidR="00226115">
        <w:tc>
          <w:tcPr>
            <w:tcW w:w="595" w:type="dxa"/>
            <w:vMerge/>
            <w:tcBorders>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201" w:type="dxa"/>
            <w:vMerge/>
            <w:tcBorders>
              <w:left w:val="single" w:sz="4" w:space="0" w:color="auto"/>
              <w:right w:val="single" w:sz="4" w:space="0" w:color="auto"/>
            </w:tcBorders>
            <w:vAlign w:val="center"/>
          </w:tcPr>
          <w:p w:rsidR="00226115" w:rsidRDefault="00226115">
            <w:pPr>
              <w:spacing w:line="400" w:lineRule="exact"/>
              <w:ind w:firstLineChars="0" w:firstLine="0"/>
              <w:jc w:val="center"/>
              <w:rPr>
                <w:rFonts w:ascii="Calibri" w:eastAsia="宋体" w:hAnsi="Calibri" w:cs="Times New Roman"/>
                <w:color w:val="000000" w:themeColor="text1"/>
                <w:sz w:val="21"/>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其他</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评审办法第</w:t>
            </w:r>
            <w:r>
              <w:rPr>
                <w:rFonts w:ascii="Calibri" w:eastAsia="宋体" w:hAnsi="Calibri" w:cs="Times New Roman" w:hint="eastAsia"/>
                <w:color w:val="000000" w:themeColor="text1"/>
                <w:sz w:val="21"/>
                <w:szCs w:val="24"/>
              </w:rPr>
              <w:t>2</w:t>
            </w:r>
            <w:r>
              <w:rPr>
                <w:rFonts w:ascii="Calibri" w:eastAsia="宋体" w:hAnsi="Calibri" w:cs="Times New Roman" w:hint="eastAsia"/>
                <w:color w:val="000000" w:themeColor="text1"/>
                <w:sz w:val="21"/>
                <w:szCs w:val="24"/>
              </w:rPr>
              <w:t>款合格性评审规定的其他内容。</w:t>
            </w:r>
          </w:p>
        </w:tc>
      </w:tr>
      <w:tr w:rsidR="00226115">
        <w:trPr>
          <w:trHeight w:val="770"/>
        </w:trPr>
        <w:tc>
          <w:tcPr>
            <w:tcW w:w="595" w:type="dxa"/>
            <w:tcBorders>
              <w:top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bCs/>
                <w:color w:val="000000" w:themeColor="text1"/>
                <w:sz w:val="21"/>
                <w:szCs w:val="24"/>
              </w:rPr>
              <w:t>3</w:t>
            </w:r>
          </w:p>
        </w:tc>
        <w:tc>
          <w:tcPr>
            <w:tcW w:w="1201" w:type="dxa"/>
            <w:tcBorders>
              <w:top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bCs/>
                <w:color w:val="000000" w:themeColor="text1"/>
                <w:sz w:val="21"/>
                <w:szCs w:val="24"/>
              </w:rPr>
              <w:t>详细评审</w:t>
            </w:r>
          </w:p>
        </w:tc>
        <w:tc>
          <w:tcPr>
            <w:tcW w:w="1995"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jc w:val="center"/>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总报价</w:t>
            </w:r>
          </w:p>
        </w:tc>
        <w:tc>
          <w:tcPr>
            <w:tcW w:w="4604" w:type="dxa"/>
            <w:tcBorders>
              <w:top w:val="single" w:sz="4" w:space="0" w:color="auto"/>
              <w:left w:val="single" w:sz="4" w:space="0" w:color="auto"/>
              <w:bottom w:val="single" w:sz="4" w:space="0" w:color="auto"/>
              <w:right w:val="single" w:sz="4" w:space="0" w:color="auto"/>
            </w:tcBorders>
            <w:vAlign w:val="center"/>
          </w:tcPr>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1</w:t>
            </w:r>
            <w:r>
              <w:rPr>
                <w:rFonts w:ascii="Calibri" w:eastAsia="宋体" w:hAnsi="Calibri" w:cs="Times New Roman" w:hint="eastAsia"/>
                <w:color w:val="000000" w:themeColor="text1"/>
                <w:sz w:val="21"/>
                <w:szCs w:val="24"/>
              </w:rPr>
              <w:t>）所有通过合格性评审的供应商的不含税总报价为</w:t>
            </w:r>
            <w:proofErr w:type="gramStart"/>
            <w:r>
              <w:rPr>
                <w:rFonts w:ascii="Calibri" w:eastAsia="宋体" w:hAnsi="Calibri" w:cs="Times New Roman" w:hint="eastAsia"/>
                <w:color w:val="000000" w:themeColor="text1"/>
                <w:sz w:val="21"/>
                <w:szCs w:val="24"/>
              </w:rPr>
              <w:t>有效响应</w:t>
            </w:r>
            <w:proofErr w:type="gramEnd"/>
            <w:r>
              <w:rPr>
                <w:rFonts w:ascii="Calibri" w:eastAsia="宋体" w:hAnsi="Calibri" w:cs="Times New Roman" w:hint="eastAsia"/>
                <w:color w:val="000000" w:themeColor="text1"/>
                <w:sz w:val="21"/>
                <w:szCs w:val="24"/>
              </w:rPr>
              <w:t>报价；</w:t>
            </w:r>
          </w:p>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2</w:t>
            </w:r>
            <w:r>
              <w:rPr>
                <w:rFonts w:ascii="Calibri" w:eastAsia="宋体" w:hAnsi="Calibri" w:cs="Times New Roman" w:hint="eastAsia"/>
                <w:color w:val="000000" w:themeColor="text1"/>
                <w:sz w:val="21"/>
                <w:szCs w:val="24"/>
              </w:rPr>
              <w:t>）取所有有效报价的平均值为基准价。</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对响应报价不高于基准价的供应商，按照响应报价由高到低的顺序进行排序，该部分供应商排序在前；</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对响应报价高于基准价的供应商，按照响应报价由低到高的顺序排序，该部分供应商排序在响应报价不高于基准价的供应商之后。</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如存在供应商报价相同的情况，则投票表决供应商的排序，当报价相同的供应商得票也相同时，则采用随机抽签方式确定供应商排序。</w:t>
            </w:r>
          </w:p>
        </w:tc>
      </w:tr>
    </w:tbl>
    <w:p w:rsidR="00226115" w:rsidRDefault="00512E30">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注：如果评审办法前附表与评审办法正文不一致时，以评审办法前附表为准。</w:t>
      </w:r>
    </w:p>
    <w:p w:rsidR="00226115" w:rsidRDefault="00512E30">
      <w:pPr>
        <w:widowControl/>
        <w:spacing w:line="240" w:lineRule="auto"/>
        <w:ind w:firstLineChars="0" w:firstLine="0"/>
        <w:jc w:val="left"/>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br w:type="page"/>
      </w:r>
    </w:p>
    <w:p w:rsidR="00226115" w:rsidRDefault="00512E30">
      <w:pPr>
        <w:keepNext/>
        <w:keepLines/>
        <w:spacing w:before="260" w:after="260" w:line="412" w:lineRule="auto"/>
        <w:ind w:firstLineChars="0" w:firstLine="0"/>
        <w:outlineLvl w:val="1"/>
        <w:rPr>
          <w:rFonts w:eastAsia="黑体" w:cs="Times New Roman"/>
          <w:color w:val="000000" w:themeColor="text1"/>
          <w:szCs w:val="20"/>
        </w:rPr>
      </w:pPr>
      <w:bookmarkStart w:id="648" w:name="_Toc15533"/>
      <w:bookmarkStart w:id="649" w:name="_Toc118805909"/>
      <w:bookmarkStart w:id="650" w:name="_Toc118805155"/>
      <w:bookmarkStart w:id="651" w:name="_Toc118806280"/>
      <w:bookmarkStart w:id="652" w:name="_Toc6470"/>
      <w:bookmarkStart w:id="653" w:name="_Toc6009_WPSOffice_Level2"/>
      <w:bookmarkStart w:id="654" w:name="_Toc118805532"/>
      <w:bookmarkStart w:id="655" w:name="_Toc2712"/>
      <w:bookmarkStart w:id="656" w:name="_Toc17114"/>
      <w:bookmarkStart w:id="657" w:name="_Toc8954"/>
      <w:bookmarkStart w:id="658" w:name="_Toc373"/>
      <w:bookmarkStart w:id="659" w:name="_Toc196233479"/>
      <w:bookmarkStart w:id="660" w:name="_Toc501460714"/>
      <w:r>
        <w:rPr>
          <w:rFonts w:eastAsia="黑体" w:cs="Times New Roman"/>
          <w:color w:val="000000" w:themeColor="text1"/>
          <w:szCs w:val="20"/>
        </w:rPr>
        <w:lastRenderedPageBreak/>
        <w:t xml:space="preserve">1. </w:t>
      </w:r>
      <w:r>
        <w:rPr>
          <w:rFonts w:eastAsia="黑体" w:cs="Times New Roman" w:hint="eastAsia"/>
          <w:color w:val="000000" w:themeColor="text1"/>
          <w:szCs w:val="20"/>
        </w:rPr>
        <w:t>评审</w:t>
      </w:r>
      <w:r>
        <w:rPr>
          <w:rFonts w:eastAsia="黑体" w:cs="Times New Roman"/>
          <w:color w:val="000000" w:themeColor="text1"/>
          <w:szCs w:val="20"/>
        </w:rPr>
        <w:t>方法</w:t>
      </w:r>
      <w:bookmarkEnd w:id="648"/>
      <w:bookmarkEnd w:id="649"/>
      <w:bookmarkEnd w:id="650"/>
      <w:bookmarkEnd w:id="651"/>
      <w:bookmarkEnd w:id="652"/>
      <w:bookmarkEnd w:id="653"/>
      <w:bookmarkEnd w:id="654"/>
      <w:bookmarkEnd w:id="655"/>
      <w:bookmarkEnd w:id="656"/>
      <w:bookmarkEnd w:id="657"/>
      <w:bookmarkEnd w:id="658"/>
      <w:bookmarkEnd w:id="659"/>
    </w:p>
    <w:p w:rsidR="00226115" w:rsidRDefault="00512E30">
      <w:pPr>
        <w:spacing w:line="36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采购人对满足采购文件实质性要求的响应文件，按照本章规定的评审标准进行评审，并按评审办法前附表规定的顺序推荐候选成交供应商。</w:t>
      </w:r>
    </w:p>
    <w:p w:rsidR="00226115" w:rsidRDefault="00512E30">
      <w:pPr>
        <w:keepNext/>
        <w:keepLines/>
        <w:spacing w:before="260" w:after="260" w:line="412" w:lineRule="auto"/>
        <w:ind w:firstLineChars="0" w:firstLine="0"/>
        <w:outlineLvl w:val="1"/>
        <w:rPr>
          <w:rFonts w:eastAsia="黑体" w:cs="Times New Roman"/>
          <w:color w:val="000000" w:themeColor="text1"/>
          <w:szCs w:val="20"/>
        </w:rPr>
      </w:pPr>
      <w:bookmarkStart w:id="661" w:name="_Toc118805535"/>
      <w:bookmarkStart w:id="662" w:name="_Toc4304"/>
      <w:bookmarkStart w:id="663" w:name="_Toc28622"/>
      <w:bookmarkStart w:id="664" w:name="_Toc196233480"/>
      <w:bookmarkStart w:id="665" w:name="_Toc23214"/>
      <w:bookmarkStart w:id="666" w:name="_Toc118805912"/>
      <w:bookmarkStart w:id="667" w:name="_Toc118805158"/>
      <w:bookmarkStart w:id="668" w:name="_Toc25692_WPSOffice_Level3"/>
      <w:bookmarkStart w:id="669" w:name="_Toc118806283"/>
      <w:bookmarkStart w:id="670" w:name="_Toc14894"/>
      <w:bookmarkStart w:id="671" w:name="_Toc13989"/>
      <w:bookmarkStart w:id="672" w:name="_Toc4324"/>
      <w:r>
        <w:rPr>
          <w:rFonts w:eastAsia="黑体" w:cs="Times New Roman" w:hint="eastAsia"/>
          <w:color w:val="000000" w:themeColor="text1"/>
          <w:szCs w:val="20"/>
        </w:rPr>
        <w:t xml:space="preserve">2. </w:t>
      </w:r>
      <w:r>
        <w:rPr>
          <w:rFonts w:eastAsia="黑体" w:cs="Times New Roman" w:hint="eastAsia"/>
          <w:color w:val="000000" w:themeColor="text1"/>
          <w:szCs w:val="20"/>
        </w:rPr>
        <w:t>初步评审标准</w:t>
      </w:r>
      <w:bookmarkEnd w:id="660"/>
      <w:r>
        <w:rPr>
          <w:rFonts w:eastAsia="黑体" w:cs="Times New Roman" w:hint="eastAsia"/>
          <w:color w:val="000000" w:themeColor="text1"/>
          <w:szCs w:val="20"/>
        </w:rPr>
        <w:t>和程序</w:t>
      </w:r>
      <w:bookmarkEnd w:id="661"/>
      <w:bookmarkEnd w:id="662"/>
      <w:bookmarkEnd w:id="663"/>
      <w:bookmarkEnd w:id="664"/>
      <w:bookmarkEnd w:id="665"/>
      <w:bookmarkEnd w:id="666"/>
      <w:bookmarkEnd w:id="667"/>
      <w:bookmarkEnd w:id="668"/>
      <w:bookmarkEnd w:id="669"/>
      <w:bookmarkEnd w:id="670"/>
      <w:bookmarkEnd w:id="671"/>
      <w:bookmarkEnd w:id="672"/>
    </w:p>
    <w:p w:rsidR="00226115" w:rsidRDefault="00512E30">
      <w:pPr>
        <w:spacing w:line="400" w:lineRule="exact"/>
        <w:ind w:firstLineChars="0" w:firstLine="0"/>
        <w:rPr>
          <w:rFonts w:eastAsia="宋体" w:cs="Times New Roman"/>
          <w:color w:val="000000" w:themeColor="text1"/>
          <w:sz w:val="21"/>
          <w:szCs w:val="24"/>
        </w:rPr>
      </w:pPr>
      <w:bookmarkStart w:id="673" w:name="_Toc21375"/>
      <w:bookmarkStart w:id="674" w:name="_Toc21632"/>
      <w:bookmarkStart w:id="675" w:name="_Toc27135"/>
      <w:bookmarkStart w:id="676" w:name="_Toc118806284"/>
      <w:bookmarkStart w:id="677" w:name="_Toc501460715"/>
      <w:bookmarkStart w:id="678" w:name="_Toc118805913"/>
      <w:bookmarkStart w:id="679" w:name="_Toc2337"/>
      <w:bookmarkStart w:id="680" w:name="_Toc4363"/>
      <w:bookmarkStart w:id="681" w:name="_Toc15249"/>
      <w:bookmarkStart w:id="682" w:name="_Toc118805536"/>
      <w:bookmarkStart w:id="683" w:name="_Toc118805159"/>
      <w:r>
        <w:rPr>
          <w:rFonts w:eastAsia="宋体" w:cs="Times New Roman"/>
          <w:color w:val="000000" w:themeColor="text1"/>
          <w:sz w:val="21"/>
          <w:szCs w:val="24"/>
        </w:rPr>
        <w:t xml:space="preserve">2.1 </w:t>
      </w:r>
      <w:r>
        <w:rPr>
          <w:rFonts w:eastAsia="宋体" w:cs="Times New Roman" w:hint="eastAsia"/>
          <w:color w:val="000000" w:themeColor="text1"/>
          <w:sz w:val="21"/>
          <w:szCs w:val="24"/>
        </w:rPr>
        <w:t>合格性</w:t>
      </w:r>
      <w:r>
        <w:rPr>
          <w:rFonts w:eastAsia="宋体" w:cs="Times New Roman"/>
          <w:color w:val="000000" w:themeColor="text1"/>
          <w:sz w:val="21"/>
          <w:szCs w:val="24"/>
        </w:rPr>
        <w:t>评审标准</w:t>
      </w:r>
      <w:bookmarkEnd w:id="673"/>
      <w:bookmarkEnd w:id="674"/>
      <w:bookmarkEnd w:id="675"/>
      <w:bookmarkEnd w:id="676"/>
      <w:bookmarkEnd w:id="677"/>
      <w:bookmarkEnd w:id="678"/>
      <w:bookmarkEnd w:id="679"/>
      <w:bookmarkEnd w:id="680"/>
      <w:bookmarkEnd w:id="681"/>
      <w:bookmarkEnd w:id="682"/>
      <w:bookmarkEnd w:id="683"/>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见</w:t>
      </w:r>
      <w:r>
        <w:rPr>
          <w:rFonts w:eastAsia="宋体" w:cs="Times New Roman" w:hint="eastAsia"/>
          <w:color w:val="000000" w:themeColor="text1"/>
          <w:sz w:val="21"/>
          <w:szCs w:val="24"/>
        </w:rPr>
        <w:t>评审办法前附表</w:t>
      </w:r>
      <w:r>
        <w:rPr>
          <w:rFonts w:eastAsia="宋体" w:cs="Times New Roman"/>
          <w:color w:val="000000" w:themeColor="text1"/>
          <w:sz w:val="21"/>
          <w:szCs w:val="24"/>
        </w:rPr>
        <w:t>。</w:t>
      </w:r>
    </w:p>
    <w:p w:rsidR="00226115" w:rsidRDefault="00512E30">
      <w:pPr>
        <w:spacing w:line="400" w:lineRule="exact"/>
        <w:ind w:firstLineChars="0" w:firstLine="0"/>
        <w:rPr>
          <w:rFonts w:eastAsia="宋体" w:cs="Times New Roman"/>
          <w:color w:val="000000" w:themeColor="text1"/>
          <w:sz w:val="21"/>
          <w:szCs w:val="24"/>
        </w:rPr>
      </w:pPr>
      <w:bookmarkStart w:id="684" w:name="_Toc12930"/>
      <w:bookmarkStart w:id="685" w:name="_Toc9680"/>
      <w:bookmarkStart w:id="686" w:name="_Toc14130"/>
      <w:bookmarkStart w:id="687" w:name="_Toc118805537"/>
      <w:bookmarkStart w:id="688" w:name="_Toc118805914"/>
      <w:bookmarkStart w:id="689" w:name="_Toc118805160"/>
      <w:bookmarkStart w:id="690" w:name="_Toc23939"/>
      <w:bookmarkStart w:id="691" w:name="_Toc118806285"/>
      <w:bookmarkStart w:id="692" w:name="_Toc11364"/>
      <w:bookmarkStart w:id="693" w:name="_Toc12797"/>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 </w:t>
      </w:r>
      <w:r>
        <w:rPr>
          <w:rFonts w:eastAsia="宋体" w:cs="Times New Roman"/>
          <w:color w:val="000000" w:themeColor="text1"/>
          <w:sz w:val="21"/>
          <w:szCs w:val="24"/>
        </w:rPr>
        <w:t>初步评审</w:t>
      </w:r>
      <w:r>
        <w:rPr>
          <w:rFonts w:eastAsia="宋体" w:cs="Times New Roman" w:hint="eastAsia"/>
          <w:color w:val="000000" w:themeColor="text1"/>
          <w:sz w:val="21"/>
          <w:szCs w:val="24"/>
        </w:rPr>
        <w:t>程序</w:t>
      </w:r>
      <w:bookmarkEnd w:id="684"/>
      <w:bookmarkEnd w:id="685"/>
      <w:bookmarkEnd w:id="686"/>
      <w:bookmarkEnd w:id="687"/>
      <w:bookmarkEnd w:id="688"/>
      <w:bookmarkEnd w:id="689"/>
      <w:bookmarkEnd w:id="690"/>
      <w:bookmarkEnd w:id="691"/>
      <w:bookmarkEnd w:id="692"/>
      <w:bookmarkEnd w:id="693"/>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.1 </w:t>
      </w:r>
      <w:r>
        <w:rPr>
          <w:rFonts w:eastAsia="宋体" w:cs="Times New Roman" w:hint="eastAsia"/>
          <w:color w:val="000000" w:themeColor="text1"/>
          <w:sz w:val="21"/>
          <w:szCs w:val="24"/>
        </w:rPr>
        <w:t>评审人员</w:t>
      </w:r>
      <w:r>
        <w:rPr>
          <w:rFonts w:eastAsia="宋体" w:cs="Times New Roman"/>
          <w:color w:val="000000" w:themeColor="text1"/>
          <w:sz w:val="21"/>
          <w:szCs w:val="24"/>
        </w:rPr>
        <w:t>依据本章第</w:t>
      </w:r>
      <w:r>
        <w:rPr>
          <w:rFonts w:eastAsia="宋体" w:cs="Times New Roman"/>
          <w:color w:val="000000" w:themeColor="text1"/>
          <w:sz w:val="21"/>
          <w:szCs w:val="24"/>
        </w:rPr>
        <w:t>2.1</w:t>
      </w:r>
      <w:r>
        <w:rPr>
          <w:rFonts w:eastAsia="宋体" w:cs="Times New Roman"/>
          <w:color w:val="000000" w:themeColor="text1"/>
          <w:sz w:val="21"/>
          <w:szCs w:val="24"/>
        </w:rPr>
        <w:t>款规定的标准</w:t>
      </w:r>
      <w:r>
        <w:rPr>
          <w:rFonts w:eastAsia="宋体" w:cs="Times New Roman" w:hint="eastAsia"/>
          <w:color w:val="000000" w:themeColor="text1"/>
          <w:sz w:val="21"/>
          <w:szCs w:val="24"/>
        </w:rPr>
        <w:t>对供应商递交的响应文件进行初步评审，判断响应文件的形式是否符合要求、供应商是否符合资格条件、响应文件是否实质性响应采购文件的要求等。只有以上评审合格的响应文件才可通过初步评审。</w:t>
      </w:r>
    </w:p>
    <w:p w:rsidR="00226115" w:rsidRDefault="00512E30">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 xml:space="preserve">2.2.2 </w:t>
      </w:r>
      <w:r>
        <w:rPr>
          <w:rFonts w:eastAsia="宋体" w:cs="Times New Roman" w:hint="eastAsia"/>
          <w:color w:val="000000" w:themeColor="text1"/>
          <w:sz w:val="21"/>
          <w:szCs w:val="24"/>
        </w:rPr>
        <w:t>除评审办法前附表另有规定外，评审价格为供应商填报的含税价格。评审价格若超过最高限价（如有）或修正后的最终响应报价超过最高限价（如有），其响应文件将被视为无效。</w:t>
      </w:r>
    </w:p>
    <w:p w:rsidR="00226115" w:rsidRDefault="00512E30">
      <w:pPr>
        <w:widowControl/>
        <w:spacing w:line="400" w:lineRule="exact"/>
        <w:ind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评审人员经过对供应商的报价进行比较或基于专业经验认为某</w:t>
      </w:r>
      <w:proofErr w:type="gramStart"/>
      <w:r>
        <w:rPr>
          <w:rFonts w:ascii="宋体" w:eastAsia="宋体" w:hAnsi="宋体" w:cs="宋体" w:hint="eastAsia"/>
          <w:color w:val="000000" w:themeColor="text1"/>
          <w:sz w:val="21"/>
          <w:szCs w:val="21"/>
        </w:rPr>
        <w:t>一供应</w:t>
      </w:r>
      <w:proofErr w:type="gramEnd"/>
      <w:r>
        <w:rPr>
          <w:rFonts w:ascii="宋体" w:eastAsia="宋体" w:hAnsi="宋体" w:cs="宋体" w:hint="eastAsia"/>
          <w:color w:val="000000" w:themeColor="text1"/>
          <w:sz w:val="21"/>
          <w:szCs w:val="21"/>
        </w:rPr>
        <w:t>商的报价异常过低，可能对其履约造成影响时，应当要求该供应商</w:t>
      </w:r>
      <w:proofErr w:type="gramStart"/>
      <w:r>
        <w:rPr>
          <w:rFonts w:ascii="宋体" w:eastAsia="宋体" w:hAnsi="宋体" w:cs="宋体" w:hint="eastAsia"/>
          <w:color w:val="000000" w:themeColor="text1"/>
          <w:sz w:val="21"/>
          <w:szCs w:val="21"/>
        </w:rPr>
        <w:t>作出</w:t>
      </w:r>
      <w:proofErr w:type="gramEnd"/>
      <w:r>
        <w:rPr>
          <w:rFonts w:ascii="宋体" w:eastAsia="宋体" w:hAnsi="宋体" w:cs="宋体" w:hint="eastAsia"/>
          <w:color w:val="000000" w:themeColor="text1"/>
          <w:sz w:val="21"/>
          <w:szCs w:val="21"/>
        </w:rPr>
        <w:t>书面说明并提供相应的证明材料。供应商不能合理说明或者不能提供相应证明材料的，</w:t>
      </w:r>
      <w:r>
        <w:rPr>
          <w:rFonts w:eastAsia="宋体" w:cs="Times New Roman" w:hint="eastAsia"/>
          <w:color w:val="000000" w:themeColor="text1"/>
          <w:sz w:val="21"/>
          <w:szCs w:val="24"/>
        </w:rPr>
        <w:t>其响应文件将被视为无效</w:t>
      </w:r>
      <w:r>
        <w:rPr>
          <w:rFonts w:ascii="宋体" w:eastAsia="宋体" w:hAnsi="宋体" w:cs="宋体" w:hint="eastAsia"/>
          <w:color w:val="000000" w:themeColor="text1"/>
          <w:sz w:val="21"/>
          <w:szCs w:val="21"/>
        </w:rPr>
        <w:t>。</w:t>
      </w:r>
    </w:p>
    <w:p w:rsidR="00226115" w:rsidRDefault="00512E30">
      <w:pPr>
        <w:spacing w:line="400" w:lineRule="exact"/>
        <w:ind w:firstLine="420"/>
        <w:rPr>
          <w:rFonts w:eastAsia="宋体" w:cs="Times New Roman"/>
          <w:color w:val="000000" w:themeColor="text1"/>
          <w:sz w:val="21"/>
          <w:szCs w:val="24"/>
        </w:rPr>
      </w:pPr>
      <w:bookmarkStart w:id="694" w:name="_Hlk117603957"/>
      <w:r>
        <w:rPr>
          <w:rFonts w:eastAsia="宋体" w:cs="Times New Roman" w:hint="eastAsia"/>
          <w:color w:val="000000" w:themeColor="text1"/>
          <w:sz w:val="21"/>
          <w:szCs w:val="24"/>
        </w:rPr>
        <w:t>评审人员发现不同供应商的响应文件异常一致、响应文件呈规律性差异、响应文件载明的项目管理负责人为同一人的，其响应文件将被视为无效。</w:t>
      </w:r>
    </w:p>
    <w:bookmarkEnd w:id="694"/>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2.2.</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响应文件中有含义不明确、同类问题表述不一致或有明显文字和计算错误的内容，评审人员可以</w:t>
      </w:r>
      <w:r>
        <w:rPr>
          <w:rFonts w:ascii="Calibri" w:eastAsia="宋体" w:hAnsi="Calibri" w:cs="Times New Roman"/>
          <w:color w:val="000000" w:themeColor="text1"/>
          <w:sz w:val="21"/>
          <w:szCs w:val="24"/>
        </w:rPr>
        <w:t>通过</w:t>
      </w:r>
      <w:r>
        <w:rPr>
          <w:rFonts w:ascii="Calibri" w:eastAsia="宋体" w:hAnsi="Calibri" w:cs="Times New Roman" w:hint="eastAsia"/>
          <w:color w:val="000000" w:themeColor="text1"/>
          <w:sz w:val="21"/>
          <w:szCs w:val="24"/>
        </w:rPr>
        <w:t>邮件</w:t>
      </w:r>
      <w:r>
        <w:rPr>
          <w:rFonts w:ascii="Calibri" w:eastAsia="宋体" w:hAnsi="Calibri" w:cs="Times New Roman"/>
          <w:color w:val="000000" w:themeColor="text1"/>
          <w:sz w:val="21"/>
          <w:szCs w:val="24"/>
        </w:rPr>
        <w:t>形式要求</w:t>
      </w:r>
      <w:r>
        <w:rPr>
          <w:rFonts w:eastAsia="宋体" w:cs="Times New Roman" w:hint="eastAsia"/>
          <w:color w:val="000000" w:themeColor="text1"/>
          <w:sz w:val="21"/>
          <w:szCs w:val="24"/>
        </w:rPr>
        <w:t>供应商</w:t>
      </w:r>
      <w:r>
        <w:rPr>
          <w:rFonts w:ascii="Calibri" w:eastAsia="宋体" w:hAnsi="Calibri" w:cs="Times New Roman"/>
          <w:color w:val="000000" w:themeColor="text1"/>
          <w:sz w:val="21"/>
          <w:szCs w:val="24"/>
        </w:rPr>
        <w:t>对</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文件的内容</w:t>
      </w:r>
      <w:r>
        <w:rPr>
          <w:rFonts w:eastAsia="宋体" w:cs="Times New Roman" w:hint="eastAsia"/>
          <w:color w:val="000000" w:themeColor="text1"/>
          <w:sz w:val="21"/>
          <w:szCs w:val="24"/>
        </w:rPr>
        <w:t>在规定时间内进行澄清、说明和补正</w:t>
      </w:r>
      <w:r>
        <w:rPr>
          <w:rFonts w:ascii="Calibri" w:eastAsia="宋体" w:hAnsi="Calibri" w:cs="Times New Roman"/>
          <w:color w:val="000000" w:themeColor="text1"/>
          <w:sz w:val="21"/>
          <w:szCs w:val="24"/>
        </w:rPr>
        <w:t>。</w:t>
      </w:r>
      <w:r>
        <w:rPr>
          <w:rFonts w:eastAsia="宋体" w:cs="Times New Roman"/>
          <w:color w:val="000000" w:themeColor="text1"/>
          <w:sz w:val="21"/>
          <w:szCs w:val="24"/>
        </w:rPr>
        <w:t>澄清、说明</w:t>
      </w:r>
      <w:r>
        <w:rPr>
          <w:rFonts w:eastAsia="宋体" w:cs="Times New Roman" w:hint="eastAsia"/>
          <w:color w:val="000000" w:themeColor="text1"/>
          <w:sz w:val="21"/>
          <w:szCs w:val="24"/>
        </w:rPr>
        <w:t>和</w:t>
      </w:r>
      <w:r>
        <w:rPr>
          <w:rFonts w:eastAsia="宋体" w:cs="Times New Roman"/>
          <w:color w:val="000000" w:themeColor="text1"/>
          <w:sz w:val="21"/>
          <w:szCs w:val="24"/>
        </w:rPr>
        <w:t>补正不得超出</w:t>
      </w:r>
      <w:r>
        <w:rPr>
          <w:rFonts w:eastAsia="宋体" w:cs="Times New Roman" w:hint="eastAsia"/>
          <w:color w:val="000000" w:themeColor="text1"/>
          <w:sz w:val="21"/>
          <w:szCs w:val="24"/>
        </w:rPr>
        <w:t>响应</w:t>
      </w:r>
      <w:r>
        <w:rPr>
          <w:rFonts w:eastAsia="宋体" w:cs="Times New Roman"/>
          <w:color w:val="000000" w:themeColor="text1"/>
          <w:sz w:val="21"/>
          <w:szCs w:val="24"/>
        </w:rPr>
        <w:t>文件的范围且不得改变</w:t>
      </w:r>
      <w:r>
        <w:rPr>
          <w:rFonts w:eastAsia="宋体" w:cs="Times New Roman" w:hint="eastAsia"/>
          <w:color w:val="000000" w:themeColor="text1"/>
          <w:sz w:val="21"/>
          <w:szCs w:val="24"/>
        </w:rPr>
        <w:t>响应</w:t>
      </w:r>
      <w:r>
        <w:rPr>
          <w:rFonts w:eastAsia="宋体" w:cs="Times New Roman"/>
          <w:color w:val="000000" w:themeColor="text1"/>
          <w:sz w:val="21"/>
          <w:szCs w:val="24"/>
        </w:rPr>
        <w:t>文件的实质性内容，并构成</w:t>
      </w:r>
      <w:r>
        <w:rPr>
          <w:rFonts w:eastAsia="宋体" w:cs="Times New Roman" w:hint="eastAsia"/>
          <w:color w:val="000000" w:themeColor="text1"/>
          <w:sz w:val="21"/>
          <w:szCs w:val="24"/>
        </w:rPr>
        <w:t>响应</w:t>
      </w:r>
      <w:r>
        <w:rPr>
          <w:rFonts w:eastAsia="宋体" w:cs="Times New Roman"/>
          <w:color w:val="000000" w:themeColor="text1"/>
          <w:sz w:val="21"/>
          <w:szCs w:val="24"/>
        </w:rPr>
        <w:t>文件的组成部分。</w:t>
      </w:r>
      <w:r>
        <w:rPr>
          <w:rFonts w:ascii="Calibri" w:eastAsia="宋体" w:hAnsi="Calibri" w:cs="Times New Roman" w:hint="eastAsia"/>
          <w:color w:val="000000" w:themeColor="text1"/>
          <w:sz w:val="21"/>
          <w:szCs w:val="24"/>
        </w:rPr>
        <w:t>评审人员</w:t>
      </w:r>
      <w:r>
        <w:rPr>
          <w:rFonts w:ascii="Calibri" w:eastAsia="宋体" w:hAnsi="Calibri" w:cs="Times New Roman"/>
          <w:color w:val="000000" w:themeColor="text1"/>
          <w:sz w:val="21"/>
          <w:szCs w:val="24"/>
        </w:rPr>
        <w:t>不接受</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4"/>
        </w:rPr>
        <w:t>主动提出的澄清、说明</w:t>
      </w:r>
      <w:r>
        <w:rPr>
          <w:rFonts w:ascii="Calibri" w:eastAsia="宋体" w:hAnsi="Calibri" w:cs="Times New Roman" w:hint="eastAsia"/>
          <w:color w:val="000000" w:themeColor="text1"/>
          <w:sz w:val="21"/>
          <w:szCs w:val="24"/>
        </w:rPr>
        <w:t>和补正</w:t>
      </w:r>
      <w:r>
        <w:rPr>
          <w:rFonts w:ascii="Calibri" w:eastAsia="宋体" w:hAnsi="Calibri" w:cs="Times New Roman"/>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响应报价有算术错误及</w:t>
      </w:r>
      <w:r>
        <w:rPr>
          <w:rFonts w:eastAsia="宋体" w:cs="Times New Roman"/>
          <w:color w:val="000000" w:themeColor="text1"/>
          <w:sz w:val="21"/>
          <w:szCs w:val="24"/>
        </w:rPr>
        <w:t>其他错误的，评审人员按以下原则要求</w:t>
      </w:r>
      <w:r>
        <w:rPr>
          <w:rFonts w:eastAsia="宋体" w:cs="Times New Roman" w:hint="eastAsia"/>
          <w:color w:val="000000" w:themeColor="text1"/>
          <w:sz w:val="21"/>
          <w:szCs w:val="24"/>
        </w:rPr>
        <w:t>供应商</w:t>
      </w:r>
      <w:r>
        <w:rPr>
          <w:rFonts w:eastAsia="宋体" w:cs="Times New Roman"/>
          <w:color w:val="000000" w:themeColor="text1"/>
          <w:sz w:val="21"/>
          <w:szCs w:val="24"/>
        </w:rPr>
        <w:t>对</w:t>
      </w:r>
      <w:r>
        <w:rPr>
          <w:rFonts w:eastAsia="宋体" w:cs="Times New Roman" w:hint="eastAsia"/>
          <w:color w:val="000000" w:themeColor="text1"/>
          <w:sz w:val="21"/>
          <w:szCs w:val="24"/>
        </w:rPr>
        <w:t>响应</w:t>
      </w:r>
      <w:r>
        <w:rPr>
          <w:rFonts w:eastAsia="宋体" w:cs="Times New Roman"/>
          <w:color w:val="000000" w:themeColor="text1"/>
          <w:sz w:val="21"/>
          <w:szCs w:val="24"/>
        </w:rPr>
        <w:t>报价进行修正</w:t>
      </w:r>
      <w:r>
        <w:rPr>
          <w:rFonts w:eastAsia="宋体" w:cs="Times New Roman" w:hint="eastAsia"/>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）大写金额与小写金额不一致的，以大写金额为准</w:t>
      </w:r>
      <w:r>
        <w:rPr>
          <w:rFonts w:eastAsia="宋体" w:cs="Times New Roman" w:hint="eastAsia"/>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）总价金额与单价金额不一致的，以单价金额为准，但单价金额小数点有明显错误的除外</w:t>
      </w:r>
      <w:r>
        <w:rPr>
          <w:rFonts w:eastAsia="宋体" w:cs="Times New Roman" w:hint="eastAsia"/>
          <w:color w:val="000000" w:themeColor="text1"/>
          <w:sz w:val="21"/>
          <w:szCs w:val="24"/>
        </w:rPr>
        <w:t>。</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3</w:t>
      </w:r>
      <w:r>
        <w:rPr>
          <w:rFonts w:eastAsia="宋体" w:cs="Times New Roman"/>
          <w:color w:val="000000" w:themeColor="text1"/>
          <w:sz w:val="21"/>
          <w:szCs w:val="24"/>
        </w:rPr>
        <w:t>）</w:t>
      </w:r>
      <w:r>
        <w:rPr>
          <w:rFonts w:eastAsia="宋体" w:cs="Times New Roman" w:hint="eastAsia"/>
          <w:color w:val="000000" w:themeColor="text1"/>
          <w:sz w:val="21"/>
          <w:szCs w:val="24"/>
        </w:rPr>
        <w:t>报价表合计报价</w:t>
      </w:r>
      <w:r>
        <w:rPr>
          <w:rFonts w:eastAsia="宋体" w:cs="Times New Roman"/>
          <w:color w:val="000000" w:themeColor="text1"/>
          <w:sz w:val="21"/>
          <w:szCs w:val="24"/>
        </w:rPr>
        <w:t>与</w:t>
      </w:r>
      <w:r>
        <w:rPr>
          <w:rFonts w:eastAsia="宋体" w:cs="Times New Roman" w:hint="eastAsia"/>
          <w:color w:val="000000" w:themeColor="text1"/>
          <w:sz w:val="21"/>
          <w:szCs w:val="24"/>
        </w:rPr>
        <w:t>各</w:t>
      </w:r>
      <w:r>
        <w:rPr>
          <w:rFonts w:eastAsia="宋体" w:cs="Times New Roman"/>
          <w:color w:val="000000" w:themeColor="text1"/>
          <w:sz w:val="21"/>
          <w:szCs w:val="24"/>
        </w:rPr>
        <w:t>分项报价的合</w:t>
      </w:r>
      <w:r>
        <w:rPr>
          <w:rFonts w:eastAsia="宋体" w:cs="Times New Roman" w:hint="eastAsia"/>
          <w:color w:val="000000" w:themeColor="text1"/>
          <w:sz w:val="21"/>
          <w:szCs w:val="24"/>
        </w:rPr>
        <w:t>计</w:t>
      </w:r>
      <w:r>
        <w:rPr>
          <w:rFonts w:eastAsia="宋体" w:cs="Times New Roman"/>
          <w:color w:val="000000" w:themeColor="text1"/>
          <w:sz w:val="21"/>
          <w:szCs w:val="24"/>
        </w:rPr>
        <w:t>不一致的，以各分项报价的累计数为准；</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color w:val="000000" w:themeColor="text1"/>
          <w:sz w:val="21"/>
          <w:szCs w:val="24"/>
        </w:rPr>
        <w:t>4</w:t>
      </w:r>
      <w:r>
        <w:rPr>
          <w:rFonts w:eastAsia="宋体" w:cs="Times New Roman" w:hint="eastAsia"/>
          <w:color w:val="000000" w:themeColor="text1"/>
          <w:sz w:val="21"/>
          <w:szCs w:val="24"/>
        </w:rPr>
        <w:t>）如果分项报价中存在缺漏项，且缺漏项内容不属于实质性偏差的，</w:t>
      </w:r>
      <w:r>
        <w:rPr>
          <w:rFonts w:eastAsia="宋体" w:cs="Times New Roman"/>
          <w:color w:val="000000" w:themeColor="text1"/>
          <w:sz w:val="21"/>
          <w:szCs w:val="24"/>
        </w:rPr>
        <w:t>则视为</w:t>
      </w:r>
      <w:r>
        <w:rPr>
          <w:rFonts w:eastAsia="宋体" w:cs="Times New Roman" w:hint="eastAsia"/>
          <w:color w:val="000000" w:themeColor="text1"/>
          <w:sz w:val="21"/>
          <w:szCs w:val="24"/>
        </w:rPr>
        <w:t>缺漏项内容的价格已包含在其他分项报价之中。</w:t>
      </w:r>
    </w:p>
    <w:p w:rsidR="00226115" w:rsidRDefault="00512E30">
      <w:pPr>
        <w:spacing w:line="400" w:lineRule="exact"/>
        <w:ind w:firstLine="420"/>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w:t>
      </w:r>
      <w:r>
        <w:rPr>
          <w:rFonts w:ascii="Calibri" w:eastAsia="宋体" w:hAnsi="Calibri" w:cs="Times New Roman" w:hint="eastAsia"/>
          <w:color w:val="000000" w:themeColor="text1"/>
          <w:sz w:val="21"/>
          <w:szCs w:val="21"/>
        </w:rPr>
        <w:t>5</w:t>
      </w:r>
      <w:r>
        <w:rPr>
          <w:rFonts w:ascii="Calibri" w:eastAsia="宋体" w:hAnsi="Calibri" w:cs="Times New Roman" w:hint="eastAsia"/>
          <w:color w:val="000000" w:themeColor="text1"/>
          <w:sz w:val="21"/>
          <w:szCs w:val="21"/>
        </w:rPr>
        <w:t>）含税总报价与不含税报价不一致的，含税总报价不变，修改不含税报价，有明显计算错误的除外。</w:t>
      </w:r>
    </w:p>
    <w:p w:rsidR="00226115" w:rsidRDefault="00512E30">
      <w:pPr>
        <w:spacing w:line="400" w:lineRule="exact"/>
        <w:ind w:firstLineChars="0" w:firstLine="0"/>
        <w:rPr>
          <w:rFonts w:ascii="宋体" w:eastAsia="宋体" w:hAnsi="宋体" w:cs="宋体"/>
          <w:color w:val="000000" w:themeColor="text1"/>
          <w:sz w:val="21"/>
          <w:szCs w:val="21"/>
        </w:rPr>
      </w:pPr>
      <w:r>
        <w:rPr>
          <w:rFonts w:ascii="Calibri" w:eastAsia="宋体" w:hAnsi="Calibri" w:cs="Times New Roman" w:hint="eastAsia"/>
          <w:color w:val="000000" w:themeColor="text1"/>
          <w:sz w:val="21"/>
          <w:szCs w:val="24"/>
        </w:rPr>
        <w:lastRenderedPageBreak/>
        <w:t xml:space="preserve"> </w:t>
      </w:r>
      <w:r>
        <w:rPr>
          <w:rFonts w:ascii="Calibri" w:eastAsia="宋体" w:hAnsi="Calibri" w:cs="Times New Roman"/>
          <w:color w:val="000000" w:themeColor="text1"/>
          <w:sz w:val="21"/>
          <w:szCs w:val="24"/>
        </w:rPr>
        <w:t xml:space="preserve">   </w:t>
      </w:r>
      <w:r>
        <w:rPr>
          <w:rFonts w:ascii="Calibri" w:eastAsia="宋体" w:hAnsi="Calibri" w:cs="Times New Roman" w:hint="eastAsia"/>
          <w:color w:val="000000" w:themeColor="text1"/>
          <w:sz w:val="21"/>
          <w:szCs w:val="24"/>
        </w:rPr>
        <w:t>响应报价有算术错误的，以修正后的价格进行评审。</w:t>
      </w:r>
    </w:p>
    <w:p w:rsidR="00226115" w:rsidRDefault="00512E30">
      <w:pPr>
        <w:spacing w:line="400" w:lineRule="exact"/>
        <w:ind w:firstLine="420"/>
        <w:rPr>
          <w:rFonts w:ascii="Calibri" w:eastAsia="宋体" w:hAnsi="Calibri" w:cs="Times New Roman"/>
          <w:color w:val="000000" w:themeColor="text1"/>
          <w:sz w:val="21"/>
          <w:szCs w:val="24"/>
        </w:rPr>
      </w:pPr>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.4 </w:t>
      </w:r>
      <w:r>
        <w:rPr>
          <w:rFonts w:eastAsia="宋体" w:cs="Times New Roman" w:hint="eastAsia"/>
          <w:color w:val="000000" w:themeColor="text1"/>
          <w:sz w:val="21"/>
          <w:szCs w:val="24"/>
        </w:rPr>
        <w:t>供应商</w:t>
      </w:r>
      <w:r>
        <w:rPr>
          <w:rFonts w:eastAsia="宋体" w:cs="Times New Roman"/>
          <w:color w:val="000000" w:themeColor="text1"/>
          <w:sz w:val="21"/>
          <w:szCs w:val="24"/>
        </w:rPr>
        <w:t>有串通、弄虚作假、行贿等违法行为</w:t>
      </w:r>
      <w:r>
        <w:rPr>
          <w:rFonts w:eastAsia="宋体" w:cs="Times New Roman" w:hint="eastAsia"/>
          <w:color w:val="000000" w:themeColor="text1"/>
          <w:sz w:val="21"/>
          <w:szCs w:val="24"/>
        </w:rPr>
        <w:t>的，其响应文件将被视为无效。</w:t>
      </w:r>
    </w:p>
    <w:p w:rsidR="00226115" w:rsidRDefault="00512E30">
      <w:pPr>
        <w:widowControl/>
        <w:spacing w:line="400" w:lineRule="exact"/>
        <w:ind w:firstLine="420"/>
        <w:jc w:val="left"/>
        <w:rPr>
          <w:rFonts w:eastAsia="宋体" w:cs="Times New Roman"/>
          <w:color w:val="000000" w:themeColor="text1"/>
          <w:sz w:val="21"/>
          <w:szCs w:val="24"/>
        </w:rPr>
      </w:pPr>
      <w:bookmarkStart w:id="695" w:name="_Toc15792"/>
      <w:bookmarkStart w:id="696" w:name="_Toc23779"/>
      <w:bookmarkStart w:id="697" w:name="_Toc14171"/>
      <w:bookmarkStart w:id="698" w:name="_Toc22985_WPSOffice_Level3"/>
      <w:bookmarkStart w:id="699" w:name="_Toc13462"/>
      <w:bookmarkStart w:id="700" w:name="_Toc26719"/>
      <w:bookmarkStart w:id="701" w:name="_Toc4129"/>
      <w:r>
        <w:rPr>
          <w:rFonts w:eastAsia="宋体" w:cs="Times New Roman" w:hint="eastAsia"/>
          <w:color w:val="000000" w:themeColor="text1"/>
          <w:sz w:val="21"/>
          <w:szCs w:val="24"/>
        </w:rPr>
        <w:t>2.2.5</w:t>
      </w:r>
      <w:proofErr w:type="gramStart"/>
      <w:r>
        <w:rPr>
          <w:rFonts w:ascii="宋体" w:eastAsia="宋体" w:hAnsi="宋体" w:cs="宋体" w:hint="eastAsia"/>
          <w:color w:val="000000" w:themeColor="text1"/>
          <w:sz w:val="21"/>
          <w:szCs w:val="24"/>
        </w:rPr>
        <w:t>当有效</w:t>
      </w:r>
      <w:proofErr w:type="gramEnd"/>
      <w:r>
        <w:rPr>
          <w:rFonts w:ascii="宋体" w:eastAsia="宋体" w:hAnsi="宋体" w:cs="宋体" w:hint="eastAsia"/>
          <w:color w:val="000000" w:themeColor="text1"/>
          <w:sz w:val="21"/>
          <w:szCs w:val="24"/>
        </w:rPr>
        <w:t>供应商数量不足三家（</w:t>
      </w:r>
      <w:r>
        <w:rPr>
          <w:rFonts w:eastAsia="宋体" w:cs="Times New Roman"/>
          <w:color w:val="000000" w:themeColor="text1"/>
          <w:sz w:val="21"/>
          <w:szCs w:val="24"/>
        </w:rPr>
        <w:t>采购项目</w:t>
      </w:r>
      <w:r>
        <w:rPr>
          <w:rFonts w:eastAsia="宋体" w:cs="Times New Roman" w:hint="eastAsia"/>
          <w:color w:val="000000" w:themeColor="text1"/>
          <w:sz w:val="21"/>
          <w:szCs w:val="24"/>
        </w:rPr>
        <w:t>选择一家成交供应商</w:t>
      </w:r>
      <w:r>
        <w:rPr>
          <w:rFonts w:eastAsia="宋体" w:cs="Times New Roman"/>
          <w:color w:val="000000" w:themeColor="text1"/>
          <w:sz w:val="21"/>
          <w:szCs w:val="24"/>
        </w:rPr>
        <w:t>时</w:t>
      </w:r>
      <w:r>
        <w:rPr>
          <w:rFonts w:eastAsia="宋体" w:cs="Times New Roman" w:hint="eastAsia"/>
          <w:color w:val="000000" w:themeColor="text1"/>
          <w:sz w:val="21"/>
          <w:szCs w:val="24"/>
        </w:rPr>
        <w:t>），根据具体情况，评审人员可决定继续进行评</w:t>
      </w:r>
      <w:r>
        <w:rPr>
          <w:rFonts w:ascii="宋体" w:eastAsia="宋体" w:hAnsi="宋体" w:cs="宋体" w:hint="eastAsia"/>
          <w:color w:val="000000" w:themeColor="text1"/>
          <w:sz w:val="21"/>
          <w:szCs w:val="24"/>
        </w:rPr>
        <w:t>审或决定终止评审由采购人重新采购。评审人员选择继续评审的，推荐的候选供应商数量可少于供应商须知约定的候选成交供应商数量。</w:t>
      </w:r>
      <w:r>
        <w:rPr>
          <w:rFonts w:eastAsia="宋体" w:cs="Times New Roman" w:hint="eastAsia"/>
          <w:color w:val="000000" w:themeColor="text1"/>
          <w:sz w:val="21"/>
          <w:szCs w:val="24"/>
        </w:rPr>
        <w:t>如所有响应文件均无效，</w:t>
      </w:r>
      <w:r>
        <w:rPr>
          <w:rFonts w:eastAsia="宋体" w:cs="Times New Roman"/>
          <w:color w:val="000000" w:themeColor="text1"/>
          <w:sz w:val="21"/>
          <w:szCs w:val="24"/>
        </w:rPr>
        <w:t>评审人员应当终止评审。</w:t>
      </w:r>
    </w:p>
    <w:p w:rsidR="00226115" w:rsidRDefault="00512E30">
      <w:pPr>
        <w:keepNext/>
        <w:keepLines/>
        <w:spacing w:before="260" w:after="260" w:line="412" w:lineRule="auto"/>
        <w:ind w:firstLineChars="0" w:firstLine="0"/>
        <w:outlineLvl w:val="1"/>
        <w:rPr>
          <w:rFonts w:eastAsia="黑体" w:cs="Times New Roman"/>
          <w:color w:val="000000" w:themeColor="text1"/>
          <w:szCs w:val="20"/>
        </w:rPr>
      </w:pPr>
      <w:bookmarkStart w:id="702" w:name="_Toc118805915"/>
      <w:bookmarkStart w:id="703" w:name="_Toc118805538"/>
      <w:bookmarkStart w:id="704" w:name="_Toc118806286"/>
      <w:bookmarkStart w:id="705" w:name="_Toc196233481"/>
      <w:bookmarkStart w:id="706" w:name="_Toc118805161"/>
      <w:r>
        <w:rPr>
          <w:rFonts w:eastAsia="黑体" w:cs="Times New Roman" w:hint="eastAsia"/>
          <w:color w:val="000000" w:themeColor="text1"/>
          <w:szCs w:val="20"/>
        </w:rPr>
        <w:t xml:space="preserve">3. </w:t>
      </w:r>
      <w:r>
        <w:rPr>
          <w:rFonts w:eastAsia="黑体" w:cs="Times New Roman" w:hint="eastAsia"/>
          <w:color w:val="000000" w:themeColor="text1"/>
          <w:szCs w:val="20"/>
        </w:rPr>
        <w:t>详细评审标准和程序</w:t>
      </w:r>
      <w:bookmarkEnd w:id="695"/>
      <w:bookmarkEnd w:id="696"/>
      <w:bookmarkEnd w:id="697"/>
      <w:bookmarkEnd w:id="698"/>
      <w:bookmarkEnd w:id="699"/>
      <w:bookmarkEnd w:id="700"/>
      <w:bookmarkEnd w:id="701"/>
      <w:bookmarkEnd w:id="702"/>
      <w:bookmarkEnd w:id="703"/>
      <w:bookmarkEnd w:id="704"/>
      <w:bookmarkEnd w:id="705"/>
      <w:bookmarkEnd w:id="706"/>
    </w:p>
    <w:p w:rsidR="00226115" w:rsidRDefault="00512E30">
      <w:pPr>
        <w:adjustRightInd w:val="0"/>
        <w:snapToGrid w:val="0"/>
        <w:spacing w:line="400" w:lineRule="exact"/>
        <w:ind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评审人员对满足采购文件实质性要求的响应文件，按照评审办法前附表规定的标准进行评审，并按评审办法前附表规定的顺序推荐候选成交供应商。</w:t>
      </w:r>
    </w:p>
    <w:p w:rsidR="00226115" w:rsidRDefault="00512E30">
      <w:pPr>
        <w:keepNext/>
        <w:keepLines/>
        <w:spacing w:before="260" w:after="260" w:line="412" w:lineRule="auto"/>
        <w:ind w:firstLineChars="0" w:firstLine="0"/>
        <w:outlineLvl w:val="1"/>
        <w:rPr>
          <w:rFonts w:eastAsia="黑体" w:cs="Times New Roman"/>
          <w:color w:val="000000" w:themeColor="text1"/>
          <w:szCs w:val="20"/>
        </w:rPr>
      </w:pPr>
      <w:bookmarkStart w:id="707" w:name="_Toc118805164"/>
      <w:bookmarkStart w:id="708" w:name="_Toc7606"/>
      <w:bookmarkStart w:id="709" w:name="_Toc12533"/>
      <w:bookmarkStart w:id="710" w:name="_Toc501460721"/>
      <w:bookmarkStart w:id="711" w:name="_Toc17017"/>
      <w:bookmarkStart w:id="712" w:name="_Toc9277"/>
      <w:bookmarkStart w:id="713" w:name="_Toc118806289"/>
      <w:bookmarkStart w:id="714" w:name="_Toc17801_WPSOffice_Level3"/>
      <w:bookmarkStart w:id="715" w:name="_Toc20501"/>
      <w:bookmarkStart w:id="716" w:name="_Toc118805541"/>
      <w:bookmarkStart w:id="717" w:name="_Toc196233482"/>
      <w:bookmarkStart w:id="718" w:name="_Toc118805918"/>
      <w:bookmarkStart w:id="719" w:name="_Toc23953"/>
      <w:r>
        <w:rPr>
          <w:rFonts w:eastAsia="黑体" w:cs="Times New Roman" w:hint="eastAsia"/>
          <w:color w:val="000000" w:themeColor="text1"/>
          <w:szCs w:val="20"/>
        </w:rPr>
        <w:t xml:space="preserve">4. </w:t>
      </w:r>
      <w:r>
        <w:rPr>
          <w:rFonts w:eastAsia="黑体" w:cs="Times New Roman" w:hint="eastAsia"/>
          <w:color w:val="000000" w:themeColor="text1"/>
          <w:szCs w:val="20"/>
        </w:rPr>
        <w:t>评审结果</w:t>
      </w:r>
      <w:bookmarkEnd w:id="707"/>
      <w:bookmarkEnd w:id="708"/>
      <w:bookmarkEnd w:id="709"/>
      <w:bookmarkEnd w:id="710"/>
      <w:bookmarkEnd w:id="711"/>
      <w:bookmarkEnd w:id="712"/>
      <w:bookmarkEnd w:id="713"/>
      <w:bookmarkEnd w:id="714"/>
      <w:bookmarkEnd w:id="715"/>
      <w:bookmarkEnd w:id="716"/>
      <w:bookmarkEnd w:id="717"/>
      <w:bookmarkEnd w:id="718"/>
      <w:bookmarkEnd w:id="719"/>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4.1</w:t>
      </w:r>
      <w:r>
        <w:rPr>
          <w:rFonts w:eastAsia="宋体" w:cs="Times New Roman"/>
          <w:color w:val="000000" w:themeColor="text1"/>
          <w:sz w:val="21"/>
          <w:szCs w:val="24"/>
        </w:rPr>
        <w:t>提交书面评审报告</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评审人员完成评审后，出具书面评审报告。</w:t>
      </w:r>
    </w:p>
    <w:p w:rsidR="00226115" w:rsidRDefault="00512E30">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2</w:t>
      </w:r>
      <w:r>
        <w:rPr>
          <w:rFonts w:eastAsia="宋体" w:cs="Times New Roman"/>
          <w:color w:val="000000" w:themeColor="text1"/>
          <w:sz w:val="21"/>
          <w:szCs w:val="24"/>
        </w:rPr>
        <w:t>推荐候选成交供应商数量</w:t>
      </w:r>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评审人员应在书面评审报告中按照供应商排列的优先顺序向采购人推荐候选成交供应商。候选成交供应商数量见第二章“供应商须知”。</w:t>
      </w:r>
    </w:p>
    <w:p w:rsidR="00226115" w:rsidRDefault="00512E30">
      <w:pPr>
        <w:spacing w:line="400" w:lineRule="exact"/>
        <w:ind w:firstLine="420"/>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4.3</w:t>
      </w:r>
      <w:r>
        <w:rPr>
          <w:rFonts w:ascii="Calibri" w:eastAsia="宋体" w:hAnsi="Calibri" w:cs="Times New Roman"/>
          <w:color w:val="000000" w:themeColor="text1"/>
          <w:sz w:val="21"/>
          <w:szCs w:val="21"/>
        </w:rPr>
        <w:t>多标段候选</w:t>
      </w:r>
      <w:r>
        <w:rPr>
          <w:rFonts w:ascii="Calibri" w:eastAsia="宋体" w:hAnsi="Calibri" w:cs="Times New Roman" w:hint="eastAsia"/>
          <w:color w:val="000000" w:themeColor="text1"/>
          <w:sz w:val="21"/>
          <w:szCs w:val="21"/>
        </w:rPr>
        <w:t>成交供应商</w:t>
      </w:r>
      <w:r>
        <w:rPr>
          <w:rFonts w:ascii="Calibri" w:eastAsia="宋体" w:hAnsi="Calibri" w:cs="Times New Roman"/>
          <w:color w:val="000000" w:themeColor="text1"/>
          <w:sz w:val="21"/>
          <w:szCs w:val="21"/>
        </w:rPr>
        <w:t>资格的确定原则</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1"/>
        </w:rPr>
        <w:t>如果同</w:t>
      </w:r>
      <w:proofErr w:type="gramStart"/>
      <w:r>
        <w:rPr>
          <w:rFonts w:ascii="Calibri" w:eastAsia="宋体" w:hAnsi="Calibri" w:cs="Times New Roman"/>
          <w:color w:val="000000" w:themeColor="text1"/>
          <w:sz w:val="21"/>
          <w:szCs w:val="21"/>
        </w:rPr>
        <w:t>一</w:t>
      </w:r>
      <w:r>
        <w:rPr>
          <w:rFonts w:ascii="Calibri" w:eastAsia="宋体" w:hAnsi="Calibri" w:cs="Times New Roman" w:hint="eastAsia"/>
          <w:color w:val="000000" w:themeColor="text1"/>
          <w:sz w:val="21"/>
          <w:szCs w:val="21"/>
        </w:rPr>
        <w:t>供应</w:t>
      </w:r>
      <w:proofErr w:type="gramEnd"/>
      <w:r>
        <w:rPr>
          <w:rFonts w:ascii="Calibri" w:eastAsia="宋体" w:hAnsi="Calibri" w:cs="Times New Roman" w:hint="eastAsia"/>
          <w:color w:val="000000" w:themeColor="text1"/>
          <w:sz w:val="21"/>
          <w:szCs w:val="21"/>
        </w:rPr>
        <w:t>商</w:t>
      </w:r>
      <w:r>
        <w:rPr>
          <w:rFonts w:ascii="Calibri" w:eastAsia="宋体" w:hAnsi="Calibri" w:cs="Times New Roman"/>
          <w:color w:val="000000" w:themeColor="text1"/>
          <w:sz w:val="21"/>
          <w:szCs w:val="21"/>
        </w:rPr>
        <w:t>在多个标段中均排名第一，</w:t>
      </w:r>
      <w:r>
        <w:rPr>
          <w:rFonts w:ascii="Calibri" w:eastAsia="宋体" w:hAnsi="Calibri" w:cs="Times New Roman" w:hint="eastAsia"/>
          <w:color w:val="000000" w:themeColor="text1"/>
          <w:sz w:val="21"/>
          <w:szCs w:val="21"/>
        </w:rPr>
        <w:t>候选成交供应商</w:t>
      </w:r>
      <w:r>
        <w:rPr>
          <w:rFonts w:ascii="Calibri" w:eastAsia="宋体" w:hAnsi="Calibri" w:cs="Times New Roman"/>
          <w:color w:val="000000" w:themeColor="text1"/>
          <w:sz w:val="21"/>
          <w:szCs w:val="21"/>
        </w:rPr>
        <w:t>资格的确定原则</w:t>
      </w:r>
      <w:r>
        <w:rPr>
          <w:rFonts w:ascii="Calibri" w:eastAsia="宋体" w:hAnsi="Calibri" w:cs="Times New Roman"/>
          <w:color w:val="000000" w:themeColor="text1"/>
          <w:sz w:val="21"/>
          <w:szCs w:val="24"/>
        </w:rPr>
        <w:t>按照</w:t>
      </w:r>
      <w:r>
        <w:rPr>
          <w:rFonts w:ascii="Calibri" w:eastAsia="宋体" w:hAnsi="Calibri" w:cs="Times New Roman" w:hint="eastAsia"/>
          <w:color w:val="000000" w:themeColor="text1"/>
          <w:sz w:val="21"/>
          <w:szCs w:val="24"/>
        </w:rPr>
        <w:t>评审</w:t>
      </w:r>
      <w:r>
        <w:rPr>
          <w:rFonts w:ascii="Calibri" w:eastAsia="宋体" w:hAnsi="Calibri" w:cs="Times New Roman"/>
          <w:color w:val="000000" w:themeColor="text1"/>
          <w:sz w:val="21"/>
          <w:szCs w:val="24"/>
        </w:rPr>
        <w:t>办法前附表的规定执行。</w:t>
      </w:r>
    </w:p>
    <w:p w:rsidR="00226115" w:rsidRDefault="00512E30">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4</w:t>
      </w:r>
      <w:r>
        <w:rPr>
          <w:rFonts w:ascii="Calibri" w:eastAsia="宋体" w:hAnsi="Calibri" w:cs="Times New Roman"/>
          <w:color w:val="000000" w:themeColor="text1"/>
          <w:sz w:val="21"/>
          <w:szCs w:val="24"/>
        </w:rPr>
        <w:t>.4</w:t>
      </w:r>
      <w:r>
        <w:rPr>
          <w:rFonts w:ascii="Calibri" w:eastAsia="宋体" w:hAnsi="Calibri" w:cs="Times New Roman" w:hint="eastAsia"/>
          <w:color w:val="000000" w:themeColor="text1"/>
          <w:sz w:val="21"/>
          <w:szCs w:val="24"/>
        </w:rPr>
        <w:t>当供应商报价相等时，由采购人投票决定供应商排序，供应商得票相等时，通过随机抽签方式确定供应商排序。</w:t>
      </w:r>
    </w:p>
    <w:p w:rsidR="00226115" w:rsidRDefault="00226115">
      <w:pPr>
        <w:spacing w:line="400" w:lineRule="exact"/>
        <w:ind w:firstLine="420"/>
        <w:rPr>
          <w:rFonts w:ascii="Calibri" w:eastAsia="宋体" w:hAnsi="Calibri" w:cs="Times New Roman"/>
          <w:color w:val="000000" w:themeColor="text1"/>
          <w:sz w:val="21"/>
          <w:szCs w:val="24"/>
        </w:rPr>
      </w:pPr>
    </w:p>
    <w:p w:rsidR="00226115" w:rsidRDefault="00512E30">
      <w:pPr>
        <w:spacing w:line="240" w:lineRule="auto"/>
        <w:ind w:firstLineChars="0" w:firstLine="0"/>
        <w:rPr>
          <w:rFonts w:ascii="宋体" w:eastAsia="宋体" w:hAnsi="宋体" w:cs="宋体"/>
          <w:color w:val="000000" w:themeColor="text1"/>
          <w:sz w:val="21"/>
          <w:szCs w:val="24"/>
        </w:rPr>
      </w:pPr>
      <w:r>
        <w:rPr>
          <w:rFonts w:ascii="宋体" w:eastAsia="宋体" w:hAnsi="宋体" w:cs="宋体" w:hint="eastAsia"/>
          <w:color w:val="000000" w:themeColor="text1"/>
          <w:sz w:val="21"/>
          <w:szCs w:val="24"/>
        </w:rPr>
        <w:br w:type="page"/>
      </w:r>
    </w:p>
    <w:p w:rsidR="00226115" w:rsidRDefault="00226115">
      <w:pPr>
        <w:spacing w:line="240" w:lineRule="auto"/>
        <w:ind w:firstLineChars="0" w:firstLine="0"/>
        <w:rPr>
          <w:rFonts w:ascii="宋体" w:eastAsia="宋体" w:hAnsi="宋体" w:cs="宋体"/>
          <w:color w:val="000000" w:themeColor="text1"/>
          <w:sz w:val="21"/>
          <w:szCs w:val="24"/>
        </w:rPr>
      </w:pPr>
      <w:bookmarkStart w:id="720" w:name="_Hlk122526625"/>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226115">
      <w:pPr>
        <w:spacing w:line="240" w:lineRule="auto"/>
        <w:ind w:firstLineChars="0" w:firstLine="0"/>
        <w:rPr>
          <w:rFonts w:ascii="宋体" w:eastAsia="宋体" w:hAnsi="宋体" w:cs="宋体"/>
          <w:color w:val="000000" w:themeColor="text1"/>
          <w:sz w:val="21"/>
          <w:szCs w:val="24"/>
        </w:rPr>
      </w:pPr>
    </w:p>
    <w:p w:rsidR="00226115" w:rsidRDefault="00512E30">
      <w:p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bookmarkStart w:id="721" w:name="_Toc196233483"/>
      <w:bookmarkStart w:id="722" w:name="_Hlk122537965"/>
      <w:bookmarkEnd w:id="720"/>
      <w:r>
        <w:rPr>
          <w:rFonts w:ascii="宋体" w:eastAsia="宋体" w:hAnsi="宋体" w:cs="宋体" w:hint="eastAsia"/>
          <w:b/>
          <w:bCs/>
          <w:color w:val="000000" w:themeColor="text1"/>
          <w:sz w:val="44"/>
          <w:szCs w:val="44"/>
        </w:rPr>
        <w:t xml:space="preserve">第四章 </w:t>
      </w:r>
      <w:bookmarkStart w:id="723" w:name="_Toc12151"/>
      <w:bookmarkStart w:id="724" w:name="_Toc31190"/>
      <w:bookmarkStart w:id="725" w:name="_Toc118805542"/>
      <w:bookmarkStart w:id="726" w:name="_Toc118806290"/>
      <w:bookmarkStart w:id="727" w:name="_Toc118805919"/>
      <w:bookmarkStart w:id="728" w:name="_Toc2061"/>
      <w:bookmarkStart w:id="729" w:name="_Toc12305"/>
      <w:bookmarkStart w:id="730" w:name="_Toc118805165"/>
      <w:bookmarkStart w:id="731" w:name="_Toc4285"/>
      <w:bookmarkStart w:id="732" w:name="_Toc30039"/>
      <w:bookmarkStart w:id="733" w:name="_Toc733_WPSOffice_Level1"/>
      <w:r>
        <w:rPr>
          <w:rFonts w:ascii="宋体" w:eastAsia="宋体" w:hAnsi="宋体" w:cs="宋体" w:hint="eastAsia"/>
          <w:b/>
          <w:bCs/>
          <w:color w:val="000000" w:themeColor="text1"/>
          <w:sz w:val="44"/>
          <w:szCs w:val="44"/>
        </w:rPr>
        <w:t>合同条款及格式</w:t>
      </w:r>
      <w:bookmarkEnd w:id="721"/>
      <w:bookmarkEnd w:id="723"/>
      <w:bookmarkEnd w:id="724"/>
      <w:bookmarkEnd w:id="725"/>
      <w:bookmarkEnd w:id="726"/>
      <w:bookmarkEnd w:id="727"/>
      <w:bookmarkEnd w:id="728"/>
      <w:bookmarkEnd w:id="729"/>
      <w:bookmarkEnd w:id="730"/>
      <w:bookmarkEnd w:id="731"/>
      <w:bookmarkEnd w:id="732"/>
      <w:bookmarkEnd w:id="733"/>
    </w:p>
    <w:bookmarkEnd w:id="722"/>
    <w:p w:rsidR="00226115" w:rsidRDefault="00226115">
      <w:pPr>
        <w:adjustRightInd w:val="0"/>
        <w:snapToGrid w:val="0"/>
        <w:spacing w:line="360" w:lineRule="auto"/>
        <w:ind w:firstLine="560"/>
        <w:rPr>
          <w:rFonts w:ascii="宋体" w:eastAsia="宋体" w:hAnsi="宋体" w:cs="宋体"/>
          <w:color w:val="000000" w:themeColor="text1"/>
          <w:sz w:val="28"/>
          <w:szCs w:val="28"/>
        </w:rPr>
      </w:pPr>
    </w:p>
    <w:p w:rsidR="00226115" w:rsidRDefault="00226115">
      <w:pPr>
        <w:spacing w:line="240" w:lineRule="auto"/>
        <w:ind w:firstLineChars="0" w:firstLine="0"/>
        <w:jc w:val="center"/>
        <w:rPr>
          <w:rFonts w:ascii="Calibri" w:eastAsia="宋体" w:hAnsi="Calibri" w:cs="Times New Roman"/>
          <w:color w:val="000000" w:themeColor="text1"/>
          <w:sz w:val="21"/>
          <w:szCs w:val="24"/>
        </w:rPr>
      </w:pPr>
    </w:p>
    <w:p w:rsidR="00226115" w:rsidRDefault="00226115">
      <w:pPr>
        <w:spacing w:line="240" w:lineRule="auto"/>
        <w:ind w:firstLineChars="0" w:firstLine="0"/>
        <w:jc w:val="center"/>
        <w:rPr>
          <w:rFonts w:ascii="Calibri" w:eastAsia="宋体" w:hAnsi="Calibri" w:cs="Times New Roman"/>
          <w:color w:val="000000" w:themeColor="text1"/>
          <w:sz w:val="21"/>
          <w:szCs w:val="24"/>
        </w:rPr>
      </w:pPr>
    </w:p>
    <w:p w:rsidR="00226115" w:rsidRDefault="00226115">
      <w:pPr>
        <w:spacing w:line="240" w:lineRule="auto"/>
        <w:ind w:firstLineChars="0" w:firstLine="0"/>
        <w:rPr>
          <w:rFonts w:ascii="Calibri" w:eastAsia="宋体" w:hAnsi="Calibri" w:cs="Times New Roman"/>
          <w:color w:val="000000" w:themeColor="text1"/>
          <w:sz w:val="21"/>
          <w:szCs w:val="24"/>
        </w:rPr>
      </w:pPr>
    </w:p>
    <w:p w:rsidR="00226115" w:rsidRDefault="00226115">
      <w:pPr>
        <w:widowControl/>
        <w:spacing w:line="240" w:lineRule="auto"/>
        <w:ind w:firstLineChars="0" w:firstLine="0"/>
        <w:rPr>
          <w:rFonts w:ascii="宋体" w:eastAsia="宋体" w:hAnsi="宋体" w:cs="宋体"/>
          <w:color w:val="000000" w:themeColor="text1"/>
          <w:sz w:val="21"/>
          <w:szCs w:val="21"/>
        </w:rPr>
      </w:pPr>
    </w:p>
    <w:p w:rsidR="00226115" w:rsidRDefault="00226115">
      <w:pPr>
        <w:adjustRightInd w:val="0"/>
        <w:snapToGrid w:val="0"/>
        <w:spacing w:line="360" w:lineRule="auto"/>
        <w:ind w:firstLine="420"/>
        <w:rPr>
          <w:rFonts w:ascii="Calibri" w:eastAsia="宋体" w:hAnsi="Calibri" w:cs="Times New Roman"/>
          <w:color w:val="000000" w:themeColor="text1"/>
          <w:sz w:val="21"/>
          <w:szCs w:val="24"/>
        </w:rPr>
      </w:pPr>
    </w:p>
    <w:p w:rsidR="00226115" w:rsidRDefault="00226115">
      <w:pPr>
        <w:adjustRightInd w:val="0"/>
        <w:snapToGrid w:val="0"/>
        <w:spacing w:line="360" w:lineRule="auto"/>
        <w:ind w:firstLine="420"/>
        <w:rPr>
          <w:rFonts w:ascii="Calibri" w:eastAsia="宋体" w:hAnsi="Calibri" w:cs="Times New Roman"/>
          <w:color w:val="000000" w:themeColor="text1"/>
          <w:sz w:val="21"/>
          <w:szCs w:val="24"/>
        </w:rPr>
      </w:pPr>
    </w:p>
    <w:p w:rsidR="00226115" w:rsidRDefault="00512E30">
      <w:pPr>
        <w:widowControl/>
        <w:spacing w:line="240" w:lineRule="auto"/>
        <w:ind w:firstLineChars="0" w:firstLine="0"/>
        <w:jc w:val="left"/>
        <w:rPr>
          <w:rFonts w:ascii="宋体" w:eastAsia="宋体" w:hAnsi="宋体" w:cs="宋体"/>
          <w:b/>
          <w:bCs/>
          <w:color w:val="000000" w:themeColor="text1"/>
          <w:szCs w:val="32"/>
        </w:rPr>
      </w:pPr>
      <w:r>
        <w:rPr>
          <w:rFonts w:ascii="宋体" w:eastAsia="宋体" w:hAnsi="宋体" w:cs="宋体" w:hint="eastAsia"/>
          <w:b/>
          <w:bCs/>
          <w:color w:val="000000" w:themeColor="text1"/>
          <w:szCs w:val="32"/>
        </w:rPr>
        <w:br w:type="page"/>
      </w:r>
      <w:bookmarkStart w:id="734" w:name="_Hlt306476667"/>
      <w:bookmarkStart w:id="735" w:name="_Toc501460784"/>
      <w:bookmarkEnd w:id="734"/>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r w:rsidRPr="00584744">
        <w:rPr>
          <w:rFonts w:ascii="宋体" w:eastAsia="宋体" w:hAnsi="宋体" w:cs="宋体" w:hint="eastAsia"/>
          <w:snapToGrid w:val="0"/>
          <w:color w:val="FFFFFF"/>
          <w:kern w:val="0"/>
          <w:sz w:val="44"/>
          <w:szCs w:val="44"/>
        </w:rPr>
        <w:lastRenderedPageBreak/>
        <w:t>村</w:t>
      </w:r>
    </w:p>
    <w:p w:rsidR="00584744" w:rsidRPr="00584744" w:rsidRDefault="00584744" w:rsidP="00584744">
      <w:pPr>
        <w:widowControl/>
        <w:kinsoku w:val="0"/>
        <w:autoSpaceDE w:val="0"/>
        <w:autoSpaceDN w:val="0"/>
        <w:adjustRightInd w:val="0"/>
        <w:snapToGrid w:val="0"/>
        <w:spacing w:line="249" w:lineRule="auto"/>
        <w:ind w:firstLineChars="0" w:firstLine="0"/>
        <w:jc w:val="center"/>
        <w:textAlignment w:val="baseline"/>
        <w:rPr>
          <w:rFonts w:ascii="黑体" w:eastAsia="黑体" w:hAnsi="黑体" w:cs="黑体"/>
          <w:snapToGrid w:val="0"/>
          <w:kern w:val="0"/>
          <w:sz w:val="44"/>
          <w:szCs w:val="44"/>
        </w:rPr>
      </w:pPr>
    </w:p>
    <w:p w:rsidR="00584744" w:rsidRPr="00584744" w:rsidRDefault="00584744" w:rsidP="00584744">
      <w:pPr>
        <w:widowControl/>
        <w:kinsoku w:val="0"/>
        <w:autoSpaceDE w:val="0"/>
        <w:autoSpaceDN w:val="0"/>
        <w:adjustRightInd w:val="0"/>
        <w:snapToGrid w:val="0"/>
        <w:spacing w:line="360" w:lineRule="auto"/>
        <w:ind w:firstLineChars="0" w:firstLine="0"/>
        <w:jc w:val="center"/>
        <w:textAlignment w:val="baseline"/>
        <w:rPr>
          <w:rFonts w:ascii="黑体" w:eastAsia="黑体" w:hAnsi="黑体" w:cs="黑体"/>
          <w:snapToGrid w:val="0"/>
          <w:kern w:val="0"/>
          <w:sz w:val="44"/>
          <w:szCs w:val="44"/>
        </w:rPr>
      </w:pPr>
      <w:r w:rsidRPr="00584744">
        <w:rPr>
          <w:rFonts w:ascii="黑体" w:eastAsia="黑体" w:hAnsi="黑体" w:cs="黑体" w:hint="eastAsia"/>
          <w:snapToGrid w:val="0"/>
          <w:kern w:val="0"/>
          <w:sz w:val="44"/>
          <w:szCs w:val="44"/>
        </w:rPr>
        <w:t>横琴粤澳深度合作区村居停车场及周边</w:t>
      </w:r>
    </w:p>
    <w:p w:rsidR="00584744" w:rsidRPr="00584744" w:rsidRDefault="00584744" w:rsidP="00584744">
      <w:pPr>
        <w:widowControl/>
        <w:kinsoku w:val="0"/>
        <w:autoSpaceDE w:val="0"/>
        <w:autoSpaceDN w:val="0"/>
        <w:adjustRightInd w:val="0"/>
        <w:snapToGrid w:val="0"/>
        <w:spacing w:line="360" w:lineRule="auto"/>
        <w:ind w:firstLineChars="0" w:firstLine="0"/>
        <w:jc w:val="center"/>
        <w:textAlignment w:val="baseline"/>
        <w:rPr>
          <w:rFonts w:ascii="黑体" w:eastAsia="黑体" w:hAnsi="黑体" w:cs="黑体"/>
          <w:snapToGrid w:val="0"/>
          <w:kern w:val="0"/>
          <w:sz w:val="44"/>
          <w:szCs w:val="44"/>
        </w:rPr>
      </w:pPr>
      <w:r w:rsidRPr="00584744">
        <w:rPr>
          <w:rFonts w:ascii="黑体" w:eastAsia="黑体" w:hAnsi="黑体" w:cs="黑体" w:hint="eastAsia"/>
          <w:snapToGrid w:val="0"/>
          <w:kern w:val="0"/>
          <w:sz w:val="44"/>
          <w:szCs w:val="44"/>
        </w:rPr>
        <w:t>环境提升工程监理服务合同</w:t>
      </w:r>
    </w:p>
    <w:p w:rsidR="00584744" w:rsidRPr="00584744" w:rsidRDefault="00584744" w:rsidP="00584744">
      <w:pPr>
        <w:widowControl/>
        <w:kinsoku w:val="0"/>
        <w:autoSpaceDE w:val="0"/>
        <w:autoSpaceDN w:val="0"/>
        <w:adjustRightInd w:val="0"/>
        <w:snapToGrid w:val="0"/>
        <w:spacing w:line="248" w:lineRule="auto"/>
        <w:ind w:firstLineChars="0" w:firstLine="0"/>
        <w:jc w:val="center"/>
        <w:textAlignment w:val="baseline"/>
        <w:rPr>
          <w:rFonts w:ascii="Arial" w:eastAsia="Arial" w:hAnsi="Arial" w:cs="Arial"/>
          <w:snapToGrid w:val="0"/>
          <w:color w:val="000000"/>
          <w:kern w:val="0"/>
          <w:sz w:val="21"/>
          <w:szCs w:val="21"/>
          <w:u w:val="single"/>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line="249" w:lineRule="auto"/>
        <w:ind w:firstLineChars="0" w:firstLine="0"/>
        <w:jc w:val="left"/>
        <w:textAlignment w:val="baseline"/>
        <w:rPr>
          <w:rFonts w:ascii="宋体" w:eastAsia="宋体" w:hAnsi="宋体" w:cs="宋体"/>
          <w:snapToGrid w:val="0"/>
          <w:color w:val="FFFFFF"/>
          <w:kern w:val="0"/>
          <w:sz w:val="44"/>
          <w:szCs w:val="44"/>
        </w:rPr>
      </w:pPr>
    </w:p>
    <w:p w:rsidR="00584744" w:rsidRPr="00584744" w:rsidRDefault="00584744" w:rsidP="00584744">
      <w:pPr>
        <w:widowControl/>
        <w:kinsoku w:val="0"/>
        <w:autoSpaceDE w:val="0"/>
        <w:autoSpaceDN w:val="0"/>
        <w:adjustRightInd w:val="0"/>
        <w:snapToGrid w:val="0"/>
        <w:spacing w:before="104" w:line="360" w:lineRule="auto"/>
        <w:ind w:right="834" w:firstLineChars="300" w:firstLine="922"/>
        <w:jc w:val="left"/>
        <w:textAlignment w:val="baseline"/>
        <w:rPr>
          <w:rFonts w:ascii="宋体" w:eastAsia="宋体" w:hAnsi="宋体" w:cs="宋体"/>
          <w:b/>
          <w:bCs/>
          <w:snapToGrid w:val="0"/>
          <w:spacing w:val="-7"/>
          <w:kern w:val="0"/>
          <w:szCs w:val="32"/>
        </w:rPr>
      </w:pPr>
      <w:r w:rsidRPr="00584744">
        <w:rPr>
          <w:rFonts w:ascii="宋体" w:eastAsia="宋体" w:hAnsi="宋体" w:cs="宋体" w:hint="eastAsia"/>
          <w:b/>
          <w:bCs/>
          <w:snapToGrid w:val="0"/>
          <w:color w:val="000000"/>
          <w:spacing w:val="-7"/>
          <w:kern w:val="0"/>
          <w:szCs w:val="32"/>
        </w:rPr>
        <w:t>委托人：</w:t>
      </w:r>
      <w:r w:rsidRPr="00584744">
        <w:rPr>
          <w:rFonts w:ascii="宋体" w:eastAsia="宋体" w:hAnsi="宋体" w:cs="宋体" w:hint="eastAsia"/>
          <w:snapToGrid w:val="0"/>
          <w:spacing w:val="-7"/>
          <w:kern w:val="0"/>
          <w:szCs w:val="32"/>
          <w:u w:val="single"/>
        </w:rPr>
        <w:t>横琴</w:t>
      </w:r>
      <w:proofErr w:type="gramStart"/>
      <w:r w:rsidRPr="00584744">
        <w:rPr>
          <w:rFonts w:ascii="宋体" w:eastAsia="宋体" w:hAnsi="宋体" w:cs="宋体" w:hint="eastAsia"/>
          <w:snapToGrid w:val="0"/>
          <w:spacing w:val="-7"/>
          <w:kern w:val="0"/>
          <w:szCs w:val="32"/>
          <w:u w:val="single"/>
        </w:rPr>
        <w:t>琴澳创新</w:t>
      </w:r>
      <w:proofErr w:type="gramEnd"/>
      <w:r w:rsidRPr="00584744">
        <w:rPr>
          <w:rFonts w:ascii="宋体" w:eastAsia="宋体" w:hAnsi="宋体" w:cs="宋体" w:hint="eastAsia"/>
          <w:snapToGrid w:val="0"/>
          <w:spacing w:val="-7"/>
          <w:kern w:val="0"/>
          <w:szCs w:val="32"/>
          <w:u w:val="single"/>
        </w:rPr>
        <w:t>产业园开发建设有限公司</w:t>
      </w:r>
      <w:r w:rsidRPr="00584744">
        <w:rPr>
          <w:rFonts w:ascii="宋体" w:eastAsia="宋体" w:hAnsi="宋体" w:cs="宋体" w:hint="eastAsia"/>
          <w:b/>
          <w:bCs/>
          <w:snapToGrid w:val="0"/>
          <w:spacing w:val="-7"/>
          <w:kern w:val="0"/>
          <w:szCs w:val="32"/>
          <w:u w:val="single"/>
        </w:rPr>
        <w:t xml:space="preserve"> </w:t>
      </w:r>
    </w:p>
    <w:p w:rsidR="00584744" w:rsidRPr="00584744" w:rsidRDefault="00584744" w:rsidP="00584744">
      <w:pPr>
        <w:widowControl/>
        <w:kinsoku w:val="0"/>
        <w:autoSpaceDE w:val="0"/>
        <w:autoSpaceDN w:val="0"/>
        <w:adjustRightInd w:val="0"/>
        <w:snapToGrid w:val="0"/>
        <w:spacing w:before="104" w:line="360" w:lineRule="auto"/>
        <w:ind w:right="834" w:firstLineChars="300" w:firstLine="922"/>
        <w:jc w:val="left"/>
        <w:textAlignment w:val="baseline"/>
        <w:rPr>
          <w:rFonts w:ascii="宋体" w:eastAsia="宋体" w:hAnsi="宋体" w:cs="宋体"/>
          <w:b/>
          <w:bCs/>
          <w:snapToGrid w:val="0"/>
          <w:spacing w:val="-7"/>
          <w:kern w:val="0"/>
          <w:szCs w:val="32"/>
          <w:u w:val="single"/>
        </w:rPr>
      </w:pPr>
      <w:r w:rsidRPr="00584744">
        <w:rPr>
          <w:rFonts w:ascii="宋体" w:eastAsia="宋体" w:hAnsi="宋体" w:cs="宋体" w:hint="eastAsia"/>
          <w:b/>
          <w:bCs/>
          <w:snapToGrid w:val="0"/>
          <w:spacing w:val="-7"/>
          <w:kern w:val="0"/>
          <w:szCs w:val="32"/>
        </w:rPr>
        <w:t>监理人：</w:t>
      </w:r>
      <w:r w:rsidRPr="00584744">
        <w:rPr>
          <w:rFonts w:ascii="宋体" w:eastAsia="宋体" w:hAnsi="宋体" w:cs="宋体" w:hint="eastAsia"/>
          <w:b/>
          <w:bCs/>
          <w:snapToGrid w:val="0"/>
          <w:spacing w:val="-7"/>
          <w:kern w:val="0"/>
          <w:szCs w:val="32"/>
          <w:u w:val="single"/>
        </w:rPr>
        <w:t xml:space="preserve">                                     </w:t>
      </w:r>
    </w:p>
    <w:p w:rsidR="00584744" w:rsidRPr="00584744" w:rsidRDefault="00584744" w:rsidP="00584744">
      <w:pPr>
        <w:widowControl/>
        <w:kinsoku w:val="0"/>
        <w:autoSpaceDE w:val="0"/>
        <w:autoSpaceDN w:val="0"/>
        <w:adjustRightInd w:val="0"/>
        <w:snapToGrid w:val="0"/>
        <w:spacing w:before="104" w:line="360" w:lineRule="auto"/>
        <w:ind w:right="834" w:firstLineChars="300" w:firstLine="922"/>
        <w:jc w:val="left"/>
        <w:textAlignment w:val="baseline"/>
        <w:rPr>
          <w:rFonts w:ascii="宋体" w:eastAsia="宋体" w:hAnsi="宋体" w:cs="宋体"/>
          <w:b/>
          <w:bCs/>
          <w:snapToGrid w:val="0"/>
          <w:spacing w:val="-7"/>
          <w:kern w:val="0"/>
          <w:szCs w:val="32"/>
        </w:rPr>
      </w:pPr>
      <w:r w:rsidRPr="00584744">
        <w:rPr>
          <w:rFonts w:ascii="宋体" w:eastAsia="宋体" w:hAnsi="宋体" w:cs="宋体" w:hint="eastAsia"/>
          <w:b/>
          <w:bCs/>
          <w:snapToGrid w:val="0"/>
          <w:spacing w:val="-7"/>
          <w:kern w:val="0"/>
          <w:szCs w:val="32"/>
        </w:rPr>
        <w:t>合同编号：</w:t>
      </w:r>
      <w:r w:rsidRPr="00584744">
        <w:rPr>
          <w:rFonts w:ascii="宋体" w:eastAsia="宋体" w:hAnsi="宋体" w:cs="宋体" w:hint="eastAsia"/>
          <w:b/>
          <w:bCs/>
          <w:snapToGrid w:val="0"/>
          <w:spacing w:val="-7"/>
          <w:kern w:val="0"/>
          <w:szCs w:val="32"/>
          <w:u w:val="single"/>
        </w:rPr>
        <w:t xml:space="preserve">      </w:t>
      </w:r>
      <w:r w:rsidRPr="00584744">
        <w:rPr>
          <w:rFonts w:ascii="宋体" w:eastAsia="宋体" w:hAnsi="宋体" w:cs="宋体" w:hint="eastAsia"/>
          <w:snapToGrid w:val="0"/>
          <w:spacing w:val="-7"/>
          <w:kern w:val="0"/>
          <w:szCs w:val="32"/>
          <w:u w:val="single"/>
        </w:rPr>
        <w:t xml:space="preserve"> SHYJ-S-202505-004 </w:t>
      </w:r>
      <w:r w:rsidRPr="00584744">
        <w:rPr>
          <w:rFonts w:ascii="宋体" w:eastAsia="宋体" w:hAnsi="宋体" w:cs="宋体" w:hint="eastAsia"/>
          <w:b/>
          <w:bCs/>
          <w:snapToGrid w:val="0"/>
          <w:spacing w:val="-7"/>
          <w:kern w:val="0"/>
          <w:szCs w:val="32"/>
          <w:u w:val="single"/>
        </w:rPr>
        <w:t xml:space="preserve">        </w:t>
      </w:r>
      <w:r w:rsidRPr="00584744">
        <w:rPr>
          <w:rFonts w:ascii="宋体" w:eastAsia="宋体" w:hAnsi="宋体" w:cs="宋体" w:hint="eastAsia"/>
          <w:b/>
          <w:bCs/>
          <w:snapToGrid w:val="0"/>
          <w:spacing w:val="-7"/>
          <w:kern w:val="0"/>
          <w:szCs w:val="32"/>
        </w:rPr>
        <w:t xml:space="preserve">                 </w:t>
      </w:r>
    </w:p>
    <w:p w:rsidR="00584744" w:rsidRPr="00584744" w:rsidRDefault="00584744" w:rsidP="00584744">
      <w:pPr>
        <w:widowControl/>
        <w:kinsoku w:val="0"/>
        <w:autoSpaceDE w:val="0"/>
        <w:autoSpaceDN w:val="0"/>
        <w:adjustRightInd w:val="0"/>
        <w:snapToGrid w:val="0"/>
        <w:spacing w:before="104" w:line="360" w:lineRule="auto"/>
        <w:ind w:right="834" w:firstLineChars="300" w:firstLine="922"/>
        <w:jc w:val="left"/>
        <w:textAlignment w:val="baseline"/>
        <w:rPr>
          <w:rFonts w:ascii="宋体" w:eastAsia="宋体" w:hAnsi="宋体" w:cs="宋体"/>
          <w:b/>
          <w:bCs/>
          <w:snapToGrid w:val="0"/>
          <w:spacing w:val="-7"/>
          <w:kern w:val="0"/>
          <w:szCs w:val="32"/>
        </w:rPr>
      </w:pPr>
      <w:r w:rsidRPr="00584744">
        <w:rPr>
          <w:rFonts w:ascii="宋体" w:eastAsia="宋体" w:hAnsi="宋体" w:cs="宋体" w:hint="eastAsia"/>
          <w:b/>
          <w:bCs/>
          <w:snapToGrid w:val="0"/>
          <w:spacing w:val="-7"/>
          <w:kern w:val="0"/>
          <w:szCs w:val="32"/>
        </w:rPr>
        <w:t>签订时间 ：</w:t>
      </w:r>
      <w:r w:rsidRPr="00584744">
        <w:rPr>
          <w:rFonts w:ascii="宋体" w:eastAsia="宋体" w:hAnsi="宋体" w:cs="宋体" w:hint="eastAsia"/>
          <w:b/>
          <w:bCs/>
          <w:snapToGrid w:val="0"/>
          <w:spacing w:val="-7"/>
          <w:kern w:val="0"/>
          <w:szCs w:val="32"/>
          <w:u w:val="single"/>
        </w:rPr>
        <w:t xml:space="preserve">                                  </w:t>
      </w:r>
      <w:r w:rsidRPr="00584744">
        <w:rPr>
          <w:rFonts w:ascii="宋体" w:eastAsia="宋体" w:hAnsi="宋体" w:cs="宋体" w:hint="eastAsia"/>
          <w:b/>
          <w:bCs/>
          <w:snapToGrid w:val="0"/>
          <w:spacing w:val="-7"/>
          <w:kern w:val="0"/>
          <w:szCs w:val="32"/>
        </w:rPr>
        <w:t xml:space="preserve"> </w:t>
      </w:r>
    </w:p>
    <w:p w:rsidR="00584744" w:rsidRPr="00584744" w:rsidRDefault="00584744" w:rsidP="00584744">
      <w:pPr>
        <w:widowControl/>
        <w:kinsoku w:val="0"/>
        <w:autoSpaceDE w:val="0"/>
        <w:autoSpaceDN w:val="0"/>
        <w:adjustRightInd w:val="0"/>
        <w:snapToGrid w:val="0"/>
        <w:spacing w:line="360" w:lineRule="auto"/>
        <w:ind w:firstLineChars="0" w:firstLine="0"/>
        <w:jc w:val="left"/>
        <w:textAlignment w:val="baseline"/>
        <w:rPr>
          <w:rFonts w:ascii="宋体" w:eastAsia="宋体" w:hAnsi="宋体" w:cs="宋体"/>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textAlignment w:val="baseline"/>
        <w:rPr>
          <w:rFonts w:ascii="宋体" w:eastAsia="宋体" w:hAnsi="宋体" w:cs="宋体"/>
          <w:snapToGrid w:val="0"/>
          <w:color w:val="000000"/>
          <w:kern w:val="0"/>
          <w:szCs w:val="32"/>
        </w:rPr>
      </w:pPr>
    </w:p>
    <w:p w:rsidR="00584744" w:rsidRPr="00584744" w:rsidRDefault="00584744" w:rsidP="00584744">
      <w:pPr>
        <w:widowControl/>
        <w:spacing w:line="240" w:lineRule="auto"/>
        <w:ind w:firstLineChars="0" w:firstLine="0"/>
        <w:jc w:val="left"/>
        <w:rPr>
          <w:rFonts w:ascii="宋体" w:eastAsia="黑体" w:hAnsi="宋体" w:cs="宋体"/>
          <w:b/>
          <w:snapToGrid w:val="0"/>
          <w:kern w:val="0"/>
          <w:sz w:val="36"/>
          <w:szCs w:val="32"/>
        </w:rPr>
      </w:pPr>
      <w:r w:rsidRPr="00584744">
        <w:rPr>
          <w:rFonts w:ascii="宋体" w:eastAsia="黑体" w:hAnsi="宋体" w:cs="宋体"/>
          <w:b/>
          <w:snapToGrid w:val="0"/>
          <w:kern w:val="0"/>
          <w:sz w:val="36"/>
          <w:szCs w:val="32"/>
        </w:rPr>
        <w:br w:type="page"/>
      </w:r>
    </w:p>
    <w:p w:rsidR="00584744" w:rsidRPr="00584744" w:rsidRDefault="00584744" w:rsidP="00584744">
      <w:pPr>
        <w:widowControl/>
        <w:kinsoku w:val="0"/>
        <w:autoSpaceDE w:val="0"/>
        <w:autoSpaceDN w:val="0"/>
        <w:adjustRightInd w:val="0"/>
        <w:spacing w:before="480" w:after="120" w:line="240" w:lineRule="auto"/>
        <w:ind w:firstLineChars="0" w:firstLine="0"/>
        <w:jc w:val="center"/>
        <w:textAlignment w:val="baseline"/>
        <w:rPr>
          <w:rFonts w:ascii="宋体" w:eastAsia="黑体" w:hAnsi="宋体" w:cs="宋体"/>
          <w:b/>
          <w:snapToGrid w:val="0"/>
          <w:kern w:val="0"/>
          <w:sz w:val="36"/>
          <w:szCs w:val="32"/>
        </w:rPr>
      </w:pPr>
      <w:r w:rsidRPr="00584744">
        <w:rPr>
          <w:rFonts w:ascii="宋体" w:eastAsia="黑体" w:hAnsi="宋体" w:cs="宋体" w:hint="eastAsia"/>
          <w:b/>
          <w:snapToGrid w:val="0"/>
          <w:kern w:val="0"/>
          <w:sz w:val="36"/>
          <w:szCs w:val="32"/>
        </w:rPr>
        <w:lastRenderedPageBreak/>
        <w:t>目</w:t>
      </w:r>
      <w:r w:rsidRPr="00584744">
        <w:rPr>
          <w:rFonts w:ascii="宋体" w:eastAsia="黑体" w:hAnsi="宋体" w:cs="宋体" w:hint="eastAsia"/>
          <w:b/>
          <w:snapToGrid w:val="0"/>
          <w:kern w:val="0"/>
          <w:sz w:val="36"/>
          <w:szCs w:val="32"/>
        </w:rPr>
        <w:t xml:space="preserve">   </w:t>
      </w:r>
      <w:r w:rsidRPr="00584744">
        <w:rPr>
          <w:rFonts w:ascii="宋体" w:eastAsia="黑体" w:hAnsi="宋体" w:cs="宋体" w:hint="eastAsia"/>
          <w:b/>
          <w:snapToGrid w:val="0"/>
          <w:kern w:val="0"/>
          <w:sz w:val="36"/>
          <w:szCs w:val="32"/>
        </w:rPr>
        <w:t>录</w:t>
      </w: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28"/>
          <w:szCs w:val="28"/>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28"/>
          <w:szCs w:val="28"/>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28"/>
          <w:szCs w:val="28"/>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28"/>
          <w:szCs w:val="28"/>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r w:rsidRPr="00584744">
        <w:rPr>
          <w:rFonts w:ascii="宋体" w:eastAsia="宋体" w:hAnsi="宋体" w:cs="宋体" w:hint="eastAsia"/>
          <w:snapToGrid w:val="0"/>
          <w:color w:val="000000"/>
          <w:kern w:val="0"/>
          <w:szCs w:val="32"/>
        </w:rPr>
        <w:t>第一部分 监理服务合同协议书</w:t>
      </w: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r w:rsidRPr="00584744">
        <w:rPr>
          <w:rFonts w:ascii="宋体" w:eastAsia="宋体" w:hAnsi="宋体" w:cs="宋体" w:hint="eastAsia"/>
          <w:snapToGrid w:val="0"/>
          <w:color w:val="000000"/>
          <w:kern w:val="0"/>
          <w:szCs w:val="32"/>
        </w:rPr>
        <w:t>第二部分 合同条款及其附件</w:t>
      </w: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r w:rsidRPr="00584744">
        <w:rPr>
          <w:rFonts w:ascii="宋体" w:eastAsia="宋体" w:hAnsi="宋体" w:cs="宋体" w:hint="eastAsia"/>
          <w:snapToGrid w:val="0"/>
          <w:color w:val="000000"/>
          <w:kern w:val="0"/>
          <w:szCs w:val="32"/>
        </w:rPr>
        <w:t>第三部分 监理安全生产管理责任书</w:t>
      </w:r>
    </w:p>
    <w:p w:rsidR="00584744" w:rsidRPr="00584744" w:rsidRDefault="00584744" w:rsidP="00584744">
      <w:pPr>
        <w:widowControl/>
        <w:kinsoku w:val="0"/>
        <w:autoSpaceDE w:val="0"/>
        <w:autoSpaceDN w:val="0"/>
        <w:adjustRightInd w:val="0"/>
        <w:snapToGrid w:val="0"/>
        <w:spacing w:line="240" w:lineRule="auto"/>
        <w:ind w:firstLineChars="600" w:firstLine="1680"/>
        <w:jc w:val="left"/>
        <w:textAlignment w:val="baseline"/>
        <w:rPr>
          <w:rFonts w:ascii="宋体" w:eastAsia="宋体" w:hAnsi="宋体" w:cs="宋体"/>
          <w:snapToGrid w:val="0"/>
          <w:color w:val="000000"/>
          <w:kern w:val="0"/>
          <w:sz w:val="28"/>
          <w:szCs w:val="28"/>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宋体" w:eastAsia="宋体" w:hAnsi="宋体" w:cs="宋体"/>
          <w:snapToGrid w:val="0"/>
          <w:color w:val="000000"/>
          <w:kern w:val="0"/>
          <w:szCs w:val="32"/>
        </w:rPr>
      </w:pPr>
      <w:r w:rsidRPr="00584744">
        <w:rPr>
          <w:rFonts w:ascii="宋体" w:eastAsia="宋体" w:hAnsi="宋体" w:cs="宋体" w:hint="eastAsia"/>
          <w:snapToGrid w:val="0"/>
          <w:color w:val="000000"/>
          <w:kern w:val="0"/>
          <w:szCs w:val="32"/>
        </w:rPr>
        <w:t>第四部分 廉洁诚信承诺书</w:t>
      </w: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黑体" w:eastAsia="黑体" w:hAnsi="黑体" w:cs="黑体"/>
          <w:snapToGrid w:val="0"/>
          <w:color w:val="000000"/>
          <w:kern w:val="0"/>
          <w:szCs w:val="32"/>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黑体" w:eastAsia="黑体" w:hAnsi="黑体" w:cs="黑体"/>
          <w:snapToGrid w:val="0"/>
          <w:color w:val="000000"/>
          <w:kern w:val="0"/>
          <w:szCs w:val="32"/>
        </w:rPr>
      </w:pPr>
    </w:p>
    <w:p w:rsidR="00584744" w:rsidRPr="00584744" w:rsidRDefault="00584744" w:rsidP="00584744">
      <w:pPr>
        <w:widowControl/>
        <w:kinsoku w:val="0"/>
        <w:autoSpaceDE w:val="0"/>
        <w:autoSpaceDN w:val="0"/>
        <w:adjustRightInd w:val="0"/>
        <w:snapToGrid w:val="0"/>
        <w:spacing w:line="240" w:lineRule="auto"/>
        <w:ind w:firstLineChars="600" w:firstLine="1920"/>
        <w:jc w:val="left"/>
        <w:textAlignment w:val="baseline"/>
        <w:rPr>
          <w:rFonts w:ascii="黑体" w:eastAsia="黑体" w:hAnsi="黑体" w:cs="黑体"/>
          <w:snapToGrid w:val="0"/>
          <w:color w:val="000000"/>
          <w:kern w:val="0"/>
          <w:szCs w:val="32"/>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color w:val="000000"/>
          <w:kern w:val="0"/>
          <w:sz w:val="21"/>
          <w:szCs w:val="21"/>
        </w:rPr>
      </w:pPr>
    </w:p>
    <w:p w:rsidR="00584744" w:rsidRPr="00584744" w:rsidRDefault="00584744" w:rsidP="00584744">
      <w:pPr>
        <w:widowControl/>
        <w:kinsoku w:val="0"/>
        <w:autoSpaceDE w:val="0"/>
        <w:autoSpaceDN w:val="0"/>
        <w:adjustRightInd w:val="0"/>
        <w:snapToGrid w:val="0"/>
        <w:spacing w:line="240" w:lineRule="auto"/>
        <w:ind w:firstLineChars="0" w:firstLine="0"/>
        <w:textAlignment w:val="baseline"/>
        <w:rPr>
          <w:rFonts w:ascii="黑体" w:eastAsia="黑体" w:hAnsi="宋体" w:cs="宋体"/>
          <w:b/>
          <w:snapToGrid w:val="0"/>
          <w:kern w:val="0"/>
          <w:sz w:val="28"/>
          <w:szCs w:val="28"/>
        </w:rPr>
        <w:sectPr w:rsidR="00584744" w:rsidRPr="00584744">
          <w:footerReference w:type="default" r:id="rId17"/>
          <w:pgSz w:w="11910" w:h="16850"/>
          <w:pgMar w:top="1432" w:right="1786" w:bottom="1019" w:left="1786" w:header="0" w:footer="781" w:gutter="0"/>
          <w:cols w:space="720"/>
        </w:sectPr>
      </w:pPr>
    </w:p>
    <w:p w:rsidR="00584744" w:rsidRPr="00584744" w:rsidRDefault="00584744" w:rsidP="00584744">
      <w:pPr>
        <w:widowControl/>
        <w:kinsoku w:val="0"/>
        <w:autoSpaceDE w:val="0"/>
        <w:autoSpaceDN w:val="0"/>
        <w:adjustRightInd w:val="0"/>
        <w:spacing w:before="100" w:after="100" w:line="360" w:lineRule="auto"/>
        <w:ind w:firstLineChars="0" w:firstLine="0"/>
        <w:jc w:val="center"/>
        <w:textAlignment w:val="baseline"/>
        <w:outlineLvl w:val="0"/>
        <w:rPr>
          <w:rFonts w:ascii="宋体" w:eastAsia="宋体" w:hAnsi="Arial" w:cs="Arial"/>
          <w:snapToGrid w:val="0"/>
          <w:kern w:val="0"/>
          <w:sz w:val="24"/>
          <w:szCs w:val="21"/>
        </w:rPr>
      </w:pPr>
      <w:r w:rsidRPr="00584744">
        <w:rPr>
          <w:rFonts w:ascii="黑体" w:eastAsia="黑体" w:hAnsi="宋体" w:cs="宋体" w:hint="eastAsia"/>
          <w:b/>
          <w:snapToGrid w:val="0"/>
          <w:kern w:val="0"/>
          <w:sz w:val="28"/>
          <w:szCs w:val="28"/>
        </w:rPr>
        <w:lastRenderedPageBreak/>
        <w:t>第一部分 监理服务合同协议书</w:t>
      </w: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委托人：</w:t>
      </w:r>
      <w:r w:rsidRPr="00584744">
        <w:rPr>
          <w:rFonts w:ascii="宋体" w:eastAsia="宋体" w:hAnsi="宋体" w:cs="宋体" w:hint="eastAsia"/>
          <w:snapToGrid w:val="0"/>
          <w:kern w:val="0"/>
          <w:sz w:val="24"/>
          <w:szCs w:val="24"/>
          <w:u w:val="single"/>
        </w:rPr>
        <w:t>横琴</w:t>
      </w:r>
      <w:proofErr w:type="gramStart"/>
      <w:r w:rsidRPr="00584744">
        <w:rPr>
          <w:rFonts w:ascii="宋体" w:eastAsia="宋体" w:hAnsi="宋体" w:cs="宋体" w:hint="eastAsia"/>
          <w:snapToGrid w:val="0"/>
          <w:kern w:val="0"/>
          <w:sz w:val="24"/>
          <w:szCs w:val="24"/>
          <w:u w:val="single"/>
        </w:rPr>
        <w:t>琴澳创新</w:t>
      </w:r>
      <w:proofErr w:type="gramEnd"/>
      <w:r w:rsidRPr="00584744">
        <w:rPr>
          <w:rFonts w:ascii="宋体" w:eastAsia="宋体" w:hAnsi="宋体" w:cs="宋体" w:hint="eastAsia"/>
          <w:snapToGrid w:val="0"/>
          <w:kern w:val="0"/>
          <w:sz w:val="24"/>
          <w:szCs w:val="24"/>
          <w:u w:val="single"/>
        </w:rPr>
        <w:t>产业园开发建设有限公司</w:t>
      </w:r>
      <w:r w:rsidRPr="00584744">
        <w:rPr>
          <w:rFonts w:ascii="宋体" w:eastAsia="宋体" w:hAnsi="宋体" w:cs="宋体" w:hint="eastAsia"/>
          <w:snapToGrid w:val="0"/>
          <w:kern w:val="0"/>
          <w:sz w:val="24"/>
          <w:szCs w:val="24"/>
        </w:rPr>
        <w:t>与监理人</w:t>
      </w:r>
      <w:r w:rsidRPr="00584744">
        <w:rPr>
          <w:rFonts w:ascii="宋体" w:eastAsia="宋体" w:hAnsi="宋体" w:cs="宋体" w:hint="eastAsia"/>
          <w:snapToGrid w:val="0"/>
          <w:kern w:val="0"/>
          <w:sz w:val="24"/>
          <w:szCs w:val="24"/>
          <w:u w:val="single"/>
        </w:rPr>
        <w:t xml:space="preserve">               </w:t>
      </w:r>
    </w:p>
    <w:p w:rsidR="00584744" w:rsidRPr="00584744" w:rsidRDefault="00584744" w:rsidP="00584744">
      <w:pPr>
        <w:widowControl/>
        <w:kinsoku w:val="0"/>
        <w:autoSpaceDE w:val="0"/>
        <w:autoSpaceDN w:val="0"/>
        <w:adjustRightInd w:val="0"/>
        <w:snapToGrid w:val="0"/>
        <w:spacing w:line="360" w:lineRule="auto"/>
        <w:ind w:firstLineChars="0" w:firstLine="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经双方协商一致，签订本合同。</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proofErr w:type="gramStart"/>
      <w:r w:rsidRPr="00584744">
        <w:rPr>
          <w:rFonts w:ascii="宋体" w:eastAsia="宋体" w:hAnsi="宋体" w:cs="宋体" w:hint="eastAsia"/>
          <w:snapToGrid w:val="0"/>
          <w:kern w:val="0"/>
          <w:sz w:val="24"/>
          <w:szCs w:val="24"/>
        </w:rPr>
        <w:t>一</w:t>
      </w:r>
      <w:proofErr w:type="gramEnd"/>
      <w:r w:rsidRPr="00584744">
        <w:rPr>
          <w:rFonts w:ascii="宋体" w:eastAsia="宋体" w:hAnsi="宋体" w:cs="宋体" w:hint="eastAsia"/>
          <w:snapToGrid w:val="0"/>
          <w:kern w:val="0"/>
          <w:sz w:val="24"/>
          <w:szCs w:val="24"/>
        </w:rPr>
        <w:t xml:space="preserve"> 、委托人委托监理人监理的工程（以下简称“本工程”）概况如下：</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 xml:space="preserve">工程名称：横琴粤澳深度合作区村居停车场及周边环境提升工程监理服务                                   </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工程地点：横琴粤澳深度合作区（以下简称“合作区”）</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color w:val="000000"/>
          <w:kern w:val="0"/>
          <w:sz w:val="24"/>
          <w:szCs w:val="24"/>
        </w:rPr>
      </w:pPr>
      <w:r w:rsidRPr="00584744">
        <w:rPr>
          <w:rFonts w:ascii="宋体" w:eastAsia="宋体" w:hAnsi="宋体" w:cs="宋体" w:hint="eastAsia"/>
          <w:snapToGrid w:val="0"/>
          <w:kern w:val="0"/>
          <w:sz w:val="24"/>
          <w:szCs w:val="24"/>
        </w:rPr>
        <w:t>工程内容：</w:t>
      </w:r>
      <w:r w:rsidRPr="00584744">
        <w:rPr>
          <w:rFonts w:ascii="宋体" w:eastAsia="宋体" w:hAnsi="宋体" w:cs="宋体" w:hint="eastAsia"/>
          <w:snapToGrid w:val="0"/>
          <w:color w:val="000000"/>
          <w:kern w:val="0"/>
          <w:sz w:val="24"/>
          <w:szCs w:val="24"/>
        </w:rPr>
        <w:t>村居周边环境绿化提升工程项目位于珠海市横琴粤澳深度合作区，包含下村、向阳村、四塘村、深井村、粗沙环、洋环村等6个村居的“下村村口停车场改造提升工程”“下村村尾停车场改造提升工程”“向阳村停车场改造提升工程”“环洋村周边防洪排涝回填工程”“洋环村停车场改造提升工程”“四塘村停车场改造提升工程”“深井村停车场改造提升工程”“粗沙环停车场改造提升工程”共8个项目小额零星工程，总计改造面积约为30580m²(以最终规划部门批复的红线范围面积为准），项目改造内容：包括村居的户外环境提升、停车场地及内部道路的整治、绿化景观、监控系统及标识系统（交通标识），不含场地内河涌等整治工程。</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color w:val="000000"/>
          <w:kern w:val="0"/>
          <w:sz w:val="24"/>
          <w:szCs w:val="24"/>
        </w:rPr>
      </w:pPr>
      <w:r w:rsidRPr="00584744">
        <w:rPr>
          <w:rFonts w:ascii="宋体" w:eastAsia="宋体" w:hAnsi="宋体" w:cs="宋体" w:hint="eastAsia"/>
          <w:snapToGrid w:val="0"/>
          <w:color w:val="000000"/>
          <w:kern w:val="0"/>
          <w:sz w:val="24"/>
          <w:szCs w:val="24"/>
        </w:rPr>
        <w:t>项目投资：项目总投资约人民币暂定</w:t>
      </w:r>
      <w:r w:rsidRPr="00584744">
        <w:rPr>
          <w:rFonts w:ascii="宋体" w:eastAsia="宋体" w:hAnsi="宋体" w:cs="宋体" w:hint="eastAsia"/>
          <w:snapToGrid w:val="0"/>
          <w:color w:val="000000"/>
          <w:kern w:val="0"/>
          <w:sz w:val="24"/>
          <w:szCs w:val="24"/>
          <w:u w:val="single"/>
        </w:rPr>
        <w:t>2943.93</w:t>
      </w:r>
      <w:r w:rsidRPr="00584744">
        <w:rPr>
          <w:rFonts w:ascii="宋体" w:eastAsia="宋体" w:hAnsi="宋体" w:cs="宋体" w:hint="eastAsia"/>
          <w:snapToGrid w:val="0"/>
          <w:color w:val="000000"/>
          <w:kern w:val="0"/>
          <w:sz w:val="24"/>
          <w:szCs w:val="24"/>
        </w:rPr>
        <w:t>万元，其中建安工程费约为</w:t>
      </w:r>
      <w:r w:rsidRPr="00584744">
        <w:rPr>
          <w:rFonts w:ascii="宋体" w:eastAsia="宋体" w:hAnsi="宋体" w:cs="宋体" w:hint="eastAsia"/>
          <w:snapToGrid w:val="0"/>
          <w:color w:val="000000"/>
          <w:kern w:val="0"/>
          <w:sz w:val="24"/>
          <w:szCs w:val="24"/>
          <w:u w:val="single"/>
        </w:rPr>
        <w:t>2434. 80</w:t>
      </w:r>
      <w:r w:rsidRPr="00584744">
        <w:rPr>
          <w:rFonts w:ascii="宋体" w:eastAsia="宋体" w:hAnsi="宋体" w:cs="宋体" w:hint="eastAsia"/>
          <w:snapToGrid w:val="0"/>
          <w:color w:val="000000"/>
          <w:kern w:val="0"/>
          <w:sz w:val="24"/>
          <w:szCs w:val="24"/>
        </w:rPr>
        <w:t>万元（以主管部门概算批复文件为准）</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二、监理范围和监理工作内容（包括但不限于）：</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（1）负责施工图纸的交底会审、勘察、施工阶段的质量监督、进度控制、信息管理、组织协助档案资料的管理、安全生产和文明施工的监督以及对已完工程量的审核。</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参与委托人与承包人签订施工承包合同，并提出合理的施工工期的建议。审核施工进度计划，并在实施过程中检查、督促承包人严格按照合同和施工规范、工程技术标准、设计要求进行施工，监督承包人做好现场施工管理。</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（3）协助委托人做好开工前准备工作；审批承包人的开工报告；核实委托人与承包人开工前基建程序所需的各种批准文件及手续，经委托人同意下达开</w:t>
      </w:r>
      <w:proofErr w:type="gramStart"/>
      <w:r w:rsidRPr="00584744">
        <w:rPr>
          <w:rFonts w:ascii="宋体" w:eastAsia="宋体" w:hAnsi="宋体" w:cs="宋体" w:hint="eastAsia"/>
          <w:snapToGrid w:val="0"/>
          <w:spacing w:val="-3"/>
          <w:kern w:val="0"/>
          <w:sz w:val="24"/>
          <w:szCs w:val="24"/>
        </w:rPr>
        <w:t>工令</w:t>
      </w:r>
      <w:proofErr w:type="gramEnd"/>
      <w:r w:rsidRPr="00584744">
        <w:rPr>
          <w:rFonts w:ascii="宋体" w:eastAsia="宋体" w:hAnsi="宋体" w:cs="宋体" w:hint="eastAsia"/>
          <w:snapToGrid w:val="0"/>
          <w:spacing w:val="-3"/>
          <w:kern w:val="0"/>
          <w:sz w:val="24"/>
          <w:szCs w:val="24"/>
        </w:rPr>
        <w:t>。</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（4）审批承包人提供的施工组织设计或技术方案，审查和检查施工技术措施、质量保证体系及安全防护措施，提出合理的整改意见和建议。按照保质量、保工</w:t>
      </w:r>
      <w:r w:rsidRPr="00584744">
        <w:rPr>
          <w:rFonts w:ascii="宋体" w:eastAsia="宋体" w:hAnsi="宋体" w:cs="宋体" w:hint="eastAsia"/>
          <w:snapToGrid w:val="0"/>
          <w:spacing w:val="-3"/>
          <w:kern w:val="0"/>
          <w:sz w:val="24"/>
          <w:szCs w:val="24"/>
        </w:rPr>
        <w:lastRenderedPageBreak/>
        <w:t>期和降低成本的原则，向承包人提出建议，并书面报告委托人，如果拟提出的建议会增加工程造价、延长工期，应事先取得委托人的同意。</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对原设计不合理之处提出修改意见。当发现工程设计不符合国家颁布的建设工程质量标准或合同约定的质量标准时，应书面报告委托人，并要求设计更正。审核承包人申报的有关工程变更的请求，提出处理意见；对施工变更进行签证处理，参与设计变更的签证工作，并对施工变更进行复核。</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（6）主持召开工程协调会议，主持召开工程协调会议并做好会议纪要，调解有关工程建设各种合同争议，处理索赔事项。</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7）检查安全防护措施和文明施工，检查督促承包人的工程进度计划、施工质量的实施情况。审核月度报表，并提出意见；做好技术交底工作。对于不符合设计规范和质量标准的工序、分部、分项工程和不安全施工作业，有权通知承包人停工整顿、返工。承包人得到监理机构复</w:t>
      </w:r>
      <w:proofErr w:type="gramStart"/>
      <w:r w:rsidRPr="00584744">
        <w:rPr>
          <w:rFonts w:ascii="宋体" w:eastAsia="宋体" w:hAnsi="宋体" w:cs="宋体" w:hint="eastAsia"/>
          <w:snapToGrid w:val="0"/>
          <w:spacing w:val="-3"/>
          <w:kern w:val="0"/>
          <w:sz w:val="24"/>
          <w:szCs w:val="24"/>
        </w:rPr>
        <w:t>工令</w:t>
      </w:r>
      <w:proofErr w:type="gramEnd"/>
      <w:r w:rsidRPr="00584744">
        <w:rPr>
          <w:rFonts w:ascii="宋体" w:eastAsia="宋体" w:hAnsi="宋体" w:cs="宋体" w:hint="eastAsia"/>
          <w:snapToGrid w:val="0"/>
          <w:spacing w:val="-3"/>
          <w:kern w:val="0"/>
          <w:sz w:val="24"/>
          <w:szCs w:val="24"/>
        </w:rPr>
        <w:t>后才能复工。</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（8）督促施工单位及时整理技术资料及竣工验收资料。</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（9）协助委托人对工程投资进行控制，对施工单位提出的付款申请进行审核。</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（10）履行其他法律法规规定的监理职责义务，提供其他可免费提供的监理服务。</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（11）协助委托人组织进行交工验收及竣工验收。</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（12）完成监理规范要求及合同约定的其他工作内容。</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（13）仪器设备配置要求</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监理人在进场后</w:t>
      </w:r>
      <w:r w:rsidRPr="00584744">
        <w:rPr>
          <w:rFonts w:ascii="宋体" w:eastAsia="宋体" w:hAnsi="宋体" w:cs="宋体" w:hint="eastAsia"/>
          <w:snapToGrid w:val="0"/>
          <w:spacing w:val="-3"/>
          <w:kern w:val="0"/>
          <w:sz w:val="24"/>
          <w:szCs w:val="24"/>
        </w:rPr>
        <w:t>7日</w:t>
      </w:r>
      <w:r w:rsidRPr="00584744">
        <w:rPr>
          <w:rFonts w:ascii="宋体" w:eastAsia="宋体" w:hAnsi="宋体" w:cs="宋体"/>
          <w:snapToGrid w:val="0"/>
          <w:spacing w:val="-3"/>
          <w:kern w:val="0"/>
          <w:sz w:val="24"/>
          <w:szCs w:val="24"/>
        </w:rPr>
        <w:t>内必须现场备齐以下仪器设备及办公用品：</w:t>
      </w:r>
    </w:p>
    <w:tbl>
      <w:tblPr>
        <w:tblW w:w="8061" w:type="dxa"/>
        <w:tblInd w:w="468" w:type="dxa"/>
        <w:tblLook w:val="04A0" w:firstRow="1" w:lastRow="0" w:firstColumn="1" w:lastColumn="0" w:noHBand="0" w:noVBand="1"/>
      </w:tblPr>
      <w:tblGrid>
        <w:gridCol w:w="475"/>
        <w:gridCol w:w="2720"/>
        <w:gridCol w:w="1361"/>
        <w:gridCol w:w="682"/>
        <w:gridCol w:w="2823"/>
      </w:tblGrid>
      <w:tr w:rsidR="00584744" w:rsidRPr="00584744" w:rsidTr="00EE55E0">
        <w:trPr>
          <w:trHeight w:val="421"/>
        </w:trPr>
        <w:tc>
          <w:tcPr>
            <w:tcW w:w="475" w:type="dxa"/>
            <w:tcBorders>
              <w:top w:val="single" w:sz="8" w:space="0" w:color="474747"/>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序号</w:t>
            </w:r>
          </w:p>
        </w:tc>
        <w:tc>
          <w:tcPr>
            <w:tcW w:w="2720" w:type="dxa"/>
            <w:tcBorders>
              <w:top w:val="single" w:sz="8" w:space="0" w:color="474747"/>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名称</w:t>
            </w:r>
          </w:p>
        </w:tc>
        <w:tc>
          <w:tcPr>
            <w:tcW w:w="1361" w:type="dxa"/>
            <w:tcBorders>
              <w:top w:val="single" w:sz="8" w:space="0" w:color="474747"/>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型号、规格</w:t>
            </w:r>
          </w:p>
        </w:tc>
        <w:tc>
          <w:tcPr>
            <w:tcW w:w="682" w:type="dxa"/>
            <w:tcBorders>
              <w:top w:val="single" w:sz="8" w:space="0" w:color="474747"/>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数量</w:t>
            </w:r>
          </w:p>
        </w:tc>
        <w:tc>
          <w:tcPr>
            <w:tcW w:w="2823" w:type="dxa"/>
            <w:tcBorders>
              <w:top w:val="single" w:sz="8" w:space="0" w:color="474747"/>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进场时间</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全站仪</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开工时间</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2</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水平仪</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开工时间</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3</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靠尺</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开工后一个星期内</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4</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测距仪</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开工后一个星期内</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5</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混凝土回弹仪</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开工后一个星期内</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6</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通止</w:t>
            </w:r>
            <w:proofErr w:type="gramStart"/>
            <w:r w:rsidRPr="00584744">
              <w:rPr>
                <w:rFonts w:ascii="宋体" w:eastAsia="宋体" w:hAnsi="宋体" w:cs="宋体" w:hint="eastAsia"/>
                <w:snapToGrid w:val="0"/>
                <w:color w:val="000000"/>
                <w:kern w:val="0"/>
                <w:sz w:val="22"/>
                <w:lang w:bidi="ar"/>
              </w:rPr>
              <w:t>规</w:t>
            </w:r>
            <w:proofErr w:type="gramEnd"/>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开工时间</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7</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保护层厚度测量仪</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开工后一个星期内</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lastRenderedPageBreak/>
              <w:t>8</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卷尺</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6</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开工时间</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9</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空鼓锤</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3</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开工后一个星期内</w:t>
            </w:r>
          </w:p>
        </w:tc>
      </w:tr>
      <w:tr w:rsidR="00584744" w:rsidRPr="00584744" w:rsidTr="00EE55E0">
        <w:trPr>
          <w:trHeight w:val="459"/>
        </w:trPr>
        <w:tc>
          <w:tcPr>
            <w:tcW w:w="475"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10</w:t>
            </w:r>
          </w:p>
        </w:tc>
        <w:tc>
          <w:tcPr>
            <w:tcW w:w="2720"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CAD</w:t>
            </w:r>
          </w:p>
        </w:tc>
        <w:tc>
          <w:tcPr>
            <w:tcW w:w="1361"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baseline"/>
              <w:rPr>
                <w:rFonts w:ascii="微软雅黑" w:eastAsia="微软雅黑" w:hAnsi="微软雅黑" w:cs="微软雅黑"/>
                <w:snapToGrid w:val="0"/>
                <w:color w:val="000000"/>
                <w:kern w:val="0"/>
                <w:sz w:val="24"/>
                <w:szCs w:val="24"/>
              </w:rPr>
            </w:pPr>
          </w:p>
        </w:tc>
        <w:tc>
          <w:tcPr>
            <w:tcW w:w="68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1</w:t>
            </w:r>
          </w:p>
        </w:tc>
        <w:tc>
          <w:tcPr>
            <w:tcW w:w="2823"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22"/>
              </w:rPr>
            </w:pPr>
            <w:r w:rsidRPr="00584744">
              <w:rPr>
                <w:rFonts w:ascii="宋体" w:eastAsia="宋体" w:hAnsi="宋体" w:cs="宋体" w:hint="eastAsia"/>
                <w:snapToGrid w:val="0"/>
                <w:color w:val="000000"/>
                <w:kern w:val="0"/>
                <w:sz w:val="22"/>
                <w:lang w:bidi="ar"/>
              </w:rPr>
              <w:t>开工时间</w:t>
            </w:r>
          </w:p>
        </w:tc>
      </w:tr>
    </w:tbl>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（14）委托人有权调整工程范围，监理人应按委托人要求提交调整后的监理方案。</w:t>
      </w:r>
    </w:p>
    <w:p w:rsidR="00584744" w:rsidRPr="00584744" w:rsidRDefault="00584744" w:rsidP="00584744">
      <w:pPr>
        <w:widowControl/>
        <w:numPr>
          <w:ilvl w:val="0"/>
          <w:numId w:val="3"/>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监理期限：</w:t>
      </w:r>
    </w:p>
    <w:p w:rsidR="00584744" w:rsidRPr="00584744" w:rsidRDefault="00584744" w:rsidP="00584744">
      <w:pPr>
        <w:widowControl/>
        <w:numPr>
          <w:ilvl w:val="255"/>
          <w:numId w:val="0"/>
        </w:numPr>
        <w:kinsoku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1、本合同监理期限自监理合同签订之日起至监理人完成全部监理工作并提交监理报告，且委托人对监理工作进行验收合格之日止。</w:t>
      </w:r>
    </w:p>
    <w:p w:rsidR="00584744" w:rsidRPr="00584744" w:rsidRDefault="00584744" w:rsidP="00584744">
      <w:pPr>
        <w:widowControl/>
        <w:numPr>
          <w:ilvl w:val="255"/>
          <w:numId w:val="0"/>
        </w:numPr>
        <w:kinsoku w:val="0"/>
        <w:autoSpaceDE w:val="0"/>
        <w:autoSpaceDN w:val="0"/>
        <w:adjustRightInd w:val="0"/>
        <w:snapToGrid w:val="0"/>
        <w:spacing w:line="360" w:lineRule="auto"/>
        <w:ind w:firstLineChars="200"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2、勘察阶段服务具体开工时间以委托人的开工通知为准；</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bCs/>
          <w:snapToGrid w:val="0"/>
          <w:sz w:val="24"/>
          <w:szCs w:val="24"/>
        </w:rPr>
        <w:t>3、各分项项目</w:t>
      </w:r>
      <w:r w:rsidRPr="00584744">
        <w:rPr>
          <w:rFonts w:ascii="宋体" w:eastAsia="宋体" w:hAnsi="宋体" w:cs="宋体" w:hint="eastAsia"/>
          <w:snapToGrid w:val="0"/>
          <w:kern w:val="0"/>
          <w:sz w:val="24"/>
          <w:szCs w:val="24"/>
        </w:rPr>
        <w:t>具体开工时间以委托人的开工通知为准。</w:t>
      </w:r>
    </w:p>
    <w:p w:rsidR="00584744" w:rsidRPr="00584744" w:rsidRDefault="00584744" w:rsidP="00584744">
      <w:pPr>
        <w:widowControl/>
        <w:numPr>
          <w:ilvl w:val="255"/>
          <w:numId w:val="0"/>
        </w:numPr>
        <w:kinsoku w:val="0"/>
        <w:autoSpaceDE w:val="0"/>
        <w:autoSpaceDN w:val="0"/>
        <w:adjustRightInd w:val="0"/>
        <w:snapToGrid w:val="0"/>
        <w:spacing w:line="360" w:lineRule="auto"/>
        <w:ind w:firstLineChars="200" w:firstLine="480"/>
        <w:textAlignment w:val="baseline"/>
        <w:rPr>
          <w:rFonts w:ascii="宋体" w:eastAsia="宋体" w:hAnsi="宋体" w:cs="宋体"/>
          <w:bCs/>
          <w:snapToGrid w:val="0"/>
          <w:sz w:val="24"/>
          <w:szCs w:val="24"/>
        </w:rPr>
      </w:pPr>
      <w:r w:rsidRPr="00584744">
        <w:rPr>
          <w:rFonts w:ascii="宋体" w:eastAsia="宋体" w:hAnsi="宋体" w:cs="宋体" w:hint="eastAsia"/>
          <w:bCs/>
          <w:snapToGrid w:val="0"/>
          <w:sz w:val="24"/>
          <w:szCs w:val="24"/>
        </w:rPr>
        <w:t>四、监理人向委托人承诺，按照本合同的规定，承担本合同约定的工程范围内的监理业务。</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kern w:val="0"/>
          <w:sz w:val="24"/>
          <w:szCs w:val="24"/>
        </w:rPr>
        <w:t>五、</w:t>
      </w:r>
      <w:r w:rsidRPr="00584744">
        <w:rPr>
          <w:rFonts w:ascii="宋体" w:eastAsia="宋体" w:hAnsi="宋体" w:cs="宋体" w:hint="eastAsia"/>
          <w:snapToGrid w:val="0"/>
          <w:spacing w:val="-3"/>
          <w:kern w:val="0"/>
          <w:sz w:val="24"/>
          <w:szCs w:val="24"/>
        </w:rPr>
        <w:t>违约责任：</w:t>
      </w:r>
    </w:p>
    <w:p w:rsidR="00584744" w:rsidRPr="00584744" w:rsidRDefault="00584744" w:rsidP="00584744">
      <w:pPr>
        <w:widowControl/>
        <w:numPr>
          <w:ilvl w:val="0"/>
          <w:numId w:val="4"/>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监理人须确保在签订及履行本合同过程中具备相应的资质，并赔偿因其不具备相应资质而给委托人造成的一切损失，否则委托人有权解除合同。</w:t>
      </w:r>
    </w:p>
    <w:p w:rsidR="00584744" w:rsidRPr="00584744" w:rsidRDefault="00584744" w:rsidP="00584744">
      <w:pPr>
        <w:widowControl/>
        <w:numPr>
          <w:ilvl w:val="0"/>
          <w:numId w:val="4"/>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因工程停建，项目出现终止或中止的情况，并且此时项目已进入施工阶段，按监理人实际完成并经委托人书面确认的合格工作量进行结算。除双方另有约定外，委托人无须向监理人支付任何其他费用或承担任何责任。</w:t>
      </w:r>
    </w:p>
    <w:p w:rsidR="00584744" w:rsidRPr="00584744" w:rsidRDefault="00584744" w:rsidP="00584744">
      <w:pPr>
        <w:widowControl/>
        <w:numPr>
          <w:ilvl w:val="0"/>
          <w:numId w:val="4"/>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由于工程规模或监理范围缩减且进入施工阶段的，按缩减后监理人实际完成并经委托人书面确认的合格工作量进行结算。除双方另有约定外，委托人无须向监理人支付任何其他费用或承担任何责任。</w:t>
      </w:r>
    </w:p>
    <w:p w:rsidR="00584744" w:rsidRPr="00584744" w:rsidRDefault="00584744" w:rsidP="00584744">
      <w:pPr>
        <w:widowControl/>
        <w:numPr>
          <w:ilvl w:val="0"/>
          <w:numId w:val="4"/>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监理人在责任期间内如有失职，承担连带赔偿责任。</w:t>
      </w:r>
    </w:p>
    <w:p w:rsidR="00584744" w:rsidRPr="00584744" w:rsidRDefault="00584744" w:rsidP="00584744">
      <w:pPr>
        <w:widowControl/>
        <w:numPr>
          <w:ilvl w:val="0"/>
          <w:numId w:val="4"/>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委托人及相关建设主管部门因质量问题发出停工整改通知的，委托人有权每次要求监理人支付违约金1万元，并记入诚信记录作为信誉考核依据。</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6、由于监理人的原因，造成工程质量达不到委托人要求，两次整改无效且情节严重者，委托人可作为诚信记录依据，委托人亦有权终止合同，监理人无条件退场，剩余工程款不予支付。</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7、经确定的总监理工程师和专业负责人未经委托人书面同意不得调换，未经委托人书面同意擅自调换的，依据情节严重程度扣除监理费人民币1万—2万元/每</w:t>
      </w:r>
      <w:r w:rsidRPr="00584744">
        <w:rPr>
          <w:rFonts w:ascii="宋体" w:eastAsia="宋体" w:hAnsi="宋体" w:cs="宋体" w:hint="eastAsia"/>
          <w:snapToGrid w:val="0"/>
          <w:spacing w:val="-3"/>
          <w:kern w:val="0"/>
          <w:sz w:val="24"/>
          <w:szCs w:val="24"/>
        </w:rPr>
        <w:lastRenderedPageBreak/>
        <w:t>次/每人；如其他人员不能到施工现场，或未经委托人书面同意擅自调换的，依据情节严重程度扣除监理费人民币1000-2000元/每次/每人。</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8、总监理工程师应到岗施工现场，一个月内不少于5个自然日，其他监理人员必须按施工单位的作息时间每日到岗，委托人每月对照考勤</w:t>
      </w:r>
      <w:proofErr w:type="gramStart"/>
      <w:r w:rsidRPr="00584744">
        <w:rPr>
          <w:rFonts w:ascii="宋体" w:eastAsia="宋体" w:hAnsi="宋体" w:cs="宋体" w:hint="eastAsia"/>
          <w:snapToGrid w:val="0"/>
          <w:spacing w:val="-3"/>
          <w:kern w:val="0"/>
          <w:sz w:val="24"/>
          <w:szCs w:val="24"/>
        </w:rPr>
        <w:t>表予以</w:t>
      </w:r>
      <w:proofErr w:type="gramEnd"/>
      <w:r w:rsidRPr="00584744">
        <w:rPr>
          <w:rFonts w:ascii="宋体" w:eastAsia="宋体" w:hAnsi="宋体" w:cs="宋体" w:hint="eastAsia"/>
          <w:snapToGrid w:val="0"/>
          <w:spacing w:val="-3"/>
          <w:kern w:val="0"/>
          <w:sz w:val="24"/>
          <w:szCs w:val="24"/>
        </w:rPr>
        <w:t>核查，若总监理工程师每月每缺勤1个自然日，监理人支付违约金1000元，若其他监理人员每月每缺勤1个自然日，监理人支付违约金500元/次/人。</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9、监理单位必须按合同约定落实检测仪器和检测工具，及时按委托人要求进行实测实量检查，委托人在现场施工检查过程中，如果发现由于仪器或检测工具不到位，造成现场检查部位未按时检查到位或检查数量不够等，监理人支付违约金 500 元/次。</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10、监理人内业资料记录、整理不全面的，由委托人项目管理部通知整改，监理人支付违约金500元/次。</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kern w:val="0"/>
          <w:sz w:val="24"/>
          <w:szCs w:val="24"/>
        </w:rPr>
      </w:pPr>
      <w:r w:rsidRPr="00584744">
        <w:rPr>
          <w:rFonts w:ascii="宋体" w:eastAsia="宋体" w:hAnsi="宋体" w:cs="宋体" w:hint="eastAsia"/>
          <w:snapToGrid w:val="0"/>
          <w:spacing w:val="-3"/>
          <w:kern w:val="0"/>
          <w:sz w:val="24"/>
          <w:szCs w:val="24"/>
        </w:rPr>
        <w:t>11、委托人有权从应付监理费中扣除咨询人的违约金。</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六、本合同中的有关词语含义与本合同第二部分《合同通用条款》中赋予它们的定义相同。</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七、下列文件均为本合同的组成部分：</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①监理响应文件；</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②本合同协议书</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③本合同通用条款；</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④本合同专用条款；</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⑤承诺函；</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⑥在实施过程中双方共同签署的补充与修正文件。</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八、委托人向监理人承诺按照本合同注明的期限、方式、币种，向监理人支付报酬。</w:t>
      </w:r>
    </w:p>
    <w:p w:rsidR="00584744" w:rsidRPr="00584744" w:rsidRDefault="00584744" w:rsidP="00584744">
      <w:pPr>
        <w:widowControl/>
        <w:kinsoku w:val="0"/>
        <w:autoSpaceDE w:val="0"/>
        <w:autoSpaceDN w:val="0"/>
        <w:adjustRightInd w:val="0"/>
        <w:snapToGrid w:val="0"/>
        <w:spacing w:line="360" w:lineRule="auto"/>
        <w:ind w:firstLine="480"/>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九、本合同一式六份，具有同等法律效力，委托人执四份，监理人执两份。合同自双方签字盖章之日起生效。</w:t>
      </w: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委托人：（签章）              监理人：（签章）</w:t>
      </w: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 xml:space="preserve">法定代表人：（签章）          法定代表人：（签章）     </w:t>
      </w: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t>电话：                        电话：</w:t>
      </w:r>
    </w:p>
    <w:p w:rsidR="00584744" w:rsidRPr="00584744" w:rsidRDefault="00584744" w:rsidP="00584744">
      <w:pPr>
        <w:widowControl/>
        <w:kinsoku w:val="0"/>
        <w:autoSpaceDE w:val="0"/>
        <w:autoSpaceDN w:val="0"/>
        <w:adjustRightInd w:val="0"/>
        <w:snapToGrid w:val="0"/>
        <w:spacing w:line="360" w:lineRule="auto"/>
        <w:ind w:firstLine="480"/>
        <w:jc w:val="left"/>
        <w:textAlignment w:val="baseline"/>
        <w:rPr>
          <w:rFonts w:ascii="宋体" w:eastAsia="宋体" w:hAnsi="宋体" w:cs="宋体"/>
          <w:snapToGrid w:val="0"/>
          <w:kern w:val="0"/>
          <w:sz w:val="24"/>
          <w:szCs w:val="24"/>
        </w:rPr>
      </w:pPr>
      <w:r w:rsidRPr="00584744">
        <w:rPr>
          <w:rFonts w:ascii="宋体" w:eastAsia="宋体" w:hAnsi="宋体" w:cs="宋体" w:hint="eastAsia"/>
          <w:snapToGrid w:val="0"/>
          <w:kern w:val="0"/>
          <w:sz w:val="24"/>
          <w:szCs w:val="24"/>
        </w:rPr>
        <w:lastRenderedPageBreak/>
        <w:t xml:space="preserve">年   月   日                   年   月   日     </w:t>
      </w:r>
    </w:p>
    <w:p w:rsidR="00584744" w:rsidRPr="00584744" w:rsidRDefault="00584744" w:rsidP="00584744">
      <w:pPr>
        <w:widowControl/>
        <w:kinsoku w:val="0"/>
        <w:autoSpaceDE w:val="0"/>
        <w:autoSpaceDN w:val="0"/>
        <w:adjustRightInd w:val="0"/>
        <w:spacing w:before="100" w:after="100" w:line="360" w:lineRule="auto"/>
        <w:ind w:firstLine="560"/>
        <w:jc w:val="center"/>
        <w:textAlignment w:val="baseline"/>
        <w:outlineLvl w:val="0"/>
        <w:rPr>
          <w:rFonts w:ascii="宋体" w:eastAsia="宋体" w:hAnsi="宋体" w:cs="宋体"/>
          <w:b/>
          <w:bCs/>
          <w:snapToGrid w:val="0"/>
          <w:kern w:val="0"/>
          <w:sz w:val="24"/>
          <w:szCs w:val="28"/>
        </w:rPr>
      </w:pPr>
      <w:r w:rsidRPr="00584744">
        <w:rPr>
          <w:rFonts w:ascii="黑体" w:eastAsia="黑体" w:hAnsi="宋体" w:cs="宋体" w:hint="eastAsia"/>
          <w:bCs/>
          <w:snapToGrid w:val="0"/>
          <w:kern w:val="0"/>
          <w:sz w:val="28"/>
          <w:szCs w:val="28"/>
        </w:rPr>
        <w:t>第二部分  合同条款及其附件</w:t>
      </w:r>
    </w:p>
    <w:p w:rsidR="00584744" w:rsidRPr="00584744" w:rsidRDefault="00584744" w:rsidP="00584744">
      <w:pPr>
        <w:widowControl/>
        <w:kinsoku w:val="0"/>
        <w:autoSpaceDE w:val="0"/>
        <w:autoSpaceDN w:val="0"/>
        <w:adjustRightInd w:val="0"/>
        <w:spacing w:line="360" w:lineRule="auto"/>
        <w:ind w:firstLine="550"/>
        <w:jc w:val="center"/>
        <w:textAlignment w:val="baseline"/>
        <w:rPr>
          <w:rFonts w:ascii="宋体" w:eastAsia="宋体" w:hAnsi="宋体" w:cs="宋体"/>
          <w:b/>
          <w:bCs/>
          <w:snapToGrid w:val="0"/>
          <w:kern w:val="0"/>
          <w:sz w:val="24"/>
          <w:szCs w:val="28"/>
        </w:rPr>
      </w:pPr>
      <w:r w:rsidRPr="00584744">
        <w:rPr>
          <w:rFonts w:ascii="宋体" w:eastAsia="宋体" w:hAnsi="宋体" w:cs="宋体" w:hint="eastAsia"/>
          <w:b/>
          <w:bCs/>
          <w:snapToGrid w:val="0"/>
          <w:spacing w:val="-3"/>
          <w:kern w:val="0"/>
          <w:sz w:val="28"/>
          <w:szCs w:val="28"/>
        </w:rPr>
        <w:t>合同通用条款</w:t>
      </w:r>
    </w:p>
    <w:p w:rsidR="00584744" w:rsidRPr="00584744" w:rsidRDefault="00584744" w:rsidP="00584744">
      <w:pPr>
        <w:widowControl/>
        <w:kinsoku w:val="0"/>
        <w:autoSpaceDE w:val="0"/>
        <w:autoSpaceDN w:val="0"/>
        <w:adjustRightInd w:val="0"/>
        <w:spacing w:line="360" w:lineRule="auto"/>
        <w:ind w:firstLine="482"/>
        <w:textAlignment w:val="baseline"/>
        <w:rPr>
          <w:rFonts w:ascii="宋体" w:eastAsia="宋体" w:hAnsi="宋体" w:cs="宋体"/>
          <w:b/>
          <w:bCs/>
          <w:snapToGrid w:val="0"/>
          <w:kern w:val="0"/>
          <w:sz w:val="24"/>
          <w:szCs w:val="28"/>
        </w:rPr>
      </w:pPr>
      <w:r w:rsidRPr="00584744">
        <w:rPr>
          <w:rFonts w:ascii="宋体" w:eastAsia="宋体" w:hAnsi="宋体" w:cs="宋体" w:hint="eastAsia"/>
          <w:b/>
          <w:bCs/>
          <w:snapToGrid w:val="0"/>
          <w:kern w:val="0"/>
          <w:sz w:val="24"/>
          <w:szCs w:val="28"/>
        </w:rPr>
        <w:t>词语定义、适用范围和法规</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第一条 下列名词和用语，除上下文另有规定外，有如下含义：</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(1)“工程”是指委托人委托实施监理的工程。</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(2)“委托人”是指承担直接投资责任和委托监理业务的一方以及其合法继承人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(3)“监理人”是指承担监理业务和监理责任的一方，以及其合法继承人。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(4)“监理机构”是指监理人派驻本工程现场实施监理业务的组织。</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(5)“总监理工程师”是指经委托人同意，监理人派到监理机构全面履行本合同的全权负责人。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(6)“承包人”是指除监理人以外，委托人就工程建设有关事宜签订合同的当事人。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(7)“工程监理的正常工作”是指依据法律法规及有关的技术标准、设计文件和建筑工程承包合同对承包人在施工质量，建设工期和建设资金使用等方面代表委托人实施的监督，委托监理的工程范围可在专用条件中约定，双方在专用条件中约定，委托人委托的监理工作范围和内容。</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(8)“工程监理的附加工作”是指：①委托人委托监理范围以外，通过双方书面协议另外增加的工作内容；②由于委托人或承包人原因，使监理工作受到阻碍或延误，因增加工作量或持续时间而增加的工作</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(9)“工程监理的额外工作”是指正</w:t>
      </w:r>
      <w:proofErr w:type="gramStart"/>
      <w:r w:rsidRPr="00584744">
        <w:rPr>
          <w:rFonts w:ascii="宋体" w:eastAsia="宋体" w:hAnsi="宋体" w:cs="宋体" w:hint="eastAsia"/>
          <w:snapToGrid w:val="0"/>
          <w:spacing w:val="-3"/>
          <w:kern w:val="0"/>
          <w:sz w:val="24"/>
          <w:szCs w:val="24"/>
        </w:rPr>
        <w:t>常工作</w:t>
      </w:r>
      <w:proofErr w:type="gramEnd"/>
      <w:r w:rsidRPr="00584744">
        <w:rPr>
          <w:rFonts w:ascii="宋体" w:eastAsia="宋体" w:hAnsi="宋体" w:cs="宋体" w:hint="eastAsia"/>
          <w:snapToGrid w:val="0"/>
          <w:spacing w:val="-3"/>
          <w:kern w:val="0"/>
          <w:sz w:val="24"/>
          <w:szCs w:val="24"/>
        </w:rPr>
        <w:t>和附加工作以外或非监理人自己的原因而暂停或终止监理业务，其善后工作及恢复监理业务的工作。</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(10)“日”是指任何一天零时至第二天零时的时间段。</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(11)“月”是指根据公历从一个月份中任何一天开始到下一个月相应日期的前一天的时间段。</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第二条  建设工程委托监理合同适用的是国家的法律、行政法规，以及专用条件中议定的部门规章或工程所在地的地方性法规、地方规章。</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第三条 本合同文件使用汉语言文字书写、解释和说明。如专用条件约定使用两种以上（含两种）语言文字时，汉语应为解释和说明本合同的标准语言文字。</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监理人义务</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第四条 监理人按合同约定派出监理工作需要的监理机构及监理人员，向委托人报送委派的总监理工程师及其监理机构主要成员名单、监理规划、监理实施细则，完成监理合同约定的监理工程范围内的监理业务。在履行合同义务期间，应按委托人要求定期向委托人报告监理工作。</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第五条  监理人在履行本合同的义务期间，应认真、勤奋地工作，为委托人提供与其水平相适应的咨询意见，公正维护委托人各方面的合法权益。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第六条 监理人使用委托人提供的设施和物品属委托人的财产。在监理工作完成或中止时，应将其设施和剩余的物品按合同约定的时间和方式移交给委托人。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第七条 在合同期内或合同终止后，未征得有关方同意，不得泄露与本工程、本合同业务有关的保密资料，并应妥善做好委托方所提供的工程建设文件资料的保存、回收及保密工作。</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委托人义务</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第八条 委托人是承接本项目代建任务，无预付款支付。</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第九条 委托人应当负责工程建设的外部关系的协调，为监理工作提供外部条件。根据需要，如将部分或全部协调工作委托监理人承担，则应在专用条件中明确委托的工作和相应的报酬。</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第十条  委托人应当在双方约定的时间内免费向监理人提供与工程有关的监理工作所需要的工程资料。</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第十一条  委托人应当在专用条款约定的时间内就监理人书面提交并要求</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决定的一切事宜</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书面决定。</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第十二条 委托人应当授权一名熟悉工程情况、能在规定时间内</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决定的常驻代表（在专用条款中约定），负责与监理人联系。更换常驻代表，需提前3个工作日通知监理人。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第十三条 委托人应当将授予监理人的监理权利，以及监理人主要成员的职能分工、监理权限及时书面通知已选定的承包合同的承包人，并在与第三人签订的合同中予以明确。</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第十四条 委托人应在不影响监理人开展监理工作的时间内提供如下资料：</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（1）与本工程合作的原材料、构配件、设备等生产厂家名录。</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（2）提供与本工程有关的协作单位、配合单位的名录。</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第十五条 根据情况需要，如果双方约定，由委托人免费向监理人提供其他人员，应在监理合同专用条件中予以明确。</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监理人权利</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第十六条 监理人在委托人委托的工程范围内，根据委托人的授权和有关法律法规的规定享有以下权利：</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（1）选择工程总承包人的建议权。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（2）选择工程分包人的认可权。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（3）对工程建设有关事项包括工程规模、设计标准、规划设计、生产工艺设计和使用功能等要求向委托人的建议权。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（5）审批工程施工组织设计和技术方案，按照保质量、保工期和降低成本的原则，向承包人提出建议，并向委托人提出书面报告。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（6）主持工程建设有关协作单位的组织协调，重要协调事项应当事先向委托人报告。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（7）征得委托人同意，监理人有权发布开</w:t>
      </w:r>
      <w:proofErr w:type="gramStart"/>
      <w:r w:rsidRPr="00584744">
        <w:rPr>
          <w:rFonts w:ascii="宋体" w:eastAsia="宋体" w:hAnsi="宋体" w:cs="宋体" w:hint="eastAsia"/>
          <w:snapToGrid w:val="0"/>
          <w:spacing w:val="-3"/>
          <w:kern w:val="0"/>
          <w:sz w:val="24"/>
          <w:szCs w:val="24"/>
        </w:rPr>
        <w:t>工令</w:t>
      </w:r>
      <w:proofErr w:type="gramEnd"/>
      <w:r w:rsidRPr="00584744">
        <w:rPr>
          <w:rFonts w:ascii="宋体" w:eastAsia="宋体" w:hAnsi="宋体" w:cs="宋体" w:hint="eastAsia"/>
          <w:snapToGrid w:val="0"/>
          <w:spacing w:val="-3"/>
          <w:kern w:val="0"/>
          <w:sz w:val="24"/>
          <w:szCs w:val="24"/>
        </w:rPr>
        <w:t>、停工令、复</w:t>
      </w:r>
      <w:proofErr w:type="gramStart"/>
      <w:r w:rsidRPr="00584744">
        <w:rPr>
          <w:rFonts w:ascii="宋体" w:eastAsia="宋体" w:hAnsi="宋体" w:cs="宋体" w:hint="eastAsia"/>
          <w:snapToGrid w:val="0"/>
          <w:spacing w:val="-3"/>
          <w:kern w:val="0"/>
          <w:sz w:val="24"/>
          <w:szCs w:val="24"/>
        </w:rPr>
        <w:t>工令</w:t>
      </w:r>
      <w:proofErr w:type="gramEnd"/>
      <w:r w:rsidRPr="00584744">
        <w:rPr>
          <w:rFonts w:ascii="宋体" w:eastAsia="宋体" w:hAnsi="宋体" w:cs="宋体" w:hint="eastAsia"/>
          <w:snapToGrid w:val="0"/>
          <w:spacing w:val="-3"/>
          <w:kern w:val="0"/>
          <w:sz w:val="24"/>
          <w:szCs w:val="24"/>
        </w:rPr>
        <w:t>，但应当事先向委托人报告。如在紧急情况下未能事先报告时，则应在24小时内向委托人</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书面报告。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w:t>
      </w:r>
      <w:proofErr w:type="gramStart"/>
      <w:r w:rsidRPr="00584744">
        <w:rPr>
          <w:rFonts w:ascii="宋体" w:eastAsia="宋体" w:hAnsi="宋体" w:cs="宋体" w:hint="eastAsia"/>
          <w:snapToGrid w:val="0"/>
          <w:spacing w:val="-3"/>
          <w:kern w:val="0"/>
          <w:sz w:val="24"/>
          <w:szCs w:val="24"/>
        </w:rPr>
        <w:t>工令</w:t>
      </w:r>
      <w:proofErr w:type="gramEnd"/>
      <w:r w:rsidRPr="00584744">
        <w:rPr>
          <w:rFonts w:ascii="宋体" w:eastAsia="宋体" w:hAnsi="宋体" w:cs="宋体" w:hint="eastAsia"/>
          <w:snapToGrid w:val="0"/>
          <w:spacing w:val="-3"/>
          <w:kern w:val="0"/>
          <w:sz w:val="24"/>
          <w:szCs w:val="24"/>
        </w:rPr>
        <w:t>后才能复工。</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（9）工程施工进度的检查、监督权，以及工程实际竣工日期提前或超过工程施工合同规定的竣工期限的签认权。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（10）在工程施工合同约定的工程价格范围内，工程款支付的审核和签认权，以及工程结算的复核确认权与否决权。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（11）监理人有权及时向委托人获取工程建设过程中有关如：工程量洽商变更、材料采购及工程</w:t>
      </w:r>
      <w:proofErr w:type="gramStart"/>
      <w:r w:rsidRPr="00584744">
        <w:rPr>
          <w:rFonts w:ascii="宋体" w:eastAsia="宋体" w:hAnsi="宋体" w:cs="宋体" w:hint="eastAsia"/>
          <w:snapToGrid w:val="0"/>
          <w:spacing w:val="-3"/>
          <w:kern w:val="0"/>
          <w:sz w:val="24"/>
          <w:szCs w:val="24"/>
        </w:rPr>
        <w:t>拨付款</w:t>
      </w:r>
      <w:proofErr w:type="gramEnd"/>
      <w:r w:rsidRPr="00584744">
        <w:rPr>
          <w:rFonts w:ascii="宋体" w:eastAsia="宋体" w:hAnsi="宋体" w:cs="宋体" w:hint="eastAsia"/>
          <w:snapToGrid w:val="0"/>
          <w:spacing w:val="-3"/>
          <w:kern w:val="0"/>
          <w:sz w:val="24"/>
          <w:szCs w:val="24"/>
        </w:rPr>
        <w:t>等重要信息、资料，委托人应当给予支持。</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（12）所有工程变更（包括设计变更和工程洽商）应当通过监理人的审核和确认，必须设置专职的造价工程师，对造价审核出具明确意见，否则委托人有权扣除监理费用。</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第十七条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w:t>
      </w:r>
      <w:proofErr w:type="gramStart"/>
      <w:r w:rsidRPr="00584744">
        <w:rPr>
          <w:rFonts w:ascii="宋体" w:eastAsia="宋体" w:hAnsi="宋体" w:cs="宋体" w:hint="eastAsia"/>
          <w:snapToGrid w:val="0"/>
          <w:spacing w:val="-3"/>
          <w:kern w:val="0"/>
          <w:sz w:val="24"/>
          <w:szCs w:val="24"/>
        </w:rPr>
        <w:t>人人员</w:t>
      </w:r>
      <w:proofErr w:type="gramEnd"/>
      <w:r w:rsidRPr="00584744">
        <w:rPr>
          <w:rFonts w:ascii="宋体" w:eastAsia="宋体" w:hAnsi="宋体" w:cs="宋体" w:hint="eastAsia"/>
          <w:snapToGrid w:val="0"/>
          <w:spacing w:val="-3"/>
          <w:kern w:val="0"/>
          <w:sz w:val="24"/>
          <w:szCs w:val="24"/>
        </w:rPr>
        <w:t>工作不力，监理机构可要求承包人调换有关人员。</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第十八条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向法院诉讼时，应当提供</w:t>
      </w:r>
      <w:proofErr w:type="gramStart"/>
      <w:r w:rsidRPr="00584744">
        <w:rPr>
          <w:rFonts w:ascii="宋体" w:eastAsia="宋体" w:hAnsi="宋体" w:cs="宋体" w:hint="eastAsia"/>
          <w:snapToGrid w:val="0"/>
          <w:spacing w:val="-3"/>
          <w:kern w:val="0"/>
          <w:sz w:val="24"/>
          <w:szCs w:val="24"/>
        </w:rPr>
        <w:t>做证</w:t>
      </w:r>
      <w:proofErr w:type="gramEnd"/>
      <w:r w:rsidRPr="00584744">
        <w:rPr>
          <w:rFonts w:ascii="宋体" w:eastAsia="宋体" w:hAnsi="宋体" w:cs="宋体" w:hint="eastAsia"/>
          <w:snapToGrid w:val="0"/>
          <w:spacing w:val="-3"/>
          <w:kern w:val="0"/>
          <w:sz w:val="24"/>
          <w:szCs w:val="24"/>
        </w:rPr>
        <w:t>的事实材料 。</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snapToGrid w:val="0"/>
          <w:spacing w:val="-3"/>
          <w:kern w:val="0"/>
          <w:sz w:val="24"/>
          <w:szCs w:val="28"/>
        </w:rPr>
      </w:pPr>
      <w:r w:rsidRPr="00584744">
        <w:rPr>
          <w:rFonts w:ascii="宋体" w:eastAsia="宋体" w:hAnsi="宋体" w:cs="宋体" w:hint="eastAsia"/>
          <w:b/>
          <w:bCs/>
          <w:snapToGrid w:val="0"/>
          <w:spacing w:val="-3"/>
          <w:kern w:val="0"/>
          <w:sz w:val="24"/>
          <w:szCs w:val="28"/>
        </w:rPr>
        <w:t>委托人权利</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第十九条  委托人有选定工程总承包人，以及与其订立合同的权利。</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第二十条 委托人有对工程规模、设计标准、规划设计、生产工艺设计和设计使用功能要求的认定权，以及对工程设计变更的审批权。</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第二十一条  监理人</w:t>
      </w:r>
      <w:proofErr w:type="gramStart"/>
      <w:r w:rsidRPr="00584744">
        <w:rPr>
          <w:rFonts w:ascii="宋体" w:eastAsia="宋体" w:hAnsi="宋体" w:cs="宋体" w:hint="eastAsia"/>
          <w:snapToGrid w:val="0"/>
          <w:spacing w:val="-3"/>
          <w:kern w:val="0"/>
          <w:sz w:val="24"/>
          <w:szCs w:val="24"/>
        </w:rPr>
        <w:t>调换总</w:t>
      </w:r>
      <w:proofErr w:type="gramEnd"/>
      <w:r w:rsidRPr="00584744">
        <w:rPr>
          <w:rFonts w:ascii="宋体" w:eastAsia="宋体" w:hAnsi="宋体" w:cs="宋体" w:hint="eastAsia"/>
          <w:snapToGrid w:val="0"/>
          <w:spacing w:val="-3"/>
          <w:kern w:val="0"/>
          <w:sz w:val="24"/>
          <w:szCs w:val="24"/>
        </w:rPr>
        <w:t>监理工程师须事先经委托人同意。</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第二十二条  委托人有权要求监理人提交监理工作月报及监理业务范围内的专项报告。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第二十三条  当委托人发现监理人员不按监理合同履行监理职责，或与承包人串通给委托人或工程造成损失的，委托人有权要求监理人更换监理人员，直到终止合同并要求监理人承担相应的赔偿责任或连带赔偿责任。</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监理人责任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第二十四条 监理人的责任期即委托监理合同有效期。在监理过程中，如果因工程建设进度的推迟或延误而超过书面约定的日期，双方应进一步约定相应延长的合同期。</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第二十五条 监理人在责任期内，应当履行约定的义务。如果因监理人过失而造成了委托人的经济损失，应当向委托人赔偿。</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第二十六条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第二十七条 监理人向委托人提出赔偿要求不能成立时，监理人应当补偿由于该索赔所导致委托人的各种费用支出。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snapToGrid w:val="0"/>
          <w:spacing w:val="-3"/>
          <w:kern w:val="0"/>
          <w:sz w:val="24"/>
          <w:szCs w:val="24"/>
        </w:rPr>
        <w:t>第二十八条 监理人应当承担费用为其监理人员投保人身意外伤害保险，保险期限应不低于委托监理合同有效期。</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委托人责任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第二十九条 委托人应当履行委托监理合同约定的义务，如有违反则应当承担违约责任，赔偿给监理人造成的经济损失。</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第三十条 委托人如果向监理人提出赔偿的要求不能成立，则应当补偿由该索赔引起的监理人的各种费用支出。</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合同生效、变更与终止</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第三十二条 在委托监理合同签订后，实际情况发生变化，使得监理人不能全部或部分执行监理业务时，监理人应当立即通知委托人。该监理业务的完成时间应予延长。当恢复执行监理业务时，应当增加不超过3日的时间用于恢复执行监理业务，并按双方约定的数量支付监理报酬。</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第三十三条 监理人向委托人办理完竣工验收或工程移交手续，监理人收到监理报酬尾款，本合同即终止。</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第三十四条  除非按照合同约定或者法律规定当事人一方有权变更或解除合同，否则，当事人一方要求变更或解除合同时，应当在5日前通知对方，因解除合同使一方遭受损失，除依法可以免除责任的外，应由责任方负责赔偿。变更或解除合同的通知或协议必须采取书面形式，协议未达成之前，原合同仍然有效。</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第三十五条 监理人在应当获得监理报酬之日起30日内仍未收到支付单据，而委托人又未对监理人提出任何书面解释时，或根据第三十一条及第三十二条已暂停执行监理业务时限超过六个月的，监理人可向委托人发出拟终止合同的通知，发出通知后7日内仍未得到委托人答复，可进一步发出终止合同的通知，如果第二份通知发出后7日内仍未得到委托人答复，可终止合同或自行暂停或继续暂停执行全部或部分监理业务。委托人承担违约责任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第三十六条  监理人由于非自己的原因而暂停或终止执行监理业务，其善后工作以及恢复执行监理业务的工作，应当视为额外工作，有权得到额外的报酬。</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第三十七条  当委托人认为监理人无正当理由而又未履行监理义务时，可向监理人发出指明其未履行义务的通知。若委托人发出通知后7日内没有收到答复，可在第一个通知发出后7日内发出终止委托监理合同的通知，合同即行终止。监理人承担违约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第三十八条 合同协议的终止并不影响各方面应有的权利和应当承担的责任。</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监理报酬</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第三十九条 正常的监理工作按照监理合同专用条件中约定的方法计算，并按约定的时间和数额支付。</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第四十条 支付监理报酬所采取的货币币种、汇率由合同专用条件约定。</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第四十一条  如果委托人对监理人提交的支付通知中报酬或部分报酬项目提出异议，应当在收到支付通知书5天内向监理人发出表示异议的通知。</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其    他</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第四十二条 监理人员外出考察、材料、设备复试，其费用由监理人承担。</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第四十三条 在监理业务范围内，如需聘用专家咨询或协助，由监理人聘用的，其费用由监理人承担；由委托人聘用的，其费用由委托人承担。</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第四十四条  监理人驻地监理机构及其职员不得接受监理工程项目施工承包人的任何报酬或者经济利益。监理人不得参与可能与合同规定的与委托人的利益相冲突的任何活动。</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第四十五条 监理人在监理过程中，不得泄露委托人申明的秘密，监理人亦不得泄露设计人、承包人等提供并申明的秘密。</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snapToGrid w:val="0"/>
          <w:spacing w:val="-3"/>
          <w:kern w:val="0"/>
          <w:sz w:val="24"/>
          <w:szCs w:val="24"/>
        </w:rPr>
        <w:t>第四十六条 委托人对监理人因受托履行本合同而编制的所有文件拥有版权。</w:t>
      </w:r>
    </w:p>
    <w:p w:rsidR="00584744" w:rsidRPr="00584744" w:rsidRDefault="00584744" w:rsidP="00584744">
      <w:pPr>
        <w:widowControl/>
        <w:kinsoku w:val="0"/>
        <w:autoSpaceDE w:val="0"/>
        <w:autoSpaceDN w:val="0"/>
        <w:adjustRightInd w:val="0"/>
        <w:spacing w:line="360" w:lineRule="auto"/>
        <w:ind w:firstLine="470"/>
        <w:jc w:val="left"/>
        <w:textAlignment w:val="baseline"/>
        <w:rPr>
          <w:rFonts w:ascii="宋体" w:eastAsia="宋体" w:hAnsi="宋体" w:cs="宋体"/>
          <w:b/>
          <w:bCs/>
          <w:snapToGrid w:val="0"/>
          <w:spacing w:val="-3"/>
          <w:kern w:val="0"/>
          <w:sz w:val="24"/>
          <w:szCs w:val="28"/>
        </w:rPr>
      </w:pPr>
      <w:r w:rsidRPr="00584744">
        <w:rPr>
          <w:rFonts w:ascii="宋体" w:eastAsia="宋体" w:hAnsi="宋体" w:cs="宋体" w:hint="eastAsia"/>
          <w:b/>
          <w:bCs/>
          <w:snapToGrid w:val="0"/>
          <w:spacing w:val="-3"/>
          <w:kern w:val="0"/>
          <w:sz w:val="24"/>
          <w:szCs w:val="28"/>
        </w:rPr>
        <w:t>争议的解决</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第四十七条 因违反或终止合同而引起的对对方损失和损害的赔偿，双方应当协商解决，如未能达成一致，可以采用以下方式解决，具体在专用条款中约定：</w:t>
      </w:r>
    </w:p>
    <w:p w:rsidR="00584744" w:rsidRPr="00584744" w:rsidRDefault="00584744" w:rsidP="00584744">
      <w:pPr>
        <w:widowControl/>
        <w:numPr>
          <w:ilvl w:val="255"/>
          <w:numId w:val="0"/>
        </w:numPr>
        <w:kinsoku w:val="0"/>
        <w:autoSpaceDE w:val="0"/>
        <w:autoSpaceDN w:val="0"/>
        <w:adjustRightInd w:val="0"/>
        <w:spacing w:line="360" w:lineRule="auto"/>
        <w:ind w:firstLineChars="200"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1、提请珠海仲裁委员会进行仲裁。 </w:t>
      </w:r>
    </w:p>
    <w:p w:rsidR="00584744" w:rsidRPr="00584744" w:rsidRDefault="00584744" w:rsidP="00584744">
      <w:pPr>
        <w:widowControl/>
        <w:numPr>
          <w:ilvl w:val="255"/>
          <w:numId w:val="0"/>
        </w:numPr>
        <w:kinsoku w:val="0"/>
        <w:autoSpaceDE w:val="0"/>
        <w:autoSpaceDN w:val="0"/>
        <w:adjustRightInd w:val="0"/>
        <w:spacing w:line="360" w:lineRule="auto"/>
        <w:ind w:firstLineChars="200" w:firstLine="468"/>
        <w:textAlignment w:val="baseline"/>
        <w:rPr>
          <w:rFonts w:ascii="宋体" w:eastAsia="宋体" w:hAnsi="宋体" w:cs="宋体"/>
          <w:b/>
          <w:bCs/>
          <w:snapToGrid w:val="0"/>
          <w:spacing w:val="-3"/>
          <w:kern w:val="0"/>
          <w:sz w:val="28"/>
          <w:szCs w:val="28"/>
        </w:rPr>
      </w:pPr>
      <w:r w:rsidRPr="00584744">
        <w:rPr>
          <w:rFonts w:ascii="宋体" w:eastAsia="宋体" w:hAnsi="宋体" w:cs="宋体" w:hint="eastAsia"/>
          <w:snapToGrid w:val="0"/>
          <w:spacing w:val="-3"/>
          <w:kern w:val="0"/>
          <w:sz w:val="24"/>
          <w:szCs w:val="24"/>
        </w:rPr>
        <w:t>2、向项目所在地有管辖权的人民法院提起诉讼。</w:t>
      </w:r>
    </w:p>
    <w:p w:rsidR="00584744" w:rsidRPr="00584744" w:rsidRDefault="00584744" w:rsidP="00584744">
      <w:pPr>
        <w:widowControl/>
        <w:kinsoku w:val="0"/>
        <w:autoSpaceDE w:val="0"/>
        <w:autoSpaceDN w:val="0"/>
        <w:adjustRightInd w:val="0"/>
        <w:spacing w:line="360" w:lineRule="auto"/>
        <w:ind w:firstLine="550"/>
        <w:jc w:val="center"/>
        <w:textAlignment w:val="baseline"/>
        <w:rPr>
          <w:rFonts w:ascii="宋体" w:eastAsia="宋体" w:hAnsi="宋体" w:cs="宋体"/>
          <w:snapToGrid w:val="0"/>
          <w:spacing w:val="-3"/>
          <w:kern w:val="0"/>
          <w:sz w:val="24"/>
          <w:szCs w:val="24"/>
        </w:rPr>
      </w:pPr>
      <w:r w:rsidRPr="00584744">
        <w:rPr>
          <w:rFonts w:ascii="宋体" w:eastAsia="宋体" w:hAnsi="宋体" w:cs="宋体" w:hint="eastAsia"/>
          <w:b/>
          <w:bCs/>
          <w:snapToGrid w:val="0"/>
          <w:spacing w:val="-3"/>
          <w:kern w:val="0"/>
          <w:sz w:val="28"/>
          <w:szCs w:val="28"/>
        </w:rPr>
        <w:t>合同专用条款</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第二条 本合同适用的法律及监理依据：</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1、国家及广东省现行的建设、监理法规文件；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2、国家及广东省及合作区现行的市政、园林绿化工程的规范、标准、规程；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3、广东省及合作区现行的工程计价相关文件规定；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4、本工程正式施工图纸及相关标准图；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5、本工程的施工合同；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6、本工程的监理委托合同。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第四条 总监理工程师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总监理工程师姓名： 【   】 ，身份证号码： 【   】 ，注册号： 【   】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监理人选派的监理人员未经委托人同意不得变更，监理人员必须按时到工地现场，人员数量根据现场施工进度需求调配。</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第九条 外部条件包括：</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1、由委托人办好具备施工现场开工的条件和手续；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2、委托人对监理人所赋权限以书面形式通知承包人。  </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第十一条 工作时限</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委托人应当在7个工作日内就监理人书面提交并要求</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决定的事宜</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书面答复。</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第十二条 委托人代表为</w:t>
      </w:r>
      <w:r w:rsidRPr="00584744">
        <w:rPr>
          <w:rFonts w:ascii="宋体" w:eastAsia="宋体" w:hAnsi="宋体" w:cs="宋体" w:hint="eastAsia"/>
          <w:snapToGrid w:val="0"/>
          <w:spacing w:val="-3"/>
          <w:kern w:val="0"/>
          <w:sz w:val="24"/>
          <w:szCs w:val="24"/>
          <w:u w:val="single"/>
        </w:rPr>
        <w:t xml:space="preserve">                    ，联系方式：               </w:t>
      </w:r>
      <w:r w:rsidRPr="00584744">
        <w:rPr>
          <w:rFonts w:ascii="宋体" w:eastAsia="宋体" w:hAnsi="宋体" w:cs="宋体" w:hint="eastAsia"/>
          <w:snapToGrid w:val="0"/>
          <w:spacing w:val="-3"/>
          <w:kern w:val="0"/>
          <w:sz w:val="24"/>
          <w:szCs w:val="24"/>
        </w:rPr>
        <w:t>。</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第三十七条  当委托人发现监理人无正当理由且未履行监理义务时，可向监理人发出其未履行义务的书面通知，5天内监理人必须改进或答复，以达到委托人满意，监理人逾期没有进行答复，委托人有权在书面通知发出5日后发出终止委托监理合同的通知，合同即行终止。监理人承担违约责任。</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第三十九条 委托人同意按以下的计算方法、支付时间与金额，支付监理人的报酬：</w:t>
      </w:r>
    </w:p>
    <w:p w:rsidR="00584744" w:rsidRPr="00584744" w:rsidRDefault="00584744" w:rsidP="00584744">
      <w:pPr>
        <w:widowControl/>
        <w:numPr>
          <w:ilvl w:val="0"/>
          <w:numId w:val="5"/>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本监理合同采用各分项项目包干监理费方式，各分项项目的监理服务费为固定总价，不因实际工作量、工期变化或人员投入调整而变动。包干费用已包含监理人履行合同所需的全部成本（包括但不限于现场服务费、现场办公设施费、文件编制费、材料费、人工费、交通费、交通车辆费、检测工具费、加班费、外出考察费、构件设备驻场监理费、保险费、利润、税金、工程项</w:t>
      </w:r>
      <w:proofErr w:type="gramStart"/>
      <w:r w:rsidRPr="00584744">
        <w:rPr>
          <w:rFonts w:ascii="宋体" w:eastAsia="宋体" w:hAnsi="宋体" w:cs="宋体" w:hint="eastAsia"/>
          <w:snapToGrid w:val="0"/>
          <w:spacing w:val="-3"/>
          <w:kern w:val="0"/>
          <w:sz w:val="24"/>
          <w:szCs w:val="24"/>
        </w:rPr>
        <w:t>下风险</w:t>
      </w:r>
      <w:proofErr w:type="gramEnd"/>
      <w:r w:rsidRPr="00584744">
        <w:rPr>
          <w:rFonts w:ascii="宋体" w:eastAsia="宋体" w:hAnsi="宋体" w:cs="宋体" w:hint="eastAsia"/>
          <w:snapToGrid w:val="0"/>
          <w:spacing w:val="-3"/>
          <w:kern w:val="0"/>
          <w:sz w:val="24"/>
          <w:szCs w:val="24"/>
        </w:rPr>
        <w:t>等监理人全面</w:t>
      </w:r>
      <w:proofErr w:type="gramStart"/>
      <w:r w:rsidRPr="00584744">
        <w:rPr>
          <w:rFonts w:ascii="宋体" w:eastAsia="宋体" w:hAnsi="宋体" w:cs="宋体" w:hint="eastAsia"/>
          <w:snapToGrid w:val="0"/>
          <w:spacing w:val="-3"/>
          <w:kern w:val="0"/>
          <w:sz w:val="24"/>
          <w:szCs w:val="24"/>
        </w:rPr>
        <w:t>妥善履行</w:t>
      </w:r>
      <w:proofErr w:type="gramEnd"/>
      <w:r w:rsidRPr="00584744">
        <w:rPr>
          <w:rFonts w:ascii="宋体" w:eastAsia="宋体" w:hAnsi="宋体" w:cs="宋体" w:hint="eastAsia"/>
          <w:snapToGrid w:val="0"/>
          <w:spacing w:val="-3"/>
          <w:kern w:val="0"/>
          <w:sz w:val="24"/>
          <w:szCs w:val="24"/>
        </w:rPr>
        <w:t>采购文件及本合同项下所有义务的全部费用，除双方另有约定外，委托人无须向监理人支付其他任何费用），合同包干总价为：¥</w:t>
      </w:r>
      <w:r w:rsidRPr="00584744">
        <w:rPr>
          <w:rFonts w:ascii="宋体" w:eastAsia="宋体" w:hAnsi="宋体" w:cs="宋体" w:hint="eastAsia"/>
          <w:snapToGrid w:val="0"/>
          <w:spacing w:val="-3"/>
          <w:kern w:val="0"/>
          <w:sz w:val="24"/>
          <w:szCs w:val="24"/>
          <w:u w:val="single"/>
        </w:rPr>
        <w:t xml:space="preserve">         </w:t>
      </w:r>
      <w:r w:rsidRPr="00584744">
        <w:rPr>
          <w:rFonts w:ascii="宋体" w:eastAsia="宋体" w:hAnsi="宋体" w:cs="宋体" w:hint="eastAsia"/>
          <w:snapToGrid w:val="0"/>
          <w:spacing w:val="-3"/>
          <w:kern w:val="0"/>
          <w:sz w:val="24"/>
          <w:szCs w:val="24"/>
        </w:rPr>
        <w:t>元，大写：人民币</w:t>
      </w:r>
      <w:r w:rsidRPr="00584744">
        <w:rPr>
          <w:rFonts w:ascii="宋体" w:eastAsia="宋体" w:hAnsi="宋体" w:cs="宋体" w:hint="eastAsia"/>
          <w:snapToGrid w:val="0"/>
          <w:spacing w:val="-3"/>
          <w:kern w:val="0"/>
          <w:sz w:val="24"/>
          <w:szCs w:val="24"/>
          <w:u w:val="single"/>
        </w:rPr>
        <w:t xml:space="preserve">            </w:t>
      </w:r>
      <w:r w:rsidRPr="00584744">
        <w:rPr>
          <w:rFonts w:ascii="宋体" w:eastAsia="宋体" w:hAnsi="宋体" w:cs="宋体" w:hint="eastAsia"/>
          <w:snapToGrid w:val="0"/>
          <w:spacing w:val="-3"/>
          <w:kern w:val="0"/>
          <w:sz w:val="24"/>
          <w:szCs w:val="24"/>
        </w:rPr>
        <w:t>元整。</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spacing w:val="-3"/>
          <w:kern w:val="0"/>
          <w:sz w:val="24"/>
          <w:szCs w:val="24"/>
        </w:rPr>
        <w:t>2、</w:t>
      </w:r>
      <w:r w:rsidRPr="00584744">
        <w:rPr>
          <w:rFonts w:ascii="宋体" w:eastAsia="宋体" w:hAnsi="宋体" w:cs="宋体" w:hint="eastAsia"/>
          <w:snapToGrid w:val="0"/>
          <w:color w:val="000000"/>
          <w:spacing w:val="-3"/>
          <w:kern w:val="0"/>
          <w:sz w:val="24"/>
          <w:szCs w:val="24"/>
        </w:rPr>
        <w:t>本合同项下监理服务费按以下八个独立分项项目分别包干，费用明细如下：</w:t>
      </w:r>
    </w:p>
    <w:tbl>
      <w:tblPr>
        <w:tblW w:w="8479" w:type="dxa"/>
        <w:tblInd w:w="113" w:type="dxa"/>
        <w:tblLayout w:type="fixed"/>
        <w:tblLook w:val="04A0" w:firstRow="1" w:lastRow="0" w:firstColumn="1" w:lastColumn="0" w:noHBand="0" w:noVBand="1"/>
      </w:tblPr>
      <w:tblGrid>
        <w:gridCol w:w="768"/>
        <w:gridCol w:w="2342"/>
        <w:gridCol w:w="1200"/>
        <w:gridCol w:w="1944"/>
        <w:gridCol w:w="2225"/>
      </w:tblGrid>
      <w:tr w:rsidR="00584744" w:rsidRPr="00584744" w:rsidTr="00EE55E0">
        <w:trPr>
          <w:trHeight w:val="562"/>
        </w:trPr>
        <w:tc>
          <w:tcPr>
            <w:tcW w:w="768" w:type="dxa"/>
            <w:tcBorders>
              <w:top w:val="single" w:sz="4" w:space="0" w:color="auto"/>
              <w:left w:val="single" w:sz="4" w:space="0" w:color="auto"/>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rPr>
              <w:t>序号</w:t>
            </w:r>
          </w:p>
        </w:tc>
        <w:tc>
          <w:tcPr>
            <w:tcW w:w="2342" w:type="dxa"/>
            <w:tcBorders>
              <w:top w:val="single" w:sz="4" w:space="0" w:color="auto"/>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rPr>
              <w:t>项目名称</w:t>
            </w:r>
          </w:p>
        </w:tc>
        <w:tc>
          <w:tcPr>
            <w:tcW w:w="1200" w:type="dxa"/>
            <w:tcBorders>
              <w:top w:val="single" w:sz="4" w:space="0" w:color="auto"/>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lang w:bidi="ar"/>
              </w:rPr>
              <w:t>用地面积             （㎡）</w:t>
            </w:r>
          </w:p>
        </w:tc>
        <w:tc>
          <w:tcPr>
            <w:tcW w:w="1944" w:type="dxa"/>
            <w:tcBorders>
              <w:top w:val="single" w:sz="4" w:space="0" w:color="auto"/>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lang w:bidi="ar"/>
              </w:rPr>
            </w:pPr>
            <w:r w:rsidRPr="00584744">
              <w:rPr>
                <w:rFonts w:ascii="宋体" w:eastAsia="宋体" w:hAnsi="宋体" w:cs="宋体" w:hint="eastAsia"/>
                <w:b/>
                <w:bCs/>
                <w:snapToGrid w:val="0"/>
                <w:color w:val="000000"/>
                <w:kern w:val="0"/>
                <w:sz w:val="18"/>
                <w:szCs w:val="18"/>
                <w:lang w:bidi="ar"/>
              </w:rPr>
              <w:t>项目建安投资</w:t>
            </w: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lang w:bidi="ar"/>
              </w:rPr>
            </w:pPr>
            <w:r w:rsidRPr="00584744">
              <w:rPr>
                <w:rFonts w:ascii="宋体" w:eastAsia="宋体" w:hAnsi="宋体" w:cs="宋体" w:hint="eastAsia"/>
                <w:b/>
                <w:bCs/>
                <w:snapToGrid w:val="0"/>
                <w:color w:val="000000"/>
                <w:kern w:val="0"/>
                <w:sz w:val="18"/>
                <w:szCs w:val="18"/>
                <w:lang w:bidi="ar"/>
              </w:rPr>
              <w:t>(万元 )</w:t>
            </w:r>
          </w:p>
        </w:tc>
        <w:tc>
          <w:tcPr>
            <w:tcW w:w="2225" w:type="dxa"/>
            <w:tcBorders>
              <w:top w:val="single" w:sz="4" w:space="0" w:color="auto"/>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lang w:bidi="ar"/>
              </w:rPr>
            </w:pPr>
            <w:r w:rsidRPr="00584744">
              <w:rPr>
                <w:rFonts w:ascii="宋体" w:eastAsia="宋体" w:hAnsi="宋体" w:cs="宋体" w:hint="eastAsia"/>
                <w:b/>
                <w:bCs/>
                <w:snapToGrid w:val="0"/>
                <w:color w:val="000000"/>
                <w:kern w:val="0"/>
                <w:sz w:val="18"/>
                <w:szCs w:val="18"/>
                <w:lang w:bidi="ar"/>
              </w:rPr>
              <w:t xml:space="preserve">监理服务费 </w:t>
            </w:r>
          </w:p>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lang w:bidi="ar"/>
              </w:rPr>
              <w:t xml:space="preserve"> （元）</w:t>
            </w:r>
          </w:p>
        </w:tc>
      </w:tr>
      <w:tr w:rsidR="00584744" w:rsidRPr="00584744" w:rsidTr="00EE55E0">
        <w:trPr>
          <w:trHeight w:val="555"/>
        </w:trPr>
        <w:tc>
          <w:tcPr>
            <w:tcW w:w="768" w:type="dxa"/>
            <w:tcBorders>
              <w:top w:val="nil"/>
              <w:left w:val="single" w:sz="4" w:space="0" w:color="auto"/>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1</w:t>
            </w:r>
          </w:p>
        </w:tc>
        <w:tc>
          <w:tcPr>
            <w:tcW w:w="2342" w:type="dxa"/>
            <w:tcBorders>
              <w:top w:val="nil"/>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下村村口停车场改造提升工程</w:t>
            </w:r>
          </w:p>
        </w:tc>
        <w:tc>
          <w:tcPr>
            <w:tcW w:w="1200" w:type="dxa"/>
            <w:tcBorders>
              <w:top w:val="nil"/>
              <w:left w:val="nil"/>
              <w:bottom w:val="single" w:sz="4" w:space="0" w:color="auto"/>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3930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396.00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31"/>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2</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下村村尾停车场改造提升工程</w:t>
            </w:r>
          </w:p>
        </w:tc>
        <w:tc>
          <w:tcPr>
            <w:tcW w:w="1200" w:type="dxa"/>
            <w:tcBorders>
              <w:top w:val="nil"/>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3900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205.00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79"/>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3</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深井村停车场改造提升工程</w:t>
            </w:r>
          </w:p>
        </w:tc>
        <w:tc>
          <w:tcPr>
            <w:tcW w:w="1200" w:type="dxa"/>
            <w:tcBorders>
              <w:top w:val="nil"/>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6600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357.00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68"/>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4</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roofErr w:type="gramStart"/>
            <w:r w:rsidRPr="00584744">
              <w:rPr>
                <w:rFonts w:ascii="宋体" w:eastAsia="宋体" w:hAnsi="宋体" w:cs="宋体" w:hint="eastAsia"/>
                <w:snapToGrid w:val="0"/>
                <w:color w:val="000000"/>
                <w:kern w:val="0"/>
                <w:sz w:val="18"/>
                <w:szCs w:val="18"/>
              </w:rPr>
              <w:t>粗沙环</w:t>
            </w:r>
            <w:proofErr w:type="gramEnd"/>
            <w:r w:rsidRPr="00584744">
              <w:rPr>
                <w:rFonts w:ascii="宋体" w:eastAsia="宋体" w:hAnsi="宋体" w:cs="宋体" w:hint="eastAsia"/>
                <w:snapToGrid w:val="0"/>
                <w:color w:val="000000"/>
                <w:kern w:val="0"/>
                <w:sz w:val="18"/>
                <w:szCs w:val="18"/>
              </w:rPr>
              <w:t>停车场改造提升工程</w:t>
            </w:r>
          </w:p>
        </w:tc>
        <w:tc>
          <w:tcPr>
            <w:tcW w:w="1200" w:type="dxa"/>
            <w:tcBorders>
              <w:top w:val="nil"/>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2250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293.00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53"/>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5</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洋环村停车场改造提升工程</w:t>
            </w:r>
          </w:p>
        </w:tc>
        <w:tc>
          <w:tcPr>
            <w:tcW w:w="1200" w:type="dxa"/>
            <w:vMerge w:val="restart"/>
            <w:tcBorders>
              <w:top w:val="nil"/>
              <w:left w:val="nil"/>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6150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360.00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55"/>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6</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洋环村周边防洪排涝回填工程</w:t>
            </w:r>
          </w:p>
        </w:tc>
        <w:tc>
          <w:tcPr>
            <w:tcW w:w="1200" w:type="dxa"/>
            <w:vMerge/>
            <w:tcBorders>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203.00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68"/>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7</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四塘村停车场改造提升工程</w:t>
            </w:r>
          </w:p>
        </w:tc>
        <w:tc>
          <w:tcPr>
            <w:tcW w:w="1200" w:type="dxa"/>
            <w:tcBorders>
              <w:top w:val="nil"/>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2800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237.80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43"/>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8</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向阳村停车场改造提升工程</w:t>
            </w:r>
          </w:p>
        </w:tc>
        <w:tc>
          <w:tcPr>
            <w:tcW w:w="1200" w:type="dxa"/>
            <w:tcBorders>
              <w:top w:val="nil"/>
              <w:left w:val="nil"/>
              <w:bottom w:val="single" w:sz="4" w:space="0" w:color="000000"/>
              <w:right w:val="single" w:sz="4" w:space="0" w:color="auto"/>
            </w:tcBorders>
            <w:shd w:val="clear" w:color="auto" w:fill="auto"/>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4950</w:t>
            </w:r>
          </w:p>
        </w:tc>
        <w:tc>
          <w:tcPr>
            <w:tcW w:w="1944" w:type="dxa"/>
            <w:tcBorders>
              <w:top w:val="nil"/>
              <w:left w:val="nil"/>
              <w:bottom w:val="single" w:sz="4" w:space="0" w:color="auto"/>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383.00</w:t>
            </w:r>
          </w:p>
        </w:tc>
        <w:tc>
          <w:tcPr>
            <w:tcW w:w="2225" w:type="dxa"/>
            <w:tcBorders>
              <w:top w:val="nil"/>
              <w:left w:val="nil"/>
              <w:bottom w:val="single" w:sz="4" w:space="0" w:color="auto"/>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r>
      <w:tr w:rsidR="00584744" w:rsidRPr="00584744" w:rsidTr="00EE55E0">
        <w:trPr>
          <w:trHeight w:val="569"/>
        </w:trPr>
        <w:tc>
          <w:tcPr>
            <w:tcW w:w="768" w:type="dxa"/>
            <w:tcBorders>
              <w:top w:val="nil"/>
              <w:left w:val="single" w:sz="4" w:space="0" w:color="auto"/>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rPr>
              <w:t>9</w:t>
            </w:r>
          </w:p>
        </w:tc>
        <w:tc>
          <w:tcPr>
            <w:tcW w:w="2342" w:type="dxa"/>
            <w:tcBorders>
              <w:top w:val="nil"/>
              <w:left w:val="nil"/>
              <w:bottom w:val="single" w:sz="4" w:space="0" w:color="000000"/>
              <w:right w:val="single" w:sz="4" w:space="0" w:color="auto"/>
            </w:tcBorders>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rPr>
              <w:t>合计</w:t>
            </w:r>
          </w:p>
        </w:tc>
        <w:tc>
          <w:tcPr>
            <w:tcW w:w="1200" w:type="dxa"/>
            <w:tcBorders>
              <w:top w:val="nil"/>
              <w:left w:val="nil"/>
              <w:bottom w:val="single" w:sz="4" w:space="0" w:color="000000"/>
              <w:right w:val="single" w:sz="4" w:space="0" w:color="auto"/>
            </w:tcBorders>
            <w:shd w:val="clear" w:color="auto" w:fill="auto"/>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b/>
                <w:bCs/>
                <w:snapToGrid w:val="0"/>
                <w:color w:val="000000"/>
                <w:kern w:val="0"/>
                <w:sz w:val="18"/>
                <w:szCs w:val="18"/>
              </w:rPr>
            </w:pPr>
            <w:r w:rsidRPr="00584744">
              <w:rPr>
                <w:rFonts w:ascii="宋体" w:eastAsia="宋体" w:hAnsi="宋体" w:cs="宋体" w:hint="eastAsia"/>
                <w:b/>
                <w:bCs/>
                <w:snapToGrid w:val="0"/>
                <w:color w:val="000000"/>
                <w:kern w:val="0"/>
                <w:sz w:val="18"/>
                <w:szCs w:val="18"/>
                <w:lang w:bidi="ar"/>
              </w:rPr>
              <w:t>30580</w:t>
            </w:r>
          </w:p>
        </w:tc>
        <w:tc>
          <w:tcPr>
            <w:tcW w:w="1944" w:type="dxa"/>
            <w:tcBorders>
              <w:top w:val="nil"/>
              <w:left w:val="nil"/>
              <w:bottom w:val="single" w:sz="4" w:space="0" w:color="000000"/>
              <w:right w:val="single" w:sz="4" w:space="0" w:color="auto"/>
            </w:tcBorders>
            <w:noWrap/>
            <w:vAlign w:val="center"/>
          </w:tcPr>
          <w:p w:rsidR="00584744" w:rsidRPr="00584744" w:rsidRDefault="00584744" w:rsidP="00584744">
            <w:pPr>
              <w:widowControl/>
              <w:spacing w:line="240" w:lineRule="auto"/>
              <w:ind w:firstLineChars="0" w:firstLine="0"/>
              <w:jc w:val="center"/>
              <w:textAlignment w:val="center"/>
              <w:rPr>
                <w:rFonts w:ascii="宋体" w:eastAsia="宋体" w:hAnsi="宋体" w:cs="宋体"/>
                <w:b/>
                <w:bCs/>
                <w:snapToGrid w:val="0"/>
                <w:color w:val="000000"/>
                <w:kern w:val="0"/>
                <w:sz w:val="18"/>
                <w:szCs w:val="18"/>
                <w:lang w:bidi="ar"/>
              </w:rPr>
            </w:pPr>
            <w:r w:rsidRPr="00584744">
              <w:rPr>
                <w:rFonts w:ascii="宋体" w:eastAsia="宋体" w:hAnsi="宋体" w:cs="宋体" w:hint="eastAsia"/>
                <w:b/>
                <w:bCs/>
                <w:snapToGrid w:val="0"/>
                <w:color w:val="000000"/>
                <w:kern w:val="0"/>
                <w:sz w:val="18"/>
                <w:szCs w:val="18"/>
                <w:lang w:bidi="ar"/>
              </w:rPr>
              <w:t>2434.80</w:t>
            </w:r>
          </w:p>
        </w:tc>
        <w:tc>
          <w:tcPr>
            <w:tcW w:w="2225" w:type="dxa"/>
            <w:tcBorders>
              <w:top w:val="nil"/>
              <w:left w:val="nil"/>
              <w:bottom w:val="single" w:sz="4" w:space="0" w:color="000000"/>
              <w:right w:val="single" w:sz="4" w:space="0" w:color="auto"/>
            </w:tcBorders>
            <w:noWrap/>
            <w:vAlign w:val="center"/>
          </w:tcPr>
          <w:p w:rsidR="00584744" w:rsidRPr="00584744" w:rsidRDefault="00584744" w:rsidP="00584744">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b/>
                <w:bCs/>
                <w:snapToGrid w:val="0"/>
                <w:color w:val="000000"/>
                <w:kern w:val="0"/>
                <w:sz w:val="18"/>
                <w:szCs w:val="18"/>
              </w:rPr>
            </w:pPr>
          </w:p>
        </w:tc>
      </w:tr>
    </w:tbl>
    <w:p w:rsidR="00584744" w:rsidRPr="00584744" w:rsidRDefault="00584744" w:rsidP="00584744">
      <w:pPr>
        <w:widowControl/>
        <w:numPr>
          <w:ilvl w:val="255"/>
          <w:numId w:val="0"/>
        </w:numPr>
        <w:kinsoku w:val="0"/>
        <w:autoSpaceDE w:val="0"/>
        <w:autoSpaceDN w:val="0"/>
        <w:adjustRightInd w:val="0"/>
        <w:snapToGrid w:val="0"/>
        <w:spacing w:beforeLines="50" w:before="120" w:line="360" w:lineRule="auto"/>
        <w:ind w:firstLineChars="200" w:firstLine="468"/>
        <w:jc w:val="left"/>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3、监理服务费用支付方式与条件：</w:t>
      </w:r>
    </w:p>
    <w:p w:rsidR="00584744" w:rsidRPr="00584744" w:rsidRDefault="00584744" w:rsidP="00584744">
      <w:pPr>
        <w:widowControl/>
        <w:kinsoku w:val="0"/>
        <w:autoSpaceDE w:val="0"/>
        <w:autoSpaceDN w:val="0"/>
        <w:adjustRightInd w:val="0"/>
        <w:snapToGrid w:val="0"/>
        <w:spacing w:before="56" w:line="360" w:lineRule="auto"/>
        <w:ind w:firstLine="468"/>
        <w:jc w:val="left"/>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（1）预付款：无预付款。</w:t>
      </w:r>
    </w:p>
    <w:p w:rsidR="00584744" w:rsidRPr="00584744" w:rsidRDefault="00584744" w:rsidP="00584744">
      <w:pPr>
        <w:widowControl/>
        <w:kinsoku w:val="0"/>
        <w:autoSpaceDE w:val="0"/>
        <w:autoSpaceDN w:val="0"/>
        <w:adjustRightInd w:val="0"/>
        <w:snapToGrid w:val="0"/>
        <w:spacing w:line="360" w:lineRule="auto"/>
        <w:ind w:firstLine="468"/>
        <w:jc w:val="left"/>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（2）进度款：各分项项目进度款按以下阶段支付：</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Calibri" w:eastAsia="宋体" w:hAnsi="Calibri" w:cs="Calibri"/>
          <w:snapToGrid w:val="0"/>
          <w:color w:val="000000"/>
          <w:spacing w:val="-3"/>
          <w:kern w:val="0"/>
          <w:sz w:val="24"/>
          <w:szCs w:val="24"/>
        </w:rPr>
        <w:t>①</w:t>
      </w:r>
      <w:r w:rsidRPr="00584744">
        <w:rPr>
          <w:rFonts w:ascii="宋体" w:eastAsia="宋体" w:hAnsi="宋体" w:cs="宋体" w:hint="eastAsia"/>
          <w:snapToGrid w:val="0"/>
          <w:color w:val="000000"/>
          <w:spacing w:val="-3"/>
          <w:kern w:val="0"/>
          <w:sz w:val="24"/>
          <w:szCs w:val="24"/>
        </w:rPr>
        <w:t>勘察阶段完成：支付该分项项目包干费用的20%,需提交《勘察报告》及委托人确认文件。</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Calibri" w:eastAsia="宋体" w:hAnsi="Calibri" w:cs="Calibri"/>
          <w:snapToGrid w:val="0"/>
          <w:color w:val="000000"/>
          <w:spacing w:val="-3"/>
          <w:kern w:val="0"/>
          <w:sz w:val="24"/>
          <w:szCs w:val="24"/>
        </w:rPr>
        <w:lastRenderedPageBreak/>
        <w:t>②</w:t>
      </w:r>
      <w:r w:rsidRPr="00584744">
        <w:rPr>
          <w:rFonts w:ascii="宋体" w:eastAsia="宋体" w:hAnsi="宋体" w:cs="宋体" w:hint="eastAsia"/>
          <w:snapToGrid w:val="0"/>
          <w:color w:val="000000"/>
          <w:spacing w:val="-3"/>
          <w:kern w:val="0"/>
          <w:sz w:val="24"/>
          <w:szCs w:val="24"/>
        </w:rPr>
        <w:t>施工阶段完成：支付至该分项项目包干费用的60%,需提交《施工阶段验收证明》、监理月报及委托人确认文件。</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（3）结算款：</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分项项目竣工验收合格</w:t>
      </w:r>
      <w:proofErr w:type="gramStart"/>
      <w:r w:rsidRPr="00584744">
        <w:rPr>
          <w:rFonts w:ascii="宋体" w:eastAsia="宋体" w:hAnsi="宋体" w:cs="宋体" w:hint="eastAsia"/>
          <w:snapToGrid w:val="0"/>
          <w:color w:val="000000"/>
          <w:spacing w:val="-3"/>
          <w:kern w:val="0"/>
          <w:sz w:val="24"/>
          <w:szCs w:val="24"/>
        </w:rPr>
        <w:t>且资料</w:t>
      </w:r>
      <w:proofErr w:type="gramEnd"/>
      <w:r w:rsidRPr="00584744">
        <w:rPr>
          <w:rFonts w:ascii="宋体" w:eastAsia="宋体" w:hAnsi="宋体" w:cs="宋体" w:hint="eastAsia"/>
          <w:snapToGrid w:val="0"/>
          <w:color w:val="000000"/>
          <w:spacing w:val="-3"/>
          <w:kern w:val="0"/>
          <w:sz w:val="24"/>
          <w:szCs w:val="24"/>
        </w:rPr>
        <w:t>移交后30日内，支付至该分项项目包干费用的100%。</w:t>
      </w:r>
    </w:p>
    <w:p w:rsidR="00584744" w:rsidRPr="00584744" w:rsidRDefault="00584744" w:rsidP="00584744">
      <w:pPr>
        <w:widowControl/>
        <w:kinsoku w:val="0"/>
        <w:autoSpaceDE w:val="0"/>
        <w:autoSpaceDN w:val="0"/>
        <w:adjustRightInd w:val="0"/>
        <w:snapToGrid w:val="0"/>
        <w:spacing w:line="360" w:lineRule="auto"/>
        <w:ind w:firstLine="468"/>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（4）独立性：各分项项目付款互不影响，任</w:t>
      </w:r>
      <w:proofErr w:type="gramStart"/>
      <w:r w:rsidRPr="00584744">
        <w:rPr>
          <w:rFonts w:ascii="宋体" w:eastAsia="宋体" w:hAnsi="宋体" w:cs="宋体" w:hint="eastAsia"/>
          <w:snapToGrid w:val="0"/>
          <w:color w:val="000000"/>
          <w:spacing w:val="-3"/>
          <w:kern w:val="0"/>
          <w:sz w:val="24"/>
          <w:szCs w:val="24"/>
        </w:rPr>
        <w:t>一</w:t>
      </w:r>
      <w:proofErr w:type="gramEnd"/>
      <w:r w:rsidRPr="00584744">
        <w:rPr>
          <w:rFonts w:ascii="宋体" w:eastAsia="宋体" w:hAnsi="宋体" w:cs="宋体" w:hint="eastAsia"/>
          <w:snapToGrid w:val="0"/>
          <w:color w:val="000000"/>
          <w:spacing w:val="-3"/>
          <w:kern w:val="0"/>
          <w:sz w:val="24"/>
          <w:szCs w:val="24"/>
        </w:rPr>
        <w:t>项目的延迟、争议或终止不影响其他分项履行及付款。</w:t>
      </w:r>
    </w:p>
    <w:p w:rsidR="00584744" w:rsidRPr="00584744" w:rsidRDefault="00584744" w:rsidP="00584744">
      <w:pPr>
        <w:widowControl/>
        <w:kinsoku w:val="0"/>
        <w:autoSpaceDE w:val="0"/>
        <w:autoSpaceDN w:val="0"/>
        <w:adjustRightInd w:val="0"/>
        <w:snapToGrid w:val="0"/>
        <w:spacing w:before="56" w:line="360" w:lineRule="auto"/>
        <w:ind w:firstLine="468"/>
        <w:textAlignment w:val="baseline"/>
        <w:rPr>
          <w:rFonts w:ascii="宋体" w:eastAsia="宋体" w:hAnsi="宋体" w:cs="宋体"/>
          <w:snapToGrid w:val="0"/>
          <w:color w:val="000000"/>
          <w:spacing w:val="-3"/>
          <w:kern w:val="0"/>
          <w:sz w:val="24"/>
          <w:szCs w:val="24"/>
        </w:rPr>
      </w:pPr>
      <w:r w:rsidRPr="00584744">
        <w:rPr>
          <w:rFonts w:ascii="宋体" w:eastAsia="宋体" w:hAnsi="宋体" w:cs="宋体" w:hint="eastAsia"/>
          <w:snapToGrid w:val="0"/>
          <w:color w:val="000000"/>
          <w:spacing w:val="-3"/>
          <w:kern w:val="0"/>
          <w:sz w:val="24"/>
          <w:szCs w:val="24"/>
        </w:rPr>
        <w:t>4、本项目有关付款，</w:t>
      </w:r>
      <w:proofErr w:type="gramStart"/>
      <w:r w:rsidRPr="00584744">
        <w:rPr>
          <w:rFonts w:ascii="宋体" w:eastAsia="宋体" w:hAnsi="宋体" w:cs="宋体" w:hint="eastAsia"/>
          <w:snapToGrid w:val="0"/>
          <w:color w:val="000000"/>
          <w:spacing w:val="-3"/>
          <w:kern w:val="0"/>
          <w:sz w:val="24"/>
          <w:szCs w:val="24"/>
        </w:rPr>
        <w:t>监理人均</w:t>
      </w:r>
      <w:proofErr w:type="gramEnd"/>
      <w:r w:rsidRPr="00584744">
        <w:rPr>
          <w:rFonts w:ascii="宋体" w:eastAsia="宋体" w:hAnsi="宋体" w:cs="宋体" w:hint="eastAsia"/>
          <w:snapToGrid w:val="0"/>
          <w:color w:val="000000"/>
          <w:spacing w:val="-3"/>
          <w:kern w:val="0"/>
          <w:sz w:val="24"/>
          <w:szCs w:val="24"/>
        </w:rPr>
        <w:t>须于每次付款时间前，至少提前15个工作日向建设单位提交对应分项项目各阶段的完成证明文件和中华人民共和国大陆地区等额有效发票(包括增值税发票金额、时间、税率等)</w:t>
      </w:r>
      <w:proofErr w:type="gramStart"/>
      <w:r w:rsidRPr="00584744">
        <w:rPr>
          <w:rFonts w:ascii="宋体" w:eastAsia="宋体" w:hAnsi="宋体" w:cs="宋体" w:hint="eastAsia"/>
          <w:snapToGrid w:val="0"/>
          <w:color w:val="000000"/>
          <w:spacing w:val="-3"/>
          <w:kern w:val="0"/>
          <w:sz w:val="24"/>
          <w:szCs w:val="24"/>
        </w:rPr>
        <w:t>并经获委托人</w:t>
      </w:r>
      <w:proofErr w:type="gramEnd"/>
      <w:r w:rsidRPr="00584744">
        <w:rPr>
          <w:rFonts w:ascii="宋体" w:eastAsia="宋体" w:hAnsi="宋体" w:cs="宋体" w:hint="eastAsia"/>
          <w:snapToGrid w:val="0"/>
          <w:color w:val="000000"/>
          <w:spacing w:val="-3"/>
          <w:kern w:val="0"/>
          <w:sz w:val="24"/>
          <w:szCs w:val="24"/>
        </w:rPr>
        <w:t>审查通过，否则，委托人有权顺延付款，</w:t>
      </w:r>
      <w:proofErr w:type="gramStart"/>
      <w:r w:rsidRPr="00584744">
        <w:rPr>
          <w:rFonts w:ascii="宋体" w:eastAsia="宋体" w:hAnsi="宋体" w:cs="宋体" w:hint="eastAsia"/>
          <w:snapToGrid w:val="0"/>
          <w:color w:val="000000"/>
          <w:spacing w:val="-3"/>
          <w:kern w:val="0"/>
          <w:sz w:val="24"/>
          <w:szCs w:val="24"/>
        </w:rPr>
        <w:t>不</w:t>
      </w:r>
      <w:proofErr w:type="gramEnd"/>
      <w:r w:rsidRPr="00584744">
        <w:rPr>
          <w:rFonts w:ascii="宋体" w:eastAsia="宋体" w:hAnsi="宋体" w:cs="宋体" w:hint="eastAsia"/>
          <w:snapToGrid w:val="0"/>
          <w:color w:val="000000"/>
          <w:spacing w:val="-3"/>
          <w:kern w:val="0"/>
          <w:sz w:val="24"/>
          <w:szCs w:val="24"/>
        </w:rPr>
        <w:t>视为委托人违约，由此造成的付款延误相关的全部损失由监理人承担。若因监理</w:t>
      </w:r>
      <w:proofErr w:type="gramStart"/>
      <w:r w:rsidRPr="00584744">
        <w:rPr>
          <w:rFonts w:ascii="宋体" w:eastAsia="宋体" w:hAnsi="宋体" w:cs="宋体" w:hint="eastAsia"/>
          <w:snapToGrid w:val="0"/>
          <w:color w:val="000000"/>
          <w:spacing w:val="-3"/>
          <w:kern w:val="0"/>
          <w:sz w:val="24"/>
          <w:szCs w:val="24"/>
        </w:rPr>
        <w:t>人原因</w:t>
      </w:r>
      <w:proofErr w:type="gramEnd"/>
      <w:r w:rsidRPr="00584744">
        <w:rPr>
          <w:rFonts w:ascii="宋体" w:eastAsia="宋体" w:hAnsi="宋体" w:cs="宋体" w:hint="eastAsia"/>
          <w:snapToGrid w:val="0"/>
          <w:color w:val="000000"/>
          <w:spacing w:val="-3"/>
          <w:kern w:val="0"/>
          <w:sz w:val="24"/>
          <w:szCs w:val="24"/>
        </w:rPr>
        <w:t>或所开的发票存在问题造成建设单位日后发生税收风险而产生的经济损失，全部责任由监理人承担。</w:t>
      </w:r>
    </w:p>
    <w:p w:rsidR="00584744" w:rsidRPr="00584744" w:rsidRDefault="00584744" w:rsidP="00584744">
      <w:pPr>
        <w:widowControl/>
        <w:kinsoku w:val="0"/>
        <w:autoSpaceDE w:val="0"/>
        <w:autoSpaceDN w:val="0"/>
        <w:adjustRightInd w:val="0"/>
        <w:snapToGrid w:val="0"/>
        <w:spacing w:before="56" w:line="360" w:lineRule="auto"/>
        <w:ind w:firstLine="468"/>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5、因监理</w:t>
      </w:r>
      <w:proofErr w:type="gramStart"/>
      <w:r w:rsidRPr="00584744">
        <w:rPr>
          <w:rFonts w:ascii="宋体" w:eastAsia="宋体" w:hAnsi="宋体" w:cs="宋体" w:hint="eastAsia"/>
          <w:snapToGrid w:val="0"/>
          <w:spacing w:val="-3"/>
          <w:kern w:val="0"/>
          <w:sz w:val="24"/>
          <w:szCs w:val="24"/>
        </w:rPr>
        <w:t>人原因</w:t>
      </w:r>
      <w:proofErr w:type="gramEnd"/>
      <w:r w:rsidRPr="00584744">
        <w:rPr>
          <w:rFonts w:ascii="宋体" w:eastAsia="宋体" w:hAnsi="宋体" w:cs="宋体" w:hint="eastAsia"/>
          <w:snapToGrid w:val="0"/>
          <w:spacing w:val="-3"/>
          <w:kern w:val="0"/>
          <w:sz w:val="24"/>
          <w:szCs w:val="24"/>
        </w:rPr>
        <w:t>导致总承包合同工期延长的，监理期限相应顺延，且委托人无需就顺延的监理期限向监理人支付任何费用。</w:t>
      </w:r>
    </w:p>
    <w:p w:rsid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6、各阶段人员需求详见下表：</w:t>
      </w:r>
    </w:p>
    <w:tbl>
      <w:tblPr>
        <w:tblW w:w="8544" w:type="dxa"/>
        <w:tblLayout w:type="fixed"/>
        <w:tblLook w:val="04A0" w:firstRow="1" w:lastRow="0" w:firstColumn="1" w:lastColumn="0" w:noHBand="0" w:noVBand="1"/>
      </w:tblPr>
      <w:tblGrid>
        <w:gridCol w:w="1005"/>
        <w:gridCol w:w="512"/>
        <w:gridCol w:w="530"/>
        <w:gridCol w:w="794"/>
        <w:gridCol w:w="1348"/>
        <w:gridCol w:w="641"/>
        <w:gridCol w:w="1026"/>
        <w:gridCol w:w="650"/>
        <w:gridCol w:w="638"/>
        <w:gridCol w:w="687"/>
        <w:gridCol w:w="713"/>
      </w:tblGrid>
      <w:tr w:rsidR="008A23EF" w:rsidRPr="00584744" w:rsidTr="008A23EF">
        <w:trPr>
          <w:trHeight w:val="685"/>
        </w:trPr>
        <w:tc>
          <w:tcPr>
            <w:tcW w:w="1005" w:type="dxa"/>
            <w:tcBorders>
              <w:top w:val="single" w:sz="4" w:space="0" w:color="000000"/>
              <w:left w:val="single" w:sz="4" w:space="0" w:color="000000"/>
              <w:bottom w:val="single" w:sz="4" w:space="0" w:color="000000"/>
              <w:right w:val="nil"/>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 xml:space="preserve">时  间 </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天数</w:t>
            </w:r>
          </w:p>
        </w:tc>
        <w:tc>
          <w:tcPr>
            <w:tcW w:w="530" w:type="dxa"/>
            <w:tcBorders>
              <w:top w:val="single" w:sz="4" w:space="0" w:color="000000"/>
              <w:left w:val="nil"/>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月度</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服务</w:t>
            </w:r>
          </w:p>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工程内容概要</w:t>
            </w:r>
          </w:p>
        </w:tc>
        <w:tc>
          <w:tcPr>
            <w:tcW w:w="641" w:type="dxa"/>
            <w:tcBorders>
              <w:top w:val="single" w:sz="4" w:space="0" w:color="auto"/>
              <w:left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总监</w:t>
            </w:r>
          </w:p>
        </w:tc>
        <w:tc>
          <w:tcPr>
            <w:tcW w:w="1026" w:type="dxa"/>
            <w:tcBorders>
              <w:top w:val="single" w:sz="4" w:space="0" w:color="auto"/>
              <w:left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专业监理工程师</w:t>
            </w:r>
          </w:p>
        </w:tc>
        <w:tc>
          <w:tcPr>
            <w:tcW w:w="650" w:type="dxa"/>
            <w:tcBorders>
              <w:top w:val="single" w:sz="4" w:space="0" w:color="auto"/>
              <w:left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监理员</w:t>
            </w:r>
          </w:p>
        </w:tc>
        <w:tc>
          <w:tcPr>
            <w:tcW w:w="638" w:type="dxa"/>
            <w:tcBorders>
              <w:top w:val="single" w:sz="4" w:space="0" w:color="auto"/>
              <w:left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安全员</w:t>
            </w:r>
          </w:p>
        </w:tc>
        <w:tc>
          <w:tcPr>
            <w:tcW w:w="687" w:type="dxa"/>
            <w:tcBorders>
              <w:top w:val="single" w:sz="4" w:space="0" w:color="auto"/>
              <w:left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资料员</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合计</w:t>
            </w:r>
          </w:p>
        </w:tc>
      </w:tr>
      <w:tr w:rsidR="008A23EF" w:rsidRPr="00584744" w:rsidTr="008A23EF">
        <w:trPr>
          <w:trHeight w:val="906"/>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0.4</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勘察阶段、勘察报告整理</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8个项目同步开展场地勘察</w:t>
            </w:r>
          </w:p>
        </w:tc>
        <w:tc>
          <w:tcPr>
            <w:tcW w:w="64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0.25</w:t>
            </w:r>
          </w:p>
        </w:tc>
        <w:tc>
          <w:tcPr>
            <w:tcW w:w="102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65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63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rPr>
            </w:pPr>
          </w:p>
        </w:tc>
        <w:tc>
          <w:tcPr>
            <w:tcW w:w="71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3.25</w:t>
            </w:r>
          </w:p>
        </w:tc>
      </w:tr>
      <w:tr w:rsidR="008A23EF" w:rsidRPr="00584744" w:rsidTr="008A23EF">
        <w:trPr>
          <w:trHeight w:val="1129"/>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90</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施工</w:t>
            </w:r>
          </w:p>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粗沙环、深井村停车场地面整修、绿化施工（2个项目施工）</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5.25</w:t>
            </w:r>
          </w:p>
        </w:tc>
      </w:tr>
      <w:tr w:rsidR="008A23EF" w:rsidRPr="00584744" w:rsidTr="008A23EF">
        <w:trPr>
          <w:trHeight w:val="2017"/>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90</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施工</w:t>
            </w:r>
          </w:p>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下村村口、村尾及洋环村、四塘村、向阳村停车场车位规划、地面修复，绿化升级，洋环村防洪回填（6个项目施工）</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14.25</w:t>
            </w:r>
          </w:p>
        </w:tc>
      </w:tr>
      <w:tr w:rsidR="008A23EF" w:rsidRPr="00584744" w:rsidTr="008A23EF">
        <w:trPr>
          <w:trHeight w:val="685"/>
        </w:trPr>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0.1</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验收</w:t>
            </w:r>
          </w:p>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8个项目竣工验收及档案整理</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1.25</w:t>
            </w:r>
          </w:p>
        </w:tc>
      </w:tr>
      <w:tr w:rsidR="008A23EF" w:rsidRPr="00584744" w:rsidTr="008A23EF">
        <w:trPr>
          <w:trHeight w:val="461"/>
        </w:trPr>
        <w:tc>
          <w:tcPr>
            <w:tcW w:w="41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lastRenderedPageBreak/>
              <w:t>人员合计</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3</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9</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9</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24</w:t>
            </w:r>
          </w:p>
        </w:tc>
      </w:tr>
      <w:tr w:rsidR="008A23EF" w:rsidRPr="00584744" w:rsidTr="008A23EF">
        <w:trPr>
          <w:trHeight w:val="942"/>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584744">
              <w:rPr>
                <w:rFonts w:ascii="宋体" w:eastAsia="宋体" w:hAnsi="宋体" w:cs="宋体" w:hint="eastAsia"/>
                <w:snapToGrid w:val="0"/>
                <w:color w:val="000000"/>
                <w:kern w:val="0"/>
                <w:sz w:val="18"/>
                <w:szCs w:val="18"/>
                <w:lang w:bidi="ar"/>
              </w:rPr>
              <w:t>备注</w:t>
            </w:r>
          </w:p>
        </w:tc>
        <w:tc>
          <w:tcPr>
            <w:tcW w:w="753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A23EF" w:rsidRPr="00584744" w:rsidRDefault="008A23EF" w:rsidP="008A23EF">
            <w:pPr>
              <w:keepNext/>
              <w:keepLines/>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lang w:bidi="ar"/>
              </w:rPr>
            </w:pPr>
            <w:r w:rsidRPr="00584744">
              <w:rPr>
                <w:rFonts w:ascii="宋体" w:eastAsia="宋体" w:hAnsi="宋体" w:cs="宋体" w:hint="eastAsia"/>
                <w:snapToGrid w:val="0"/>
                <w:color w:val="000000"/>
                <w:kern w:val="0"/>
                <w:sz w:val="18"/>
                <w:szCs w:val="18"/>
                <w:lang w:bidi="ar"/>
              </w:rPr>
              <w:t>人员配置要求：本合同要求配置1名总监，至少1名专业监理工程师，同时开工的每个项目至少配置1名监理员，1名</w:t>
            </w:r>
            <w:proofErr w:type="gramStart"/>
            <w:r w:rsidRPr="00584744">
              <w:rPr>
                <w:rFonts w:ascii="宋体" w:eastAsia="宋体" w:hAnsi="宋体" w:cs="宋体" w:hint="eastAsia"/>
                <w:snapToGrid w:val="0"/>
                <w:color w:val="000000"/>
                <w:kern w:val="0"/>
                <w:sz w:val="18"/>
                <w:szCs w:val="18"/>
                <w:lang w:bidi="ar"/>
              </w:rPr>
              <w:t>安全专监</w:t>
            </w:r>
            <w:proofErr w:type="gramEnd"/>
            <w:r w:rsidRPr="00584744">
              <w:rPr>
                <w:rFonts w:ascii="宋体" w:eastAsia="宋体" w:hAnsi="宋体" w:cs="宋体" w:hint="eastAsia"/>
                <w:snapToGrid w:val="0"/>
                <w:color w:val="000000"/>
                <w:kern w:val="0"/>
                <w:sz w:val="18"/>
                <w:szCs w:val="18"/>
                <w:lang w:bidi="ar"/>
              </w:rPr>
              <w:t>。</w:t>
            </w:r>
          </w:p>
        </w:tc>
      </w:tr>
    </w:tbl>
    <w:p w:rsidR="008A23EF" w:rsidRPr="008A23EF" w:rsidRDefault="008A23EF"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keepNext/>
        <w:keepLines/>
        <w:widowControl/>
        <w:kinsoku w:val="0"/>
        <w:autoSpaceDE w:val="0"/>
        <w:autoSpaceDN w:val="0"/>
        <w:adjustRightInd w:val="0"/>
        <w:spacing w:line="360" w:lineRule="auto"/>
        <w:ind w:firstLine="468"/>
        <w:jc w:val="left"/>
        <w:textAlignment w:val="baseline"/>
        <w:rPr>
          <w:rFonts w:ascii="宋体" w:eastAsia="宋体" w:hAnsi="宋体" w:cs="宋体"/>
          <w:bCs/>
          <w:snapToGrid w:val="0"/>
          <w:kern w:val="0"/>
          <w:sz w:val="24"/>
          <w:szCs w:val="24"/>
        </w:rPr>
      </w:pPr>
      <w:r w:rsidRPr="00584744">
        <w:rPr>
          <w:rFonts w:ascii="宋体" w:eastAsia="宋体" w:hAnsi="宋体" w:cs="宋体" w:hint="eastAsia"/>
          <w:snapToGrid w:val="0"/>
          <w:spacing w:val="-3"/>
          <w:kern w:val="0"/>
          <w:sz w:val="24"/>
          <w:szCs w:val="24"/>
        </w:rPr>
        <w:t>7、</w:t>
      </w:r>
      <w:r w:rsidRPr="00584744">
        <w:rPr>
          <w:rFonts w:ascii="宋体" w:eastAsia="宋体" w:hAnsi="宋体" w:cs="宋体" w:hint="eastAsia"/>
          <w:bCs/>
          <w:snapToGrid w:val="0"/>
          <w:kern w:val="0"/>
          <w:sz w:val="24"/>
          <w:szCs w:val="24"/>
        </w:rPr>
        <w:t>本工程资金来源为合作区财政支付，因资金审批可能会延迟支付时间，委托人在约定时间内申请付款即视为已按约履行付款义务，监理人不能以此为理由来延长工期。同时监理人亦不能因此主张委托人承担延期付款的违约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8、本项目为代建工程，由委托人承接项目代建任务，建设单位为广东省人民政府横琴粤澳深度合作区工作办公室。本合同监理服务费用需经建设单位审批后支付。监理人请款时，需提供购买方信息为广东省人民政府横琴粤澳深度合作区工作办公室的增值税普通发票。</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9、开票信息：</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u w:val="single"/>
        </w:rPr>
      </w:pPr>
      <w:r w:rsidRPr="00584744">
        <w:rPr>
          <w:rFonts w:ascii="宋体" w:eastAsia="宋体" w:hAnsi="宋体" w:cs="宋体" w:hint="eastAsia"/>
          <w:snapToGrid w:val="0"/>
          <w:spacing w:val="-3"/>
          <w:kern w:val="0"/>
          <w:sz w:val="24"/>
          <w:szCs w:val="24"/>
        </w:rPr>
        <w:t>单位名称：</w:t>
      </w:r>
      <w:r w:rsidRPr="00584744">
        <w:rPr>
          <w:rFonts w:ascii="宋体" w:eastAsia="宋体" w:hAnsi="宋体" w:cs="宋体" w:hint="eastAsia"/>
          <w:snapToGrid w:val="0"/>
          <w:spacing w:val="-3"/>
          <w:kern w:val="0"/>
          <w:sz w:val="24"/>
          <w:szCs w:val="24"/>
          <w:u w:val="single"/>
        </w:rPr>
        <w:t>广东省人民政府横琴粤澳深度合作区工作办公室</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u w:val="single"/>
        </w:rPr>
      </w:pPr>
      <w:r w:rsidRPr="00584744">
        <w:rPr>
          <w:rFonts w:ascii="宋体" w:eastAsia="宋体" w:hAnsi="宋体" w:cs="宋体" w:hint="eastAsia"/>
          <w:snapToGrid w:val="0"/>
          <w:spacing w:val="-3"/>
          <w:kern w:val="0"/>
          <w:sz w:val="24"/>
          <w:szCs w:val="24"/>
        </w:rPr>
        <w:t>统一社会信用代码:</w:t>
      </w:r>
      <w:r w:rsidRPr="00584744">
        <w:rPr>
          <w:rFonts w:ascii="宋体" w:eastAsia="宋体" w:hAnsi="宋体" w:cs="宋体" w:hint="eastAsia"/>
          <w:snapToGrid w:val="0"/>
          <w:spacing w:val="-3"/>
          <w:kern w:val="0"/>
          <w:sz w:val="24"/>
          <w:szCs w:val="24"/>
          <w:u w:val="single"/>
        </w:rPr>
        <w:t>11440000MB2D8721X1</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10、乙方指定的收款账号如下：</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u w:val="single"/>
        </w:rPr>
      </w:pPr>
      <w:r w:rsidRPr="00584744">
        <w:rPr>
          <w:rFonts w:ascii="宋体" w:eastAsia="宋体" w:hAnsi="宋体" w:cs="宋体" w:hint="eastAsia"/>
          <w:snapToGrid w:val="0"/>
          <w:spacing w:val="-3"/>
          <w:kern w:val="0"/>
          <w:sz w:val="24"/>
          <w:szCs w:val="24"/>
        </w:rPr>
        <w:t>开票名称：</w:t>
      </w:r>
      <w:r w:rsidRPr="00584744">
        <w:rPr>
          <w:rFonts w:ascii="宋体" w:eastAsia="宋体" w:hAnsi="宋体" w:cs="宋体" w:hint="eastAsia"/>
          <w:snapToGrid w:val="0"/>
          <w:spacing w:val="-3"/>
          <w:kern w:val="0"/>
          <w:sz w:val="24"/>
          <w:szCs w:val="24"/>
          <w:u w:val="single"/>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纳税识别号：</w:t>
      </w:r>
      <w:r w:rsidRPr="00584744">
        <w:rPr>
          <w:rFonts w:ascii="宋体" w:eastAsia="宋体" w:hAnsi="宋体" w:cs="宋体" w:hint="eastAsia"/>
          <w:snapToGrid w:val="0"/>
          <w:spacing w:val="-3"/>
          <w:kern w:val="0"/>
          <w:sz w:val="24"/>
          <w:szCs w:val="24"/>
          <w:u w:val="single"/>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地址：</w:t>
      </w:r>
      <w:r w:rsidRPr="00584744">
        <w:rPr>
          <w:rFonts w:ascii="宋体" w:eastAsia="宋体" w:hAnsi="宋体" w:cs="宋体" w:hint="eastAsia"/>
          <w:snapToGrid w:val="0"/>
          <w:spacing w:val="-3"/>
          <w:kern w:val="0"/>
          <w:sz w:val="24"/>
          <w:szCs w:val="24"/>
          <w:u w:val="single"/>
        </w:rPr>
        <w:t xml:space="preserve">                               </w:t>
      </w:r>
      <w:r w:rsidRPr="00584744">
        <w:rPr>
          <w:rFonts w:ascii="宋体" w:eastAsia="宋体" w:hAnsi="宋体" w:cs="宋体" w:hint="eastAsia"/>
          <w:snapToGrid w:val="0"/>
          <w:spacing w:val="-3"/>
          <w:kern w:val="0"/>
          <w:sz w:val="24"/>
          <w:szCs w:val="24"/>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电话：</w:t>
      </w:r>
      <w:r w:rsidRPr="00584744">
        <w:rPr>
          <w:rFonts w:ascii="宋体" w:eastAsia="宋体" w:hAnsi="宋体" w:cs="宋体" w:hint="eastAsia"/>
          <w:snapToGrid w:val="0"/>
          <w:spacing w:val="-3"/>
          <w:kern w:val="0"/>
          <w:sz w:val="24"/>
          <w:szCs w:val="24"/>
          <w:u w:val="single"/>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开户行：</w:t>
      </w:r>
      <w:r w:rsidRPr="00584744">
        <w:rPr>
          <w:rFonts w:ascii="宋体" w:eastAsia="宋体" w:hAnsi="宋体" w:cs="宋体" w:hint="eastAsia"/>
          <w:snapToGrid w:val="0"/>
          <w:spacing w:val="-3"/>
          <w:kern w:val="0"/>
          <w:sz w:val="24"/>
          <w:szCs w:val="24"/>
          <w:u w:val="single"/>
        </w:rPr>
        <w:t xml:space="preserve">                             </w:t>
      </w:r>
      <w:r w:rsidRPr="00584744">
        <w:rPr>
          <w:rFonts w:ascii="宋体" w:eastAsia="宋体" w:hAnsi="宋体" w:cs="宋体" w:hint="eastAsia"/>
          <w:snapToGrid w:val="0"/>
          <w:spacing w:val="-3"/>
          <w:kern w:val="0"/>
          <w:sz w:val="24"/>
          <w:szCs w:val="24"/>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账号：</w:t>
      </w:r>
      <w:r w:rsidRPr="00584744">
        <w:rPr>
          <w:rFonts w:ascii="宋体" w:eastAsia="宋体" w:hAnsi="宋体" w:cs="宋体" w:hint="eastAsia"/>
          <w:snapToGrid w:val="0"/>
          <w:spacing w:val="-3"/>
          <w:kern w:val="0"/>
          <w:sz w:val="24"/>
          <w:szCs w:val="24"/>
          <w:u w:val="single"/>
        </w:rPr>
        <w:t xml:space="preserve">                               </w:t>
      </w:r>
      <w:r w:rsidRPr="00584744">
        <w:rPr>
          <w:rFonts w:ascii="宋体" w:eastAsia="宋体" w:hAnsi="宋体" w:cs="宋体" w:hint="eastAsia"/>
          <w:snapToGrid w:val="0"/>
          <w:spacing w:val="-3"/>
          <w:kern w:val="0"/>
          <w:sz w:val="24"/>
          <w:szCs w:val="24"/>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第四十条 双方同意用人民币支付酬金，按第三十九条的约定支付 。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第四十七条 工程建设监理合同在履行过程中发生争议时，委托人与监理人应当及时协商解决。协商不成时，合同争议的最终解决方式为下列第 (2) 种方式：</w:t>
      </w:r>
    </w:p>
    <w:p w:rsidR="00584744" w:rsidRPr="00584744" w:rsidRDefault="00584744" w:rsidP="00584744">
      <w:pPr>
        <w:widowControl/>
        <w:numPr>
          <w:ilvl w:val="255"/>
          <w:numId w:val="0"/>
        </w:numPr>
        <w:kinsoku w:val="0"/>
        <w:autoSpaceDE w:val="0"/>
        <w:autoSpaceDN w:val="0"/>
        <w:adjustRightInd w:val="0"/>
        <w:spacing w:line="360" w:lineRule="auto"/>
        <w:ind w:leftChars="200" w:left="64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1、提请珠海仲裁委员会进行仲裁。 </w:t>
      </w:r>
    </w:p>
    <w:p w:rsidR="00584744" w:rsidRPr="00584744" w:rsidRDefault="00584744" w:rsidP="00584744">
      <w:pPr>
        <w:widowControl/>
        <w:kinsoku w:val="0"/>
        <w:autoSpaceDE w:val="0"/>
        <w:autoSpaceDN w:val="0"/>
        <w:adjustRightInd w:val="0"/>
        <w:spacing w:line="360" w:lineRule="auto"/>
        <w:ind w:leftChars="200" w:left="640" w:firstLineChars="0" w:firstLine="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2、向项目所在地有管辖权的人民法院提起诉讼。</w:t>
      </w: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textAlignment w:val="center"/>
        <w:rPr>
          <w:rFonts w:ascii="宋体" w:eastAsia="宋体" w:hAnsi="宋体" w:cs="宋体"/>
          <w:snapToGrid w:val="0"/>
          <w:color w:val="000000"/>
          <w:kern w:val="0"/>
          <w:sz w:val="28"/>
          <w:szCs w:val="28"/>
          <w:lang w:bidi="ar"/>
        </w:rPr>
      </w:pPr>
    </w:p>
    <w:p w:rsidR="00584744" w:rsidRPr="00584744" w:rsidRDefault="00584744" w:rsidP="00584744">
      <w:pPr>
        <w:widowControl/>
        <w:spacing w:line="240" w:lineRule="auto"/>
        <w:ind w:firstLineChars="0" w:firstLine="0"/>
        <w:jc w:val="left"/>
        <w:rPr>
          <w:rFonts w:ascii="黑体" w:eastAsia="黑体" w:hAnsi="宋体" w:cs="宋体"/>
          <w:b/>
          <w:snapToGrid w:val="0"/>
          <w:kern w:val="0"/>
          <w:sz w:val="28"/>
          <w:szCs w:val="28"/>
        </w:rPr>
      </w:pPr>
      <w:r w:rsidRPr="00584744">
        <w:rPr>
          <w:rFonts w:ascii="黑体" w:eastAsia="黑体" w:hAnsi="宋体" w:cs="宋体"/>
          <w:b/>
          <w:snapToGrid w:val="0"/>
          <w:kern w:val="0"/>
          <w:sz w:val="28"/>
          <w:szCs w:val="28"/>
        </w:rPr>
        <w:br w:type="page"/>
      </w:r>
    </w:p>
    <w:p w:rsidR="00584744" w:rsidRPr="00584744" w:rsidRDefault="00584744" w:rsidP="00584744">
      <w:pPr>
        <w:widowControl/>
        <w:kinsoku w:val="0"/>
        <w:autoSpaceDE w:val="0"/>
        <w:autoSpaceDN w:val="0"/>
        <w:adjustRightInd w:val="0"/>
        <w:spacing w:before="100" w:after="100" w:line="360" w:lineRule="auto"/>
        <w:ind w:firstLine="562"/>
        <w:jc w:val="center"/>
        <w:textAlignment w:val="baseline"/>
        <w:outlineLvl w:val="0"/>
        <w:rPr>
          <w:rFonts w:ascii="黑体" w:eastAsia="黑体" w:hAnsi="宋体" w:cs="宋体"/>
          <w:b/>
          <w:snapToGrid w:val="0"/>
          <w:kern w:val="0"/>
          <w:sz w:val="28"/>
          <w:szCs w:val="28"/>
        </w:rPr>
      </w:pPr>
      <w:r w:rsidRPr="00584744">
        <w:rPr>
          <w:rFonts w:ascii="黑体" w:eastAsia="黑体" w:hAnsi="宋体" w:cs="宋体" w:hint="eastAsia"/>
          <w:b/>
          <w:snapToGrid w:val="0"/>
          <w:kern w:val="0"/>
          <w:sz w:val="28"/>
          <w:szCs w:val="28"/>
        </w:rPr>
        <w:lastRenderedPageBreak/>
        <w:t>第三部分 监理安全生产管理责任书</w:t>
      </w:r>
    </w:p>
    <w:p w:rsidR="00584744" w:rsidRPr="00584744" w:rsidRDefault="00584744" w:rsidP="00584744">
      <w:pPr>
        <w:widowControl/>
        <w:kinsoku w:val="0"/>
        <w:autoSpaceDE w:val="0"/>
        <w:autoSpaceDN w:val="0"/>
        <w:adjustRightInd w:val="0"/>
        <w:spacing w:line="360" w:lineRule="auto"/>
        <w:ind w:firstLine="482"/>
        <w:jc w:val="left"/>
        <w:textAlignment w:val="baseline"/>
        <w:rPr>
          <w:rFonts w:ascii="宋体" w:eastAsia="宋体" w:hAnsi="仿宋" w:cs="仿宋"/>
          <w:b/>
          <w:bCs/>
          <w:snapToGrid w:val="0"/>
          <w:kern w:val="0"/>
          <w:sz w:val="24"/>
          <w:szCs w:val="21"/>
        </w:rPr>
      </w:pPr>
    </w:p>
    <w:p w:rsidR="00584744" w:rsidRPr="00584744" w:rsidRDefault="00584744" w:rsidP="00584744">
      <w:pPr>
        <w:widowControl/>
        <w:kinsoku w:val="0"/>
        <w:autoSpaceDE w:val="0"/>
        <w:autoSpaceDN w:val="0"/>
        <w:adjustRightInd w:val="0"/>
        <w:spacing w:line="360" w:lineRule="auto"/>
        <w:ind w:firstLine="482"/>
        <w:jc w:val="left"/>
        <w:textAlignment w:val="baseline"/>
        <w:rPr>
          <w:rFonts w:ascii="宋体" w:eastAsia="宋体" w:hAnsi="宋体" w:cs="宋体"/>
          <w:b/>
          <w:snapToGrid w:val="0"/>
          <w:kern w:val="0"/>
          <w:sz w:val="24"/>
          <w:szCs w:val="21"/>
          <w:u w:val="single"/>
        </w:rPr>
      </w:pPr>
      <w:r w:rsidRPr="00584744">
        <w:rPr>
          <w:rFonts w:ascii="宋体" w:eastAsia="宋体" w:hAnsi="宋体" w:cs="宋体" w:hint="eastAsia"/>
          <w:b/>
          <w:snapToGrid w:val="0"/>
          <w:kern w:val="0"/>
          <w:sz w:val="24"/>
          <w:szCs w:val="21"/>
        </w:rPr>
        <w:t>委托人：</w:t>
      </w:r>
      <w:r w:rsidRPr="00584744">
        <w:rPr>
          <w:rFonts w:ascii="宋体" w:eastAsia="宋体" w:hAnsi="宋体" w:cs="宋体" w:hint="eastAsia"/>
          <w:snapToGrid w:val="0"/>
          <w:spacing w:val="-3"/>
          <w:kern w:val="0"/>
          <w:sz w:val="24"/>
          <w:szCs w:val="24"/>
          <w:u w:val="single"/>
        </w:rPr>
        <w:t>横琴</w:t>
      </w:r>
      <w:proofErr w:type="gramStart"/>
      <w:r w:rsidRPr="00584744">
        <w:rPr>
          <w:rFonts w:ascii="宋体" w:eastAsia="宋体" w:hAnsi="宋体" w:cs="宋体" w:hint="eastAsia"/>
          <w:snapToGrid w:val="0"/>
          <w:spacing w:val="-3"/>
          <w:kern w:val="0"/>
          <w:sz w:val="24"/>
          <w:szCs w:val="24"/>
          <w:u w:val="single"/>
        </w:rPr>
        <w:t>琴澳创新</w:t>
      </w:r>
      <w:proofErr w:type="gramEnd"/>
      <w:r w:rsidRPr="00584744">
        <w:rPr>
          <w:rFonts w:ascii="宋体" w:eastAsia="宋体" w:hAnsi="宋体" w:cs="宋体" w:hint="eastAsia"/>
          <w:snapToGrid w:val="0"/>
          <w:spacing w:val="-3"/>
          <w:kern w:val="0"/>
          <w:sz w:val="24"/>
          <w:szCs w:val="24"/>
          <w:u w:val="single"/>
        </w:rPr>
        <w:t>产业园开发建设有限公司</w:t>
      </w:r>
    </w:p>
    <w:p w:rsidR="00584744" w:rsidRPr="00584744" w:rsidRDefault="00584744" w:rsidP="00584744">
      <w:pPr>
        <w:widowControl/>
        <w:kinsoku w:val="0"/>
        <w:autoSpaceDE w:val="0"/>
        <w:autoSpaceDN w:val="0"/>
        <w:adjustRightInd w:val="0"/>
        <w:spacing w:line="360" w:lineRule="auto"/>
        <w:ind w:firstLine="482"/>
        <w:jc w:val="left"/>
        <w:textAlignment w:val="baseline"/>
        <w:rPr>
          <w:rFonts w:ascii="宋体" w:eastAsia="宋体" w:hAnsi="宋体" w:cs="宋体"/>
          <w:b/>
          <w:snapToGrid w:val="0"/>
          <w:kern w:val="0"/>
          <w:sz w:val="24"/>
          <w:szCs w:val="21"/>
          <w:u w:val="single"/>
        </w:rPr>
      </w:pPr>
      <w:r w:rsidRPr="00584744">
        <w:rPr>
          <w:rFonts w:ascii="宋体" w:eastAsia="宋体" w:hAnsi="宋体" w:cs="宋体" w:hint="eastAsia"/>
          <w:b/>
          <w:snapToGrid w:val="0"/>
          <w:kern w:val="0"/>
          <w:sz w:val="24"/>
          <w:szCs w:val="21"/>
        </w:rPr>
        <w:t>监理人：</w:t>
      </w:r>
      <w:r w:rsidRPr="00584744">
        <w:rPr>
          <w:rFonts w:ascii="宋体" w:eastAsia="宋体" w:hAnsi="宋体" w:cs="宋体" w:hint="eastAsia"/>
          <w:b/>
          <w:snapToGrid w:val="0"/>
          <w:kern w:val="0"/>
          <w:sz w:val="24"/>
          <w:szCs w:val="21"/>
          <w:u w:val="single"/>
        </w:rPr>
        <w:t xml:space="preserve"> </w:t>
      </w:r>
      <w:r w:rsidRPr="00584744">
        <w:rPr>
          <w:rFonts w:ascii="宋体" w:eastAsia="宋体" w:hAnsi="宋体" w:cs="宋体" w:hint="eastAsia"/>
          <w:b/>
          <w:bCs/>
          <w:snapToGrid w:val="0"/>
          <w:kern w:val="24"/>
          <w:sz w:val="24"/>
          <w:szCs w:val="21"/>
          <w:u w:val="single"/>
        </w:rPr>
        <w:t xml:space="preserve">                   </w:t>
      </w:r>
      <w:r w:rsidRPr="00584744">
        <w:rPr>
          <w:rFonts w:ascii="宋体" w:eastAsia="宋体" w:hAnsi="宋体" w:cs="宋体" w:hint="eastAsia"/>
          <w:b/>
          <w:snapToGrid w:val="0"/>
          <w:kern w:val="0"/>
          <w:sz w:val="24"/>
          <w:szCs w:val="21"/>
          <w:u w:val="single"/>
        </w:rPr>
        <w:t xml:space="preserve">             </w:t>
      </w:r>
    </w:p>
    <w:p w:rsidR="00584744" w:rsidRPr="00584744" w:rsidRDefault="00584744" w:rsidP="00584744">
      <w:pPr>
        <w:widowControl/>
        <w:kinsoku w:val="0"/>
        <w:autoSpaceDE w:val="0"/>
        <w:autoSpaceDN w:val="0"/>
        <w:adjustRightInd w:val="0"/>
        <w:spacing w:line="360" w:lineRule="auto"/>
        <w:ind w:firstLine="480"/>
        <w:jc w:val="left"/>
        <w:textAlignment w:val="baseline"/>
        <w:rPr>
          <w:rFonts w:ascii="宋体" w:eastAsia="宋体" w:hAnsi="仿宋" w:cs="仿宋"/>
          <w:snapToGrid w:val="0"/>
          <w:kern w:val="0"/>
          <w:sz w:val="24"/>
          <w:szCs w:val="21"/>
          <w:u w:val="single"/>
        </w:rPr>
      </w:pP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为贯彻执行国家安全生产法律法规，明确监理人安全监理职责，建立有效的安全生产管理机制，确保合作区村居停车场及周边环境提升工程项目施工安全，双方当事人依据《中华人民共和国安全生产法》《建设工程安全生产管理条例》《生产安全事故报告和调查处理条例》等法律法规的规定，签订本责任书。</w:t>
      </w:r>
    </w:p>
    <w:p w:rsidR="00584744" w:rsidRPr="00584744" w:rsidRDefault="00584744" w:rsidP="00584744">
      <w:pPr>
        <w:widowControl/>
        <w:numPr>
          <w:ilvl w:val="0"/>
          <w:numId w:val="6"/>
        </w:numPr>
        <w:kinsoku w:val="0"/>
        <w:autoSpaceDE w:val="0"/>
        <w:autoSpaceDN w:val="0"/>
        <w:adjustRightInd w:val="0"/>
        <w:snapToGrid w:val="0"/>
        <w:spacing w:line="360" w:lineRule="auto"/>
        <w:ind w:firstLineChars="0"/>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监理人安全生产管理目标</w:t>
      </w:r>
    </w:p>
    <w:p w:rsidR="00584744" w:rsidRPr="00584744" w:rsidRDefault="00584744" w:rsidP="00584744">
      <w:pPr>
        <w:widowControl/>
        <w:numPr>
          <w:ilvl w:val="255"/>
          <w:numId w:val="0"/>
        </w:numPr>
        <w:kinsoku w:val="0"/>
        <w:autoSpaceDE w:val="0"/>
        <w:autoSpaceDN w:val="0"/>
        <w:adjustRightInd w:val="0"/>
        <w:spacing w:line="360" w:lineRule="auto"/>
        <w:ind w:firstLineChars="200"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杜绝各等级生产安全事故，年轻伤</w:t>
      </w:r>
      <w:proofErr w:type="gramStart"/>
      <w:r w:rsidRPr="00584744">
        <w:rPr>
          <w:rFonts w:ascii="宋体" w:eastAsia="宋体" w:hAnsi="宋体" w:cs="宋体" w:hint="eastAsia"/>
          <w:snapToGrid w:val="0"/>
          <w:spacing w:val="-3"/>
          <w:kern w:val="0"/>
          <w:sz w:val="24"/>
          <w:szCs w:val="24"/>
        </w:rPr>
        <w:t>率严格</w:t>
      </w:r>
      <w:proofErr w:type="gramEnd"/>
      <w:r w:rsidRPr="00584744">
        <w:rPr>
          <w:rFonts w:ascii="宋体" w:eastAsia="宋体" w:hAnsi="宋体" w:cs="宋体" w:hint="eastAsia"/>
          <w:snapToGrid w:val="0"/>
          <w:spacing w:val="-3"/>
          <w:kern w:val="0"/>
          <w:sz w:val="24"/>
          <w:szCs w:val="24"/>
        </w:rPr>
        <w:t>控制在3‰以内（依据《企业职工伤亡事故分类标准》（GB6441-86）进行事故统计与界定）；针对符合创优条件的工程，全力争创安全生产文明施工样板工地，确保安全管理体系全面覆盖施工全流程。</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二、监理人安全生产管理职责</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1.监理人须遵守《建设工程安全生产管理条例》《生产安全事故报告和调查处理条例》等国家、广东省、</w:t>
      </w:r>
      <w:r w:rsidRPr="00584744">
        <w:rPr>
          <w:rFonts w:ascii="宋体" w:eastAsia="宋体" w:hAnsi="宋体" w:cs="宋体" w:hint="eastAsia"/>
          <w:snapToGrid w:val="0"/>
          <w:spacing w:val="-3"/>
          <w:kern w:val="0"/>
          <w:sz w:val="24"/>
          <w:szCs w:val="24"/>
        </w:rPr>
        <w:t>合作区</w:t>
      </w:r>
      <w:r w:rsidRPr="00584744">
        <w:rPr>
          <w:rFonts w:ascii="宋体" w:eastAsia="宋体" w:hAnsi="宋体" w:cs="宋体"/>
          <w:snapToGrid w:val="0"/>
          <w:spacing w:val="-3"/>
          <w:kern w:val="0"/>
          <w:sz w:val="24"/>
          <w:szCs w:val="24"/>
        </w:rPr>
        <w:t>及行业颁布实施的现行相关规定。</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2.监理人应根据法律法规、工程建设强制性标准及委托人要求，履行建设工程安全生产管理的监理职责，对施工</w:t>
      </w:r>
      <w:r w:rsidRPr="00584744">
        <w:rPr>
          <w:rFonts w:ascii="宋体" w:eastAsia="宋体" w:hAnsi="宋体" w:cs="宋体" w:hint="eastAsia"/>
          <w:snapToGrid w:val="0"/>
          <w:spacing w:val="-3"/>
          <w:kern w:val="0"/>
          <w:sz w:val="24"/>
          <w:szCs w:val="24"/>
        </w:rPr>
        <w:t>承包人从内业管理和现场管理两个方面进行安全监督、检查。</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3.监理人应将安全生产管理的监理工作内容、方法和措施纳入监理规划及监理实施细则，完善安全管理资料，如监理规划、安全监理实施细则、监理安全检查记录、安全类书面指令、安全专题会议、安全检查周报等，确保资料的完整。</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4.监理人应检查施工</w:t>
      </w:r>
      <w:r w:rsidRPr="00584744">
        <w:rPr>
          <w:rFonts w:ascii="宋体" w:eastAsia="宋体" w:hAnsi="宋体" w:cs="宋体" w:hint="eastAsia"/>
          <w:snapToGrid w:val="0"/>
          <w:spacing w:val="-3"/>
          <w:kern w:val="0"/>
          <w:sz w:val="24"/>
          <w:szCs w:val="24"/>
        </w:rPr>
        <w:t>承包人安全生产规章制度的建立和实施情况，审查施工承包人安全生产许可证及项目经理、专职安全生产管理人员和特种作业人员的资格，核查施工机械和设施的安全许可验收手续。</w:t>
      </w:r>
      <w:r w:rsidRPr="00584744">
        <w:rPr>
          <w:rFonts w:ascii="宋体" w:eastAsia="宋体" w:hAnsi="宋体" w:cs="宋体"/>
          <w:snapToGrid w:val="0"/>
          <w:spacing w:val="-3"/>
          <w:kern w:val="0"/>
          <w:sz w:val="24"/>
          <w:szCs w:val="24"/>
        </w:rPr>
        <w:t xml:space="preserve">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5.监理人应审查施工组织设计中的安全技术措施是否符合工程建设强制性标准</w:t>
      </w:r>
      <w:r w:rsidRPr="00584744">
        <w:rPr>
          <w:rFonts w:ascii="宋体" w:eastAsia="宋体" w:hAnsi="宋体" w:cs="宋体" w:hint="eastAsia"/>
          <w:snapToGrid w:val="0"/>
          <w:spacing w:val="-3"/>
          <w:kern w:val="0"/>
          <w:sz w:val="24"/>
          <w:szCs w:val="24"/>
        </w:rPr>
        <w:t>。</w:t>
      </w:r>
      <w:r w:rsidRPr="00584744">
        <w:rPr>
          <w:rFonts w:ascii="宋体" w:eastAsia="宋体" w:hAnsi="宋体" w:cs="宋体"/>
          <w:snapToGrid w:val="0"/>
          <w:spacing w:val="-3"/>
          <w:kern w:val="0"/>
          <w:sz w:val="24"/>
          <w:szCs w:val="24"/>
        </w:rPr>
        <w:t>对危险性较大的分部分项工程应要求施工</w:t>
      </w:r>
      <w:r w:rsidRPr="00584744">
        <w:rPr>
          <w:rFonts w:ascii="宋体" w:eastAsia="宋体" w:hAnsi="宋体" w:cs="宋体" w:hint="eastAsia"/>
          <w:snapToGrid w:val="0"/>
          <w:spacing w:val="-3"/>
          <w:kern w:val="0"/>
          <w:sz w:val="24"/>
          <w:szCs w:val="24"/>
        </w:rPr>
        <w:t>承包人在施工前单独编制专项施工方案，并附具安全验算结果，由总监理工程师审核签字后报委托人。对超过一定</w:t>
      </w:r>
      <w:r w:rsidRPr="00584744">
        <w:rPr>
          <w:rFonts w:ascii="宋体" w:eastAsia="宋体" w:hAnsi="宋体" w:cs="宋体" w:hint="eastAsia"/>
          <w:snapToGrid w:val="0"/>
          <w:spacing w:val="-3"/>
          <w:kern w:val="0"/>
          <w:sz w:val="24"/>
          <w:szCs w:val="24"/>
        </w:rPr>
        <w:lastRenderedPageBreak/>
        <w:t>规模的危险性较大的分部分项工程的专项施工方案，应参加施工承包人组织的专家论证、审查会议，并按照规定在对修改后的专项施工方案进行审核签字后报委托人。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6.监理人应要求施工</w:t>
      </w:r>
      <w:r w:rsidRPr="00584744">
        <w:rPr>
          <w:rFonts w:ascii="宋体" w:eastAsia="宋体" w:hAnsi="宋体" w:cs="宋体" w:hint="eastAsia"/>
          <w:snapToGrid w:val="0"/>
          <w:spacing w:val="-3"/>
          <w:kern w:val="0"/>
          <w:sz w:val="24"/>
          <w:szCs w:val="24"/>
        </w:rPr>
        <w:t>承包人按已审批的专项施工方案组织施工，并对其实施情况进行巡视、检查。发现未按专项施工方案实施时，应签发监理通知单，要求施工承包人按专项施工方案实施。专项施工方案需要修改、调整时，应督促施工承包人按程序重新提交监理人审核。</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7.监理人应监督和定期检查现场施工的安全、文明施工等措施的落实情况，每天对现场安全监控状态进行记录。对发现的问题和现场安全隐患要及时指出并下达整改指令，督促施工</w:t>
      </w:r>
      <w:r w:rsidRPr="00584744">
        <w:rPr>
          <w:rFonts w:ascii="宋体" w:eastAsia="宋体" w:hAnsi="宋体" w:cs="宋体" w:hint="eastAsia"/>
          <w:snapToGrid w:val="0"/>
          <w:spacing w:val="-3"/>
          <w:kern w:val="0"/>
          <w:sz w:val="24"/>
          <w:szCs w:val="24"/>
        </w:rPr>
        <w:t>承包人及时整改并回复整改结果。</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8.监理人在实施监理过程中，发现存在安全事故隐患的，应要求施工</w:t>
      </w:r>
      <w:r w:rsidRPr="00584744">
        <w:rPr>
          <w:rFonts w:ascii="宋体" w:eastAsia="宋体" w:hAnsi="宋体" w:cs="宋体" w:hint="eastAsia"/>
          <w:snapToGrid w:val="0"/>
          <w:spacing w:val="-3"/>
          <w:kern w:val="0"/>
          <w:sz w:val="24"/>
          <w:szCs w:val="24"/>
        </w:rPr>
        <w:t>承包人立即整改；情况严重的，应要求施工承包人暂停施工，并及时报告委托人。施工承包人拒不整改或者不停止施工的，监理人应当及时向有关主管部门报告。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9.发生安全事故的，监理人应督促施工</w:t>
      </w:r>
      <w:r w:rsidRPr="00584744">
        <w:rPr>
          <w:rFonts w:ascii="宋体" w:eastAsia="宋体" w:hAnsi="宋体" w:cs="宋体" w:hint="eastAsia"/>
          <w:snapToGrid w:val="0"/>
          <w:spacing w:val="-3"/>
          <w:kern w:val="0"/>
          <w:sz w:val="24"/>
          <w:szCs w:val="24"/>
        </w:rPr>
        <w:t>承包人及时向委托人及政府相关部门报告，并协助委托人组织施工承包人、设计单位研究处理安全事故，监督检查整改工作的实施。</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10.监理人在监理过程中必须严格执行委托人及其关联单位制定的各项工程安全管理制度。</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三、奖惩措施</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（一）奖励措施</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监理人按照监理合同约定及本责任书要求全面妥善完成安全生产管理工作及管理目标，</w:t>
      </w:r>
      <w:proofErr w:type="gramStart"/>
      <w:r w:rsidRPr="00584744">
        <w:rPr>
          <w:rFonts w:ascii="宋体" w:eastAsia="宋体" w:hAnsi="宋体" w:cs="宋体" w:hint="eastAsia"/>
          <w:snapToGrid w:val="0"/>
          <w:spacing w:val="-3"/>
          <w:kern w:val="0"/>
          <w:sz w:val="24"/>
          <w:szCs w:val="24"/>
        </w:rPr>
        <w:t>且考核</w:t>
      </w:r>
      <w:proofErr w:type="gramEnd"/>
      <w:r w:rsidRPr="00584744">
        <w:rPr>
          <w:rFonts w:ascii="宋体" w:eastAsia="宋体" w:hAnsi="宋体" w:cs="宋体" w:hint="eastAsia"/>
          <w:snapToGrid w:val="0"/>
          <w:spacing w:val="-3"/>
          <w:kern w:val="0"/>
          <w:sz w:val="24"/>
          <w:szCs w:val="24"/>
        </w:rPr>
        <w:t>结果为优秀的，委托人可对监理人进行表彰。</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惩罚措施除双方另有约定外，监理人未全面</w:t>
      </w:r>
      <w:proofErr w:type="gramStart"/>
      <w:r w:rsidRPr="00584744">
        <w:rPr>
          <w:rFonts w:ascii="宋体" w:eastAsia="宋体" w:hAnsi="宋体" w:cs="宋体" w:hint="eastAsia"/>
          <w:snapToGrid w:val="0"/>
          <w:spacing w:val="-3"/>
          <w:kern w:val="0"/>
          <w:sz w:val="24"/>
          <w:szCs w:val="24"/>
        </w:rPr>
        <w:t>妥善履行</w:t>
      </w:r>
      <w:proofErr w:type="gramEnd"/>
      <w:r w:rsidRPr="00584744">
        <w:rPr>
          <w:rFonts w:ascii="宋体" w:eastAsia="宋体" w:hAnsi="宋体" w:cs="宋体" w:hint="eastAsia"/>
          <w:snapToGrid w:val="0"/>
          <w:spacing w:val="-3"/>
          <w:kern w:val="0"/>
          <w:sz w:val="24"/>
          <w:szCs w:val="24"/>
        </w:rPr>
        <w:t>监理合同和本责任书安全生产管理职责的，委托人有权视情节轻重要求监理人每次支付人民币2000～50000元的违约金；情节严重的，委托人有权解除监理合同并根据监理合同约定追究监理人的违约责任。</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四、本责任书一式六份，委托人执四份，监理人执两份，自双方法定代表人或授权代表签字（或签章），并加盖公章或合同专用章之日起生效。</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（正文完）</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468"/>
        <w:jc w:val="left"/>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（本页为《监理安全生产管理责任书》的签章页）</w:t>
      </w: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委托人（盖章）：                    监理人（盖章）：</w:t>
      </w: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法定代表人/授权代表：               法定代表人/授权代表：</w:t>
      </w: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240" w:lineRule="exact"/>
        <w:ind w:firstLine="468"/>
        <w:jc w:val="left"/>
        <w:textAlignment w:val="baseline"/>
        <w:rPr>
          <w:rFonts w:ascii="黑体" w:eastAsia="黑体" w:hAnsi="宋体" w:cs="宋体"/>
          <w:b/>
          <w:snapToGrid w:val="0"/>
          <w:kern w:val="0"/>
          <w:sz w:val="28"/>
          <w:szCs w:val="28"/>
        </w:rPr>
      </w:pPr>
      <w:r w:rsidRPr="00584744">
        <w:rPr>
          <w:rFonts w:ascii="宋体" w:eastAsia="宋体" w:hAnsi="宋体" w:cs="宋体" w:hint="eastAsia"/>
          <w:snapToGrid w:val="0"/>
          <w:spacing w:val="-3"/>
          <w:kern w:val="0"/>
          <w:sz w:val="24"/>
          <w:szCs w:val="24"/>
        </w:rPr>
        <w:t>年   月   日                         年   月   日</w:t>
      </w: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exact"/>
        <w:ind w:firstLineChars="0" w:firstLine="0"/>
        <w:jc w:val="left"/>
        <w:rPr>
          <w:rFonts w:ascii="宋体" w:eastAsia="宋体" w:hAnsi="宋体" w:cs="宋体"/>
          <w:snapToGrid w:val="0"/>
          <w:spacing w:val="-3"/>
          <w:kern w:val="0"/>
          <w:sz w:val="24"/>
          <w:szCs w:val="24"/>
        </w:rPr>
      </w:pPr>
    </w:p>
    <w:p w:rsidR="00584744" w:rsidRPr="00584744" w:rsidRDefault="00584744" w:rsidP="00584744">
      <w:pPr>
        <w:widowControl/>
        <w:spacing w:line="240" w:lineRule="auto"/>
        <w:ind w:firstLineChars="0" w:firstLine="0"/>
        <w:jc w:val="left"/>
        <w:rPr>
          <w:rFonts w:ascii="黑体" w:eastAsia="黑体" w:hAnsi="宋体" w:cs="宋体"/>
          <w:b/>
          <w:snapToGrid w:val="0"/>
          <w:kern w:val="0"/>
          <w:sz w:val="28"/>
          <w:szCs w:val="28"/>
        </w:rPr>
      </w:pPr>
      <w:r w:rsidRPr="00584744">
        <w:rPr>
          <w:rFonts w:ascii="黑体" w:eastAsia="黑体" w:hAnsi="宋体" w:cs="宋体"/>
          <w:b/>
          <w:snapToGrid w:val="0"/>
          <w:kern w:val="0"/>
          <w:sz w:val="28"/>
          <w:szCs w:val="28"/>
        </w:rPr>
        <w:br w:type="page"/>
      </w:r>
    </w:p>
    <w:p w:rsidR="00584744" w:rsidRPr="00584744" w:rsidRDefault="00584744" w:rsidP="00584744">
      <w:pPr>
        <w:widowControl/>
        <w:kinsoku w:val="0"/>
        <w:autoSpaceDE w:val="0"/>
        <w:autoSpaceDN w:val="0"/>
        <w:adjustRightInd w:val="0"/>
        <w:spacing w:before="100" w:after="100" w:line="360" w:lineRule="auto"/>
        <w:ind w:firstLineChars="0" w:firstLine="0"/>
        <w:jc w:val="center"/>
        <w:textAlignment w:val="baseline"/>
        <w:outlineLvl w:val="0"/>
        <w:rPr>
          <w:rFonts w:ascii="黑体" w:eastAsia="黑体" w:hAnsi="宋体" w:cs="宋体"/>
          <w:bCs/>
          <w:snapToGrid w:val="0"/>
          <w:kern w:val="0"/>
          <w:sz w:val="28"/>
          <w:szCs w:val="28"/>
        </w:rPr>
      </w:pPr>
      <w:r w:rsidRPr="00584744">
        <w:rPr>
          <w:rFonts w:ascii="黑体" w:eastAsia="黑体" w:hAnsi="宋体" w:cs="宋体" w:hint="eastAsia"/>
          <w:b/>
          <w:snapToGrid w:val="0"/>
          <w:kern w:val="0"/>
          <w:sz w:val="28"/>
          <w:szCs w:val="28"/>
        </w:rPr>
        <w:lastRenderedPageBreak/>
        <w:t>第四部分 廉洁诚信承诺书</w:t>
      </w:r>
    </w:p>
    <w:p w:rsidR="00584744" w:rsidRPr="00584744" w:rsidRDefault="00584744" w:rsidP="00584744">
      <w:pPr>
        <w:widowControl/>
        <w:kinsoku w:val="0"/>
        <w:autoSpaceDE w:val="0"/>
        <w:autoSpaceDN w:val="0"/>
        <w:adjustRightInd w:val="0"/>
        <w:spacing w:line="360" w:lineRule="auto"/>
        <w:ind w:firstLine="480"/>
        <w:jc w:val="left"/>
        <w:textAlignment w:val="baseline"/>
        <w:rPr>
          <w:rFonts w:ascii="宋体" w:eastAsia="宋体" w:hAnsi="宋体" w:cs="宋体"/>
          <w:snapToGrid w:val="0"/>
          <w:kern w:val="0"/>
          <w:sz w:val="24"/>
          <w:szCs w:val="21"/>
        </w:rPr>
      </w:pPr>
    </w:p>
    <w:p w:rsidR="00584744" w:rsidRPr="00584744" w:rsidRDefault="00584744" w:rsidP="00584744">
      <w:pPr>
        <w:spacing w:line="360" w:lineRule="auto"/>
        <w:ind w:firstLine="562"/>
        <w:jc w:val="center"/>
        <w:rPr>
          <w:rFonts w:ascii="宋体" w:eastAsia="宋体" w:hAnsi="宋体" w:cs="宋体"/>
          <w:b/>
          <w:bCs/>
          <w:snapToGrid w:val="0"/>
          <w:kern w:val="0"/>
          <w:sz w:val="28"/>
          <w:szCs w:val="28"/>
        </w:rPr>
      </w:pPr>
      <w:r w:rsidRPr="00584744">
        <w:rPr>
          <w:rFonts w:ascii="宋体" w:eastAsia="宋体" w:hAnsi="宋体" w:cs="宋体" w:hint="eastAsia"/>
          <w:b/>
          <w:bCs/>
          <w:snapToGrid w:val="0"/>
          <w:kern w:val="0"/>
          <w:sz w:val="28"/>
          <w:szCs w:val="28"/>
        </w:rPr>
        <w:t>横琴</w:t>
      </w:r>
      <w:proofErr w:type="gramStart"/>
      <w:r w:rsidRPr="00584744">
        <w:rPr>
          <w:rFonts w:ascii="宋体" w:eastAsia="宋体" w:hAnsi="宋体" w:cs="宋体" w:hint="eastAsia"/>
          <w:b/>
          <w:bCs/>
          <w:snapToGrid w:val="0"/>
          <w:kern w:val="0"/>
          <w:sz w:val="28"/>
          <w:szCs w:val="28"/>
        </w:rPr>
        <w:t>琴澳创新</w:t>
      </w:r>
      <w:proofErr w:type="gramEnd"/>
      <w:r w:rsidRPr="00584744">
        <w:rPr>
          <w:rFonts w:ascii="宋体" w:eastAsia="宋体" w:hAnsi="宋体" w:cs="宋体" w:hint="eastAsia"/>
          <w:b/>
          <w:bCs/>
          <w:snapToGrid w:val="0"/>
          <w:kern w:val="0"/>
          <w:sz w:val="28"/>
          <w:szCs w:val="28"/>
        </w:rPr>
        <w:t>产业园开发建设有限公司</w:t>
      </w:r>
    </w:p>
    <w:p w:rsidR="00584744" w:rsidRPr="00584744" w:rsidRDefault="00584744" w:rsidP="00584744">
      <w:pPr>
        <w:spacing w:line="360" w:lineRule="auto"/>
        <w:ind w:firstLine="562"/>
        <w:jc w:val="center"/>
        <w:rPr>
          <w:rFonts w:ascii="宋体" w:eastAsia="宋体" w:hAnsi="宋体" w:cs="宋体"/>
          <w:b/>
          <w:bCs/>
          <w:snapToGrid w:val="0"/>
          <w:kern w:val="0"/>
          <w:sz w:val="28"/>
          <w:szCs w:val="28"/>
        </w:rPr>
      </w:pPr>
      <w:r w:rsidRPr="00584744">
        <w:rPr>
          <w:rFonts w:ascii="宋体" w:eastAsia="宋体" w:hAnsi="宋体" w:cs="宋体" w:hint="eastAsia"/>
          <w:b/>
          <w:bCs/>
          <w:snapToGrid w:val="0"/>
          <w:kern w:val="0"/>
          <w:sz w:val="28"/>
          <w:szCs w:val="28"/>
        </w:rPr>
        <w:t>合作伙伴廉洁诚信承诺书</w:t>
      </w:r>
    </w:p>
    <w:p w:rsidR="00584744" w:rsidRPr="00584744" w:rsidRDefault="00584744" w:rsidP="00584744">
      <w:pPr>
        <w:spacing w:line="360" w:lineRule="auto"/>
        <w:ind w:firstLine="562"/>
        <w:jc w:val="left"/>
        <w:rPr>
          <w:rFonts w:ascii="宋体" w:eastAsia="宋体" w:hAnsi="宋体" w:cs="宋体"/>
          <w:b/>
          <w:bCs/>
          <w:snapToGrid w:val="0"/>
          <w:kern w:val="0"/>
          <w:sz w:val="28"/>
          <w:szCs w:val="28"/>
        </w:rPr>
      </w:pP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为保障我公司与横琴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产业园开发建设有限公司在业务往来中双方的合法权益，公平、公正、廉洁、诚信合作，特向横琴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w:t>
      </w:r>
      <w:proofErr w:type="gramStart"/>
      <w:r w:rsidRPr="00584744">
        <w:rPr>
          <w:rFonts w:ascii="宋体" w:eastAsia="宋体" w:hAnsi="宋体" w:cs="宋体" w:hint="eastAsia"/>
          <w:snapToGrid w:val="0"/>
          <w:spacing w:val="-3"/>
          <w:kern w:val="0"/>
          <w:sz w:val="24"/>
          <w:szCs w:val="24"/>
        </w:rPr>
        <w:t>作出</w:t>
      </w:r>
      <w:proofErr w:type="gramEnd"/>
      <w:r w:rsidRPr="00584744">
        <w:rPr>
          <w:rFonts w:ascii="宋体" w:eastAsia="宋体" w:hAnsi="宋体" w:cs="宋体" w:hint="eastAsia"/>
          <w:snapToGrid w:val="0"/>
          <w:spacing w:val="-3"/>
          <w:kern w:val="0"/>
          <w:sz w:val="24"/>
          <w:szCs w:val="24"/>
        </w:rPr>
        <w:t>如下郑重承诺：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一、与横琴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产业园开发建设有限公司的业务合作过程中坚守廉洁诚信原则，做到：</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1.严格遵守党纪国法和各项政策规定，将廉洁从业的各项要求贯彻始终；</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2.严格遵守职业道德，努力推进诚信建设，决不参与任何不正当竞争和违法违纪行为；</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3.在</w:t>
      </w:r>
      <w:proofErr w:type="gramStart"/>
      <w:r w:rsidRPr="00584744">
        <w:rPr>
          <w:rFonts w:ascii="宋体" w:eastAsia="宋体" w:hAnsi="宋体" w:cs="宋体" w:hint="eastAsia"/>
          <w:snapToGrid w:val="0"/>
          <w:spacing w:val="-3"/>
          <w:kern w:val="0"/>
          <w:sz w:val="24"/>
          <w:szCs w:val="24"/>
        </w:rPr>
        <w:t>采购全</w:t>
      </w:r>
      <w:proofErr w:type="gramEnd"/>
      <w:r w:rsidRPr="00584744">
        <w:rPr>
          <w:rFonts w:ascii="宋体" w:eastAsia="宋体" w:hAnsi="宋体" w:cs="宋体" w:hint="eastAsia"/>
          <w:snapToGrid w:val="0"/>
          <w:spacing w:val="-3"/>
          <w:kern w:val="0"/>
          <w:sz w:val="24"/>
          <w:szCs w:val="24"/>
        </w:rPr>
        <w:t>过程中不以任何形式以权谋私、以项目谋私、索贿受贿，直接或变相行贿，搞商业贿赂；</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4.确保向横琴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产业园开发建设有限公司提供的文件、资料、数据、申报和陈述真实、完整及准确；</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 在合同执行过程中，保证</w:t>
      </w:r>
      <w:proofErr w:type="gramStart"/>
      <w:r w:rsidRPr="00584744">
        <w:rPr>
          <w:rFonts w:ascii="宋体" w:eastAsia="宋体" w:hAnsi="宋体" w:cs="宋体" w:hint="eastAsia"/>
          <w:snapToGrid w:val="0"/>
          <w:spacing w:val="-3"/>
          <w:kern w:val="0"/>
          <w:sz w:val="24"/>
          <w:szCs w:val="24"/>
        </w:rPr>
        <w:t>不</w:t>
      </w:r>
      <w:proofErr w:type="gramEnd"/>
      <w:r w:rsidRPr="00584744">
        <w:rPr>
          <w:rFonts w:ascii="宋体" w:eastAsia="宋体" w:hAnsi="宋体" w:cs="宋体" w:hint="eastAsia"/>
          <w:snapToGrid w:val="0"/>
          <w:spacing w:val="-3"/>
          <w:kern w:val="0"/>
          <w:sz w:val="24"/>
          <w:szCs w:val="24"/>
        </w:rPr>
        <w:t>转包、不违法分包中标项目。</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 严格遵守向横琴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产业园开发建设有限公司做出的承诺、双方签署的合同和协议等，不隐瞒任何可能对横琴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 xml:space="preserve">产业园开发建设有限公司利益造成影响的信息。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二、不以任何方式向横琴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 xml:space="preserve">产业园开发建设有限公司人员行贿或进行利益输送，包括但不限于：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 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产业园开发建设有限公司人员馈赠现金、有价证券、支付凭证以及其他贵重物品等；</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 组织横琴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产业园开发建设有限公司人员参加旅游、高消费娱乐、以旅游为目的在风景区召开会议等活动；</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 利用代理商或中间人行贿横琴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lastRenderedPageBreak/>
        <w:t>4. 以获取业务合作机会为目的直接或间接向横琴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产业园开发建设有限公司人员或其近亲属提供全职或兼职岗位，包括代理人、顾问等；</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5. 与横琴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产业园开发建设有限公司人员及其近亲属发生任何借款/贷款往来；</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6. 通过横琴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产业园开发建设有限公司人员向相关方输送不正当利益，拉拢横琴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产业园开发建设有限公司人员参与我公司与其它合作伙伴或客户的利益分配；</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7. 相关法律法规明确规定为行贿的其他行为。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三、我公司若有任何违反</w:t>
      </w:r>
      <w:proofErr w:type="gramStart"/>
      <w:r w:rsidRPr="00584744">
        <w:rPr>
          <w:rFonts w:ascii="宋体" w:eastAsia="宋体" w:hAnsi="宋体" w:cs="宋体" w:hint="eastAsia"/>
          <w:snapToGrid w:val="0"/>
          <w:spacing w:val="-3"/>
          <w:kern w:val="0"/>
          <w:sz w:val="24"/>
          <w:szCs w:val="24"/>
        </w:rPr>
        <w:t>本承诺</w:t>
      </w:r>
      <w:proofErr w:type="gramEnd"/>
      <w:r w:rsidRPr="00584744">
        <w:rPr>
          <w:rFonts w:ascii="宋体" w:eastAsia="宋体" w:hAnsi="宋体" w:cs="宋体" w:hint="eastAsia"/>
          <w:snapToGrid w:val="0"/>
          <w:spacing w:val="-3"/>
          <w:kern w:val="0"/>
          <w:sz w:val="24"/>
          <w:szCs w:val="24"/>
        </w:rPr>
        <w:t>书条款的行为，横琴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产业园开发建设有限公司均可向我公司追究违约责任，包括但不限于：</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1. 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产业园开发建设有限公司有权要求更换违反</w:t>
      </w:r>
      <w:proofErr w:type="gramStart"/>
      <w:r w:rsidRPr="00584744">
        <w:rPr>
          <w:rFonts w:ascii="宋体" w:eastAsia="宋体" w:hAnsi="宋体" w:cs="宋体" w:hint="eastAsia"/>
          <w:snapToGrid w:val="0"/>
          <w:spacing w:val="-3"/>
          <w:kern w:val="0"/>
          <w:sz w:val="24"/>
          <w:szCs w:val="24"/>
        </w:rPr>
        <w:t>本承诺</w:t>
      </w:r>
      <w:proofErr w:type="gramEnd"/>
      <w:r w:rsidRPr="00584744">
        <w:rPr>
          <w:rFonts w:ascii="宋体" w:eastAsia="宋体" w:hAnsi="宋体" w:cs="宋体" w:hint="eastAsia"/>
          <w:snapToGrid w:val="0"/>
          <w:spacing w:val="-3"/>
          <w:kern w:val="0"/>
          <w:sz w:val="24"/>
          <w:szCs w:val="24"/>
        </w:rPr>
        <w:t>的工作人员；</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2. 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产业园开发建设有限公司有权将我公司列入合作伙伴黑名单；</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3. 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产业园开发建设有限公司有权要求我公司无条件返还任何因行贿横琴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产业园开发建设有限公司人员而获取的利益；</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4. 横琴</w:t>
      </w:r>
      <w:proofErr w:type="gramStart"/>
      <w:r w:rsidRPr="00584744">
        <w:rPr>
          <w:rFonts w:ascii="宋体" w:eastAsia="宋体" w:hAnsi="宋体" w:cs="宋体" w:hint="eastAsia"/>
          <w:snapToGrid w:val="0"/>
          <w:spacing w:val="-3"/>
          <w:kern w:val="0"/>
          <w:sz w:val="24"/>
          <w:szCs w:val="24"/>
        </w:rPr>
        <w:t>琴澳创新</w:t>
      </w:r>
      <w:proofErr w:type="gramEnd"/>
      <w:r w:rsidRPr="00584744">
        <w:rPr>
          <w:rFonts w:ascii="宋体" w:eastAsia="宋体" w:hAnsi="宋体" w:cs="宋体" w:hint="eastAsia"/>
          <w:snapToGrid w:val="0"/>
          <w:spacing w:val="-3"/>
          <w:kern w:val="0"/>
          <w:sz w:val="24"/>
          <w:szCs w:val="24"/>
        </w:rPr>
        <w:t>产业园开发建设有限公司有权向我公司追索违约金及遭受的其它损失，包括但不限于：业务受影响而造成的损失、因更换合作伙伴而造成的成本增加、政府部门罚款等。</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上述承诺期限为本廉洁诚信承诺</w:t>
      </w:r>
      <w:proofErr w:type="gramStart"/>
      <w:r w:rsidRPr="00584744">
        <w:rPr>
          <w:rFonts w:ascii="宋体" w:eastAsia="宋体" w:hAnsi="宋体" w:cs="宋体" w:hint="eastAsia"/>
          <w:snapToGrid w:val="0"/>
          <w:spacing w:val="-3"/>
          <w:kern w:val="0"/>
          <w:sz w:val="24"/>
          <w:szCs w:val="24"/>
        </w:rPr>
        <w:t>书签订</w:t>
      </w:r>
      <w:proofErr w:type="gramEnd"/>
      <w:r w:rsidRPr="00584744">
        <w:rPr>
          <w:rFonts w:ascii="宋体" w:eastAsia="宋体" w:hAnsi="宋体" w:cs="宋体" w:hint="eastAsia"/>
          <w:snapToGrid w:val="0"/>
          <w:spacing w:val="-3"/>
          <w:kern w:val="0"/>
          <w:sz w:val="24"/>
          <w:szCs w:val="24"/>
        </w:rPr>
        <w:t>之日起至合同履行完毕后止。</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承诺方盖章：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法定代表人（或授权委托人）签名：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hint="eastAsia"/>
          <w:snapToGrid w:val="0"/>
          <w:spacing w:val="-3"/>
          <w:kern w:val="0"/>
          <w:sz w:val="24"/>
          <w:szCs w:val="24"/>
        </w:rPr>
        <w:t xml:space="preserve">项目负责人签名：                              </w:t>
      </w:r>
    </w:p>
    <w:p w:rsidR="00584744" w:rsidRPr="00584744" w:rsidRDefault="00584744" w:rsidP="00584744">
      <w:pPr>
        <w:widowControl/>
        <w:kinsoku w:val="0"/>
        <w:autoSpaceDE w:val="0"/>
        <w:autoSpaceDN w:val="0"/>
        <w:adjustRightInd w:val="0"/>
        <w:spacing w:line="360" w:lineRule="auto"/>
        <w:ind w:firstLine="468"/>
        <w:jc w:val="left"/>
        <w:textAlignment w:val="baseline"/>
        <w:rPr>
          <w:rFonts w:ascii="宋体" w:eastAsia="宋体" w:hAnsi="宋体" w:cs="宋体"/>
          <w:snapToGrid w:val="0"/>
          <w:spacing w:val="-3"/>
          <w:kern w:val="0"/>
          <w:sz w:val="24"/>
          <w:szCs w:val="24"/>
        </w:rPr>
      </w:pPr>
      <w:r w:rsidRPr="00584744">
        <w:rPr>
          <w:rFonts w:ascii="宋体" w:eastAsia="宋体" w:hAnsi="宋体" w:cs="宋体"/>
          <w:snapToGrid w:val="0"/>
          <w:spacing w:val="-3"/>
          <w:kern w:val="0"/>
          <w:sz w:val="24"/>
          <w:szCs w:val="24"/>
        </w:rPr>
        <w:t>签署承诺日期：       年      月      日</w:t>
      </w:r>
    </w:p>
    <w:p w:rsidR="00BD4ACF" w:rsidRDefault="00BD4ACF">
      <w:pPr>
        <w:widowControl/>
        <w:spacing w:line="240" w:lineRule="auto"/>
        <w:ind w:firstLineChars="0" w:firstLine="0"/>
        <w:jc w:val="left"/>
        <w:rPr>
          <w:rFonts w:asciiTheme="minorHAnsi" w:eastAsia="宋体" w:hAnsi="宋体" w:cs="宋体"/>
          <w:color w:val="000000"/>
          <w:kern w:val="0"/>
          <w:sz w:val="24"/>
          <w:szCs w:val="24"/>
        </w:rPr>
      </w:pPr>
      <w:r>
        <w:rPr>
          <w:rFonts w:asciiTheme="minorHAnsi" w:eastAsia="宋体" w:hAnsi="宋体" w:cs="宋体"/>
          <w:color w:val="000000"/>
          <w:kern w:val="0"/>
          <w:sz w:val="24"/>
          <w:szCs w:val="24"/>
        </w:rPr>
        <w:br w:type="page"/>
      </w:r>
    </w:p>
    <w:p w:rsidR="00226115" w:rsidRPr="00BD4ACF" w:rsidRDefault="00BD4ACF" w:rsidP="00BD4ACF">
      <w:pPr>
        <w:widowControl/>
        <w:kinsoku w:val="0"/>
        <w:autoSpaceDE w:val="0"/>
        <w:autoSpaceDN w:val="0"/>
        <w:adjustRightInd w:val="0"/>
        <w:spacing w:before="100" w:after="100" w:line="360" w:lineRule="auto"/>
        <w:ind w:firstLineChars="0" w:firstLine="0"/>
        <w:jc w:val="center"/>
        <w:textAlignment w:val="baseline"/>
        <w:outlineLvl w:val="0"/>
        <w:rPr>
          <w:rFonts w:ascii="黑体" w:eastAsia="黑体" w:hAnsi="宋体" w:cs="宋体"/>
          <w:b/>
          <w:snapToGrid w:val="0"/>
          <w:kern w:val="0"/>
          <w:sz w:val="28"/>
          <w:szCs w:val="28"/>
        </w:rPr>
      </w:pPr>
      <w:r w:rsidRPr="00BD4ACF">
        <w:rPr>
          <w:rFonts w:ascii="黑体" w:eastAsia="黑体" w:hAnsi="宋体" w:cs="宋体" w:hint="eastAsia"/>
          <w:b/>
          <w:snapToGrid w:val="0"/>
          <w:kern w:val="0"/>
          <w:sz w:val="28"/>
          <w:szCs w:val="28"/>
        </w:rPr>
        <w:lastRenderedPageBreak/>
        <w:t>第五部分 监理任务书</w:t>
      </w:r>
    </w:p>
    <w:p w:rsidR="00BD4ACF" w:rsidRPr="00BD4ACF" w:rsidRDefault="00BD4ACF" w:rsidP="00BD4ACF">
      <w:pPr>
        <w:spacing w:line="360" w:lineRule="auto"/>
        <w:ind w:firstLineChars="0" w:firstLine="0"/>
        <w:jc w:val="center"/>
        <w:rPr>
          <w:rFonts w:ascii="宋体" w:eastAsia="宋体" w:hAnsi="宋体" w:cs="宋体"/>
          <w:b/>
          <w:snapToGrid w:val="0"/>
          <w:kern w:val="0"/>
          <w:sz w:val="44"/>
          <w:szCs w:val="44"/>
        </w:rPr>
      </w:pPr>
      <w:r w:rsidRPr="00BD4ACF">
        <w:rPr>
          <w:rFonts w:ascii="宋体" w:eastAsia="宋体" w:hAnsi="宋体" w:cs="宋体" w:hint="eastAsia"/>
          <w:b/>
          <w:snapToGrid w:val="0"/>
          <w:kern w:val="0"/>
          <w:sz w:val="44"/>
          <w:szCs w:val="44"/>
        </w:rPr>
        <w:t>监理任务书</w:t>
      </w:r>
    </w:p>
    <w:p w:rsidR="00BD4ACF" w:rsidRPr="00BD4ACF" w:rsidRDefault="00BD4ACF" w:rsidP="00BD4ACF">
      <w:pPr>
        <w:spacing w:line="360" w:lineRule="auto"/>
        <w:ind w:firstLine="442"/>
        <w:jc w:val="left"/>
        <w:rPr>
          <w:rFonts w:asciiTheme="minorHAnsi" w:eastAsia="宋体" w:hAnsi="Calibri" w:cs="宋体"/>
          <w:b/>
          <w:color w:val="000000"/>
          <w:kern w:val="0"/>
          <w:sz w:val="22"/>
          <w:szCs w:val="24"/>
        </w:rPr>
      </w:pPr>
      <w:r>
        <w:rPr>
          <w:rFonts w:asciiTheme="minorHAnsi" w:eastAsia="宋体" w:hAnsi="Calibri" w:cs="宋体" w:hint="eastAsia"/>
          <w:b/>
          <w:color w:val="000000"/>
          <w:kern w:val="0"/>
          <w:sz w:val="22"/>
          <w:szCs w:val="24"/>
        </w:rPr>
        <w:t>一、</w:t>
      </w:r>
      <w:r w:rsidRPr="00BD4ACF">
        <w:rPr>
          <w:rFonts w:asciiTheme="minorHAnsi" w:eastAsia="宋体" w:hAnsi="Calibri" w:cs="宋体"/>
          <w:b/>
          <w:color w:val="000000"/>
          <w:kern w:val="0"/>
          <w:sz w:val="22"/>
          <w:szCs w:val="24"/>
        </w:rPr>
        <w:t>项目概况</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1</w:t>
      </w:r>
      <w:r w:rsidRPr="00BD4ACF">
        <w:rPr>
          <w:rFonts w:asciiTheme="minorHAnsi" w:eastAsia="宋体" w:hAnsi="Calibri" w:cs="宋体" w:hint="eastAsia"/>
          <w:color w:val="000000"/>
          <w:kern w:val="0"/>
          <w:sz w:val="22"/>
          <w:szCs w:val="24"/>
        </w:rPr>
        <w:t>．项目来源：</w:t>
      </w:r>
      <w:r w:rsidRPr="00BD4ACF">
        <w:rPr>
          <w:rFonts w:ascii="Segoe UI Symbol" w:eastAsia="宋体" w:hAnsi="Segoe UI Symbol" w:cs="Segoe UI Symbol"/>
          <w:color w:val="000000"/>
          <w:kern w:val="0"/>
          <w:sz w:val="22"/>
          <w:szCs w:val="24"/>
        </w:rPr>
        <w:t>☑</w:t>
      </w:r>
      <w:r w:rsidRPr="00BD4ACF">
        <w:rPr>
          <w:rFonts w:asciiTheme="minorHAnsi" w:eastAsia="宋体" w:hAnsi="Calibri" w:cs="宋体" w:hint="eastAsia"/>
          <w:color w:val="000000"/>
          <w:kern w:val="0"/>
          <w:sz w:val="22"/>
          <w:szCs w:val="24"/>
        </w:rPr>
        <w:t>文件</w:t>
      </w: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会议纪要：</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sym w:font="Wingdings 2" w:char="00A3"/>
      </w:r>
      <w:r w:rsidRPr="00BD4ACF">
        <w:rPr>
          <w:rFonts w:asciiTheme="minorHAnsi" w:eastAsia="宋体" w:hAnsi="Calibri" w:cs="宋体" w:hint="eastAsia"/>
          <w:color w:val="000000"/>
          <w:kern w:val="0"/>
          <w:sz w:val="22"/>
          <w:szCs w:val="24"/>
        </w:rPr>
        <w:t>客户委托：</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t>□其他</w:t>
      </w:r>
      <w:r w:rsidRPr="00BD4ACF">
        <w:rPr>
          <w:rFonts w:asciiTheme="minorHAnsi" w:eastAsia="宋体" w:hAnsi="Calibri" w:cs="宋体" w:hint="eastAsia"/>
          <w:b/>
          <w:color w:val="000000"/>
          <w:kern w:val="0"/>
          <w:sz w:val="22"/>
          <w:szCs w:val="24"/>
        </w:rPr>
        <w:t>：</w:t>
      </w:r>
      <w:r w:rsidRPr="00BD4ACF">
        <w:rPr>
          <w:rFonts w:asciiTheme="minorHAnsi" w:eastAsia="宋体" w:hAnsi="Calibri" w:cs="宋体" w:hint="eastAsia"/>
          <w:b/>
          <w:color w:val="000000"/>
          <w:kern w:val="0"/>
          <w:sz w:val="22"/>
          <w:szCs w:val="24"/>
        </w:rPr>
        <w:t xml:space="preserve">        </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2</w:t>
      </w:r>
      <w:r w:rsidRPr="00BD4ACF">
        <w:rPr>
          <w:rFonts w:asciiTheme="minorHAnsi" w:eastAsia="宋体" w:hAnsi="Calibri" w:cs="宋体" w:hint="eastAsia"/>
          <w:color w:val="000000"/>
          <w:kern w:val="0"/>
          <w:sz w:val="22"/>
          <w:szCs w:val="24"/>
        </w:rPr>
        <w:t>．项目名称：横琴粤澳深度合作区村居停车场及周边环境提升工程监理服务</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color w:val="000000"/>
          <w:kern w:val="0"/>
          <w:sz w:val="22"/>
          <w:szCs w:val="24"/>
        </w:rPr>
        <w:t>3</w:t>
      </w:r>
      <w:r w:rsidRPr="00BD4ACF">
        <w:rPr>
          <w:rFonts w:asciiTheme="minorHAnsi" w:eastAsia="宋体" w:hAnsi="Calibri" w:cs="宋体" w:hint="eastAsia"/>
          <w:color w:val="000000"/>
          <w:kern w:val="0"/>
          <w:sz w:val="22"/>
          <w:szCs w:val="24"/>
        </w:rPr>
        <w:t>．项目地址：下村、向阳村、四塘村、深井村、粗沙环、洋环村</w:t>
      </w:r>
      <w:r w:rsidRPr="00BD4ACF">
        <w:rPr>
          <w:rFonts w:asciiTheme="minorHAnsi" w:eastAsia="宋体" w:hAnsi="Calibri" w:cs="宋体" w:hint="eastAsia"/>
          <w:color w:val="000000"/>
          <w:kern w:val="0"/>
          <w:sz w:val="22"/>
          <w:szCs w:val="24"/>
        </w:rPr>
        <w:t>6</w:t>
      </w:r>
      <w:r w:rsidRPr="00BD4ACF">
        <w:rPr>
          <w:rFonts w:asciiTheme="minorHAnsi" w:eastAsia="宋体" w:hAnsi="Calibri" w:cs="宋体" w:hint="eastAsia"/>
          <w:color w:val="000000"/>
          <w:kern w:val="0"/>
          <w:sz w:val="22"/>
          <w:szCs w:val="24"/>
        </w:rPr>
        <w:t>个村居</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4</w:t>
      </w:r>
      <w:r w:rsidRPr="00BD4ACF">
        <w:rPr>
          <w:rFonts w:asciiTheme="minorHAnsi" w:eastAsia="宋体" w:hAnsi="Calibri" w:cs="宋体" w:hint="eastAsia"/>
          <w:color w:val="000000"/>
          <w:kern w:val="0"/>
          <w:sz w:val="22"/>
          <w:szCs w:val="24"/>
        </w:rPr>
        <w:t>．专业类型：</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sym w:font="Wingdings 2" w:char="0052"/>
      </w:r>
      <w:r w:rsidRPr="00BD4ACF">
        <w:rPr>
          <w:rFonts w:asciiTheme="minorHAnsi" w:eastAsia="宋体" w:hAnsi="Calibri" w:cs="宋体" w:hint="eastAsia"/>
          <w:color w:val="000000"/>
          <w:kern w:val="0"/>
          <w:sz w:val="22"/>
          <w:szCs w:val="24"/>
        </w:rPr>
        <w:t>市政工程</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sym w:font="Wingdings 2" w:char="00A3"/>
      </w:r>
      <w:r w:rsidRPr="00BD4ACF">
        <w:rPr>
          <w:rFonts w:asciiTheme="minorHAnsi" w:eastAsia="宋体" w:hAnsi="Calibri" w:cs="宋体" w:hint="eastAsia"/>
          <w:color w:val="000000"/>
          <w:kern w:val="0"/>
          <w:sz w:val="22"/>
          <w:szCs w:val="24"/>
        </w:rPr>
        <w:t>房建工程</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t>□水利工程</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t>□地</w:t>
      </w:r>
      <w:proofErr w:type="gramStart"/>
      <w:r w:rsidRPr="00BD4ACF">
        <w:rPr>
          <w:rFonts w:asciiTheme="minorHAnsi" w:eastAsia="宋体" w:hAnsi="Calibri" w:cs="宋体" w:hint="eastAsia"/>
          <w:color w:val="000000"/>
          <w:kern w:val="0"/>
          <w:sz w:val="22"/>
          <w:szCs w:val="24"/>
        </w:rPr>
        <w:t>灾工程</w:t>
      </w:r>
      <w:proofErr w:type="gramEnd"/>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sym w:font="Wingdings 2" w:char="00A3"/>
      </w:r>
      <w:r w:rsidRPr="00BD4ACF">
        <w:rPr>
          <w:rFonts w:asciiTheme="minorHAnsi" w:eastAsia="宋体" w:hAnsi="Calibri" w:cs="宋体" w:hint="eastAsia"/>
          <w:color w:val="000000"/>
          <w:kern w:val="0"/>
          <w:sz w:val="22"/>
          <w:szCs w:val="24"/>
        </w:rPr>
        <w:t>装修工程</w:t>
      </w:r>
      <w:r w:rsidRPr="00BD4ACF">
        <w:rPr>
          <w:rFonts w:asciiTheme="minorHAnsi" w:eastAsia="宋体" w:hAnsi="Calibri" w:cs="宋体" w:hint="eastAsia"/>
          <w:color w:val="000000"/>
          <w:kern w:val="0"/>
          <w:sz w:val="22"/>
          <w:szCs w:val="24"/>
        </w:rPr>
        <w:t xml:space="preserve">  </w:t>
      </w:r>
      <w:r w:rsidRPr="00BD4ACF">
        <w:rPr>
          <w:rFonts w:ascii="Segoe UI Symbol" w:eastAsia="宋体" w:hAnsi="Segoe UI Symbol" w:cs="Segoe UI Symbol"/>
          <w:color w:val="000000"/>
          <w:kern w:val="0"/>
          <w:sz w:val="22"/>
          <w:szCs w:val="24"/>
        </w:rPr>
        <w:t>☑</w:t>
      </w:r>
      <w:r w:rsidRPr="00BD4ACF">
        <w:rPr>
          <w:rFonts w:asciiTheme="minorHAnsi" w:eastAsia="宋体" w:hAnsi="Calibri" w:cs="宋体" w:hint="eastAsia"/>
          <w:color w:val="000000"/>
          <w:kern w:val="0"/>
          <w:sz w:val="22"/>
          <w:szCs w:val="24"/>
        </w:rPr>
        <w:t>园林工程</w:t>
      </w:r>
      <w:r w:rsidRPr="00BD4ACF">
        <w:rPr>
          <w:rFonts w:asciiTheme="minorHAnsi" w:eastAsia="宋体" w:hAnsi="Calibri" w:cs="宋体" w:hint="eastAsia"/>
          <w:color w:val="000000"/>
          <w:kern w:val="0"/>
          <w:sz w:val="22"/>
          <w:szCs w:val="24"/>
        </w:rPr>
        <w:t xml:space="preserve">    </w:t>
      </w:r>
      <w:r w:rsidRPr="00BD4ACF">
        <w:rPr>
          <w:rFonts w:asciiTheme="minorHAnsi" w:eastAsia="宋体" w:hAnsi="Calibri" w:cs="宋体" w:hint="eastAsia"/>
          <w:color w:val="000000"/>
          <w:kern w:val="0"/>
          <w:sz w:val="22"/>
          <w:szCs w:val="24"/>
        </w:rPr>
        <w:t>□其他工程：</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color w:val="000000"/>
          <w:kern w:val="0"/>
          <w:sz w:val="22"/>
          <w:szCs w:val="24"/>
        </w:rPr>
        <w:t>5</w:t>
      </w:r>
      <w:r w:rsidRPr="00BD4ACF">
        <w:rPr>
          <w:rFonts w:asciiTheme="minorHAnsi" w:eastAsia="宋体" w:hAnsi="Calibri" w:cs="宋体" w:hint="eastAsia"/>
          <w:color w:val="000000"/>
          <w:kern w:val="0"/>
          <w:sz w:val="22"/>
          <w:szCs w:val="24"/>
        </w:rPr>
        <w:t>．项目概况：</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村居周边环境绿化提升工程项目位于珠海市横琴粤澳深度合作区，包含下村、向阳村、四塘村、深井村、粗沙环、洋环村等</w:t>
      </w:r>
      <w:r w:rsidRPr="00BD4ACF">
        <w:rPr>
          <w:rFonts w:asciiTheme="minorHAnsi" w:eastAsia="宋体" w:hAnsi="Calibri" w:cs="宋体" w:hint="eastAsia"/>
          <w:color w:val="000000"/>
          <w:kern w:val="0"/>
          <w:sz w:val="22"/>
          <w:szCs w:val="24"/>
        </w:rPr>
        <w:t>6</w:t>
      </w:r>
      <w:r w:rsidRPr="00BD4ACF">
        <w:rPr>
          <w:rFonts w:asciiTheme="minorHAnsi" w:eastAsia="宋体" w:hAnsi="Calibri" w:cs="宋体" w:hint="eastAsia"/>
          <w:color w:val="000000"/>
          <w:kern w:val="0"/>
          <w:sz w:val="22"/>
          <w:szCs w:val="24"/>
        </w:rPr>
        <w:t>个村居的“下村村口停车场改造提升工程”“下村村尾停车场改造提升工程”“向阳村停车场改造提升工程”“环洋村周边防洪排涝回填工程”“洋环村停车场改造提升工程”“四塘村停车场改造提升工程”“深井村停车场改造提升工程”“粗沙环停车场改造提升工程”共</w:t>
      </w:r>
      <w:r w:rsidRPr="00BD4ACF">
        <w:rPr>
          <w:rFonts w:asciiTheme="minorHAnsi" w:eastAsia="宋体" w:hAnsi="Calibri" w:cs="宋体" w:hint="eastAsia"/>
          <w:color w:val="000000"/>
          <w:kern w:val="0"/>
          <w:sz w:val="22"/>
          <w:szCs w:val="24"/>
        </w:rPr>
        <w:t>8</w:t>
      </w:r>
      <w:r w:rsidRPr="00BD4ACF">
        <w:rPr>
          <w:rFonts w:asciiTheme="minorHAnsi" w:eastAsia="宋体" w:hAnsi="Calibri" w:cs="宋体" w:hint="eastAsia"/>
          <w:color w:val="000000"/>
          <w:kern w:val="0"/>
          <w:sz w:val="22"/>
          <w:szCs w:val="24"/>
        </w:rPr>
        <w:t>个项目小额零星工程，总计改造面积约为</w:t>
      </w:r>
      <w:r w:rsidRPr="00BD4ACF">
        <w:rPr>
          <w:rFonts w:asciiTheme="minorHAnsi" w:eastAsia="宋体" w:hAnsi="Calibri" w:cs="宋体" w:hint="eastAsia"/>
          <w:color w:val="000000"/>
          <w:kern w:val="0"/>
          <w:sz w:val="22"/>
          <w:szCs w:val="24"/>
        </w:rPr>
        <w:t>30580m</w:t>
      </w:r>
      <w:r w:rsidRPr="00BD4ACF">
        <w:rPr>
          <w:rFonts w:asciiTheme="minorHAnsi" w:eastAsia="宋体" w:hAnsi="Calibri" w:cs="宋体" w:hint="eastAsia"/>
          <w:color w:val="000000"/>
          <w:kern w:val="0"/>
          <w:sz w:val="22"/>
          <w:szCs w:val="24"/>
        </w:rPr>
        <w:t>²</w:t>
      </w: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以最终规划部门批复的红线范围面积为准），项目改造内容：包括村居的户外环境提升、停车场地及内部道路的整治、绿化景观、监控系统及标识系统（交通标识），不含场地内河涌等整治工程。</w:t>
      </w:r>
    </w:p>
    <w:p w:rsidR="00BD4ACF" w:rsidRPr="00BD4ACF" w:rsidRDefault="00BD4ACF" w:rsidP="00BD4ACF">
      <w:pPr>
        <w:numPr>
          <w:ilvl w:val="0"/>
          <w:numId w:val="7"/>
        </w:numPr>
        <w:autoSpaceDE w:val="0"/>
        <w:autoSpaceDN w:val="0"/>
        <w:adjustRightInd w:val="0"/>
        <w:spacing w:line="360" w:lineRule="auto"/>
        <w:ind w:firstLineChars="0"/>
        <w:jc w:val="left"/>
        <w:rPr>
          <w:rFonts w:ascii="宋体" w:eastAsia="宋体" w:hAnsiTheme="minorEastAsia" w:cstheme="minorEastAsia"/>
          <w:kern w:val="0"/>
          <w:sz w:val="24"/>
          <w:szCs w:val="24"/>
        </w:rPr>
      </w:pPr>
      <w:r w:rsidRPr="00BD4ACF">
        <w:rPr>
          <w:rFonts w:asciiTheme="minorHAnsi" w:eastAsia="宋体" w:hAnsi="Calibri" w:cs="宋体" w:hint="eastAsia"/>
          <w:color w:val="000000"/>
          <w:kern w:val="0"/>
          <w:sz w:val="22"/>
          <w:szCs w:val="24"/>
        </w:rPr>
        <w:t>资金预算：项目总投资约</w:t>
      </w:r>
      <w:r w:rsidRPr="00BD4ACF">
        <w:rPr>
          <w:rFonts w:ascii="宋体" w:eastAsia="宋体" w:hAnsiTheme="minorEastAsia" w:cstheme="minorEastAsia" w:hint="eastAsia"/>
          <w:kern w:val="0"/>
          <w:sz w:val="24"/>
          <w:szCs w:val="24"/>
          <w:u w:val="single"/>
        </w:rPr>
        <w:t>2943.93</w:t>
      </w:r>
      <w:r w:rsidRPr="00BD4ACF">
        <w:rPr>
          <w:rFonts w:asciiTheme="minorHAnsi" w:eastAsia="宋体" w:hAnsi="Calibri" w:cs="宋体" w:hint="eastAsia"/>
          <w:kern w:val="0"/>
          <w:sz w:val="22"/>
          <w:szCs w:val="24"/>
        </w:rPr>
        <w:t>万元（暂估）；其中建安费约</w:t>
      </w:r>
      <w:r w:rsidRPr="00BD4ACF">
        <w:rPr>
          <w:rFonts w:ascii="宋体" w:eastAsia="宋体" w:hAnsiTheme="minorEastAsia" w:cstheme="minorEastAsia" w:hint="eastAsia"/>
          <w:kern w:val="0"/>
          <w:sz w:val="24"/>
          <w:szCs w:val="24"/>
          <w:u w:val="single"/>
        </w:rPr>
        <w:t>2434. 80</w:t>
      </w:r>
      <w:r w:rsidRPr="00BD4ACF">
        <w:rPr>
          <w:rFonts w:asciiTheme="minorHAnsi" w:eastAsia="宋体" w:hAnsi="Calibri" w:cs="宋体" w:hint="eastAsia"/>
          <w:kern w:val="0"/>
          <w:sz w:val="22"/>
          <w:szCs w:val="24"/>
        </w:rPr>
        <w:t>万元（暂估），</w:t>
      </w:r>
      <w:r w:rsidRPr="00BD4ACF">
        <w:rPr>
          <w:rFonts w:ascii="宋体" w:eastAsia="宋体" w:hAnsiTheme="minorEastAsia" w:cstheme="minorEastAsia" w:hint="eastAsia"/>
          <w:kern w:val="0"/>
          <w:sz w:val="24"/>
          <w:szCs w:val="24"/>
        </w:rPr>
        <w:t>最终以主管部门概算批复文件为准。</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color w:val="000000"/>
          <w:kern w:val="0"/>
          <w:sz w:val="22"/>
          <w:szCs w:val="24"/>
        </w:rPr>
        <w:t>7</w:t>
      </w:r>
      <w:r w:rsidRPr="00BD4ACF">
        <w:rPr>
          <w:rFonts w:asciiTheme="minorHAnsi" w:eastAsia="宋体" w:hAnsi="Calibri" w:cs="宋体" w:hint="eastAsia"/>
          <w:color w:val="000000"/>
          <w:kern w:val="0"/>
          <w:sz w:val="22"/>
          <w:szCs w:val="24"/>
        </w:rPr>
        <w:t>．计划工期</w:t>
      </w: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工期要求：</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以满足招标人的要求为准。</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color w:val="000000"/>
          <w:kern w:val="0"/>
          <w:sz w:val="22"/>
          <w:szCs w:val="24"/>
        </w:rPr>
        <w:t>8</w:t>
      </w:r>
      <w:r w:rsidRPr="00BD4ACF">
        <w:rPr>
          <w:rFonts w:asciiTheme="minorHAnsi" w:eastAsia="宋体" w:hAnsi="Calibri" w:cs="宋体" w:hint="eastAsia"/>
          <w:color w:val="000000"/>
          <w:kern w:val="0"/>
          <w:sz w:val="22"/>
          <w:szCs w:val="24"/>
        </w:rPr>
        <w:t>．项目要求：</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中标单位负责横琴粤澳深度合作区村居停车场及周边环境提升工程项目监理工作，其中工作包括但不限于：</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1</w:t>
      </w:r>
      <w:r w:rsidRPr="00BD4ACF">
        <w:rPr>
          <w:rFonts w:asciiTheme="minorHAnsi" w:eastAsia="宋体" w:hAnsi="Calibri" w:cs="宋体" w:hint="eastAsia"/>
          <w:color w:val="000000"/>
          <w:kern w:val="0"/>
          <w:sz w:val="22"/>
          <w:szCs w:val="24"/>
        </w:rPr>
        <w:t>）负责施工图纸的交底会审、勘察、施工阶段的质量监督、进度控制、信息管理、组织协助档案资料的管理、安全生产和文明施工的监督以及对已完工程量的审核。</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2</w:t>
      </w:r>
      <w:r w:rsidRPr="00BD4ACF">
        <w:rPr>
          <w:rFonts w:asciiTheme="minorHAnsi" w:eastAsia="宋体" w:hAnsi="Calibri" w:cs="宋体" w:hint="eastAsia"/>
          <w:color w:val="000000"/>
          <w:kern w:val="0"/>
          <w:sz w:val="22"/>
          <w:szCs w:val="24"/>
        </w:rPr>
        <w:t>）审核施工进度计划，并在实施过程中检查、督促承包人严格按照合同和施工规范、工程技术标准、设计要求进行施工，监督承包人做好现场施工管理。</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lastRenderedPageBreak/>
        <w:t>（</w:t>
      </w:r>
      <w:r w:rsidRPr="00BD4ACF">
        <w:rPr>
          <w:rFonts w:asciiTheme="minorHAnsi" w:eastAsia="宋体" w:hAnsi="Calibri" w:cs="宋体" w:hint="eastAsia"/>
          <w:color w:val="000000"/>
          <w:kern w:val="0"/>
          <w:sz w:val="22"/>
          <w:szCs w:val="24"/>
        </w:rPr>
        <w:t>3</w:t>
      </w:r>
      <w:r w:rsidRPr="00BD4ACF">
        <w:rPr>
          <w:rFonts w:asciiTheme="minorHAnsi" w:eastAsia="宋体" w:hAnsi="Calibri" w:cs="宋体" w:hint="eastAsia"/>
          <w:color w:val="000000"/>
          <w:kern w:val="0"/>
          <w:sz w:val="22"/>
          <w:szCs w:val="24"/>
        </w:rPr>
        <w:t>）协助做好开工前准备工作；审批承包人的开工报告；核实开工前基建程序所需的各种批准文件及手续，经委托人同意下达开</w:t>
      </w:r>
      <w:proofErr w:type="gramStart"/>
      <w:r w:rsidRPr="00BD4ACF">
        <w:rPr>
          <w:rFonts w:asciiTheme="minorHAnsi" w:eastAsia="宋体" w:hAnsi="Calibri" w:cs="宋体" w:hint="eastAsia"/>
          <w:color w:val="000000"/>
          <w:kern w:val="0"/>
          <w:sz w:val="22"/>
          <w:szCs w:val="24"/>
        </w:rPr>
        <w:t>工令</w:t>
      </w:r>
      <w:proofErr w:type="gramEnd"/>
      <w:r w:rsidRPr="00BD4ACF">
        <w:rPr>
          <w:rFonts w:asciiTheme="minorHAnsi" w:eastAsia="宋体" w:hAnsi="Calibri" w:cs="宋体" w:hint="eastAsia"/>
          <w:color w:val="000000"/>
          <w:kern w:val="0"/>
          <w:sz w:val="22"/>
          <w:szCs w:val="24"/>
        </w:rPr>
        <w:t>。</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4</w:t>
      </w:r>
      <w:r w:rsidRPr="00BD4ACF">
        <w:rPr>
          <w:rFonts w:asciiTheme="minorHAnsi" w:eastAsia="宋体" w:hAnsi="Calibri" w:cs="宋体" w:hint="eastAsia"/>
          <w:color w:val="000000"/>
          <w:kern w:val="0"/>
          <w:sz w:val="22"/>
          <w:szCs w:val="24"/>
        </w:rPr>
        <w:t>）审批承包人提供的施工组织设计或技术方案，审查和检查施工技术措施、质量保证体系及安全防护措施，提出合理的整改意见和建议。按照保质量、保工期和降低成本的原则，向承包人提出建议，并书面报告委托人，如果拟提出的建议会增加工程造价、延长工期，应事先取得委托人的同意。</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5</w:t>
      </w:r>
      <w:r w:rsidRPr="00BD4ACF">
        <w:rPr>
          <w:rFonts w:asciiTheme="minorHAnsi" w:eastAsia="宋体" w:hAnsi="Calibri" w:cs="宋体" w:hint="eastAsia"/>
          <w:color w:val="000000"/>
          <w:kern w:val="0"/>
          <w:sz w:val="22"/>
          <w:szCs w:val="24"/>
        </w:rPr>
        <w:t>）对原设计不合理之处提出修改意见。当发现工程设计不符合国家颁布的建设工程质量标准或合同约定的质量标准时，应书面报告委托人，并要求设计更正。审核承包人申报的有关工程变更的请求，提出处理意见；对施工变更进行签证处理，参与设计变更的签证工作，并对施工变更进行复核。</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6</w:t>
      </w:r>
      <w:r w:rsidRPr="00BD4ACF">
        <w:rPr>
          <w:rFonts w:asciiTheme="minorHAnsi" w:eastAsia="宋体" w:hAnsi="Calibri" w:cs="宋体" w:hint="eastAsia"/>
          <w:color w:val="000000"/>
          <w:kern w:val="0"/>
          <w:sz w:val="22"/>
          <w:szCs w:val="24"/>
        </w:rPr>
        <w:t>）主持召开工程协调会议，主持召开工程协调会议并做好会议纪要，调解有关工程建设各种合同争议，处理索赔事项。</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7</w:t>
      </w:r>
      <w:r w:rsidRPr="00BD4ACF">
        <w:rPr>
          <w:rFonts w:asciiTheme="minorHAnsi" w:eastAsia="宋体" w:hAnsi="Calibri" w:cs="宋体" w:hint="eastAsia"/>
          <w:color w:val="000000"/>
          <w:kern w:val="0"/>
          <w:sz w:val="22"/>
          <w:szCs w:val="24"/>
        </w:rPr>
        <w:t>）检查安全防护措施和文明施工，检查督促承包人的工程进度计划、施工质量的实施情况。审核月度报表，并提出意见；做好技术交底工作。对于不符合设计规范和质量标准的工序、分部、分项工程和不安全施工作业，有权通知承包人停工整顿、返工。承包人得到监理机构复</w:t>
      </w:r>
      <w:proofErr w:type="gramStart"/>
      <w:r w:rsidRPr="00BD4ACF">
        <w:rPr>
          <w:rFonts w:asciiTheme="minorHAnsi" w:eastAsia="宋体" w:hAnsi="Calibri" w:cs="宋体" w:hint="eastAsia"/>
          <w:color w:val="000000"/>
          <w:kern w:val="0"/>
          <w:sz w:val="22"/>
          <w:szCs w:val="24"/>
        </w:rPr>
        <w:t>工令</w:t>
      </w:r>
      <w:proofErr w:type="gramEnd"/>
      <w:r w:rsidRPr="00BD4ACF">
        <w:rPr>
          <w:rFonts w:asciiTheme="minorHAnsi" w:eastAsia="宋体" w:hAnsi="Calibri" w:cs="宋体" w:hint="eastAsia"/>
          <w:color w:val="000000"/>
          <w:kern w:val="0"/>
          <w:sz w:val="22"/>
          <w:szCs w:val="24"/>
        </w:rPr>
        <w:t>后才能复工。</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8</w:t>
      </w:r>
      <w:r w:rsidRPr="00BD4ACF">
        <w:rPr>
          <w:rFonts w:asciiTheme="minorHAnsi" w:eastAsia="宋体" w:hAnsi="Calibri" w:cs="宋体" w:hint="eastAsia"/>
          <w:color w:val="000000"/>
          <w:kern w:val="0"/>
          <w:sz w:val="22"/>
          <w:szCs w:val="24"/>
        </w:rPr>
        <w:t>）督促施工单位及时整理技术资料及竣工验收资料。</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9</w:t>
      </w:r>
      <w:r w:rsidRPr="00BD4ACF">
        <w:rPr>
          <w:rFonts w:asciiTheme="minorHAnsi" w:eastAsia="宋体" w:hAnsi="Calibri" w:cs="宋体" w:hint="eastAsia"/>
          <w:color w:val="000000"/>
          <w:kern w:val="0"/>
          <w:sz w:val="22"/>
          <w:szCs w:val="24"/>
        </w:rPr>
        <w:t>）协助对工程投资进行控制，对施工单位提出的付款申请进行审核。</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10</w:t>
      </w:r>
      <w:r w:rsidRPr="00BD4ACF">
        <w:rPr>
          <w:rFonts w:asciiTheme="minorHAnsi" w:eastAsia="宋体" w:hAnsi="Calibri" w:cs="宋体" w:hint="eastAsia"/>
          <w:color w:val="000000"/>
          <w:kern w:val="0"/>
          <w:sz w:val="22"/>
          <w:szCs w:val="24"/>
        </w:rPr>
        <w:t>）履行其他法律法规规定的监理职责义务，提供其他可免费提供的监理服务。</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11</w:t>
      </w:r>
      <w:r w:rsidRPr="00BD4ACF">
        <w:rPr>
          <w:rFonts w:asciiTheme="minorHAnsi" w:eastAsia="宋体" w:hAnsi="Calibri" w:cs="宋体" w:hint="eastAsia"/>
          <w:color w:val="000000"/>
          <w:kern w:val="0"/>
          <w:sz w:val="22"/>
          <w:szCs w:val="24"/>
        </w:rPr>
        <w:t>）协助组织进行交工验收及竣工验收。</w:t>
      </w:r>
    </w:p>
    <w:p w:rsidR="00BD4ACF" w:rsidRPr="00BD4ACF" w:rsidRDefault="00BD4ACF" w:rsidP="00BD4ACF">
      <w:pPr>
        <w:autoSpaceDE w:val="0"/>
        <w:autoSpaceDN w:val="0"/>
        <w:adjustRightInd w:val="0"/>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12</w:t>
      </w:r>
      <w:r w:rsidRPr="00BD4ACF">
        <w:rPr>
          <w:rFonts w:asciiTheme="minorHAnsi" w:eastAsia="宋体" w:hAnsi="Calibri" w:cs="宋体" w:hint="eastAsia"/>
          <w:color w:val="000000"/>
          <w:kern w:val="0"/>
          <w:sz w:val="22"/>
          <w:szCs w:val="24"/>
        </w:rPr>
        <w:t>）完成监理规范要求及合同约定的其他工作内容。</w:t>
      </w:r>
    </w:p>
    <w:p w:rsidR="00BD4ACF" w:rsidRPr="00BD4ACF" w:rsidRDefault="00BD4ACF" w:rsidP="00BD4ACF">
      <w:pPr>
        <w:spacing w:line="360" w:lineRule="auto"/>
        <w:ind w:firstLine="440"/>
        <w:jc w:val="left"/>
        <w:rPr>
          <w:rFonts w:asciiTheme="minorHAnsi" w:eastAsia="宋体" w:hAnsi="Calibri" w:cs="宋体"/>
          <w:color w:val="000000"/>
          <w:kern w:val="0"/>
          <w:sz w:val="22"/>
          <w:szCs w:val="24"/>
        </w:rPr>
      </w:pPr>
      <w:r w:rsidRPr="00BD4ACF">
        <w:rPr>
          <w:rFonts w:asciiTheme="minorHAnsi" w:eastAsia="宋体" w:hAnsi="Calibri" w:cs="宋体" w:hint="eastAsia"/>
          <w:color w:val="000000"/>
          <w:kern w:val="0"/>
          <w:sz w:val="22"/>
          <w:szCs w:val="24"/>
        </w:rPr>
        <w:t>（</w:t>
      </w:r>
      <w:r w:rsidRPr="00BD4ACF">
        <w:rPr>
          <w:rFonts w:asciiTheme="minorHAnsi" w:eastAsia="宋体" w:hAnsi="Calibri" w:cs="宋体" w:hint="eastAsia"/>
          <w:color w:val="000000"/>
          <w:kern w:val="0"/>
          <w:sz w:val="22"/>
          <w:szCs w:val="24"/>
        </w:rPr>
        <w:t>13</w:t>
      </w:r>
      <w:r w:rsidRPr="00BD4ACF">
        <w:rPr>
          <w:rFonts w:asciiTheme="minorHAnsi" w:eastAsia="宋体" w:hAnsi="Calibri" w:cs="宋体" w:hint="eastAsia"/>
          <w:color w:val="000000"/>
          <w:kern w:val="0"/>
          <w:sz w:val="22"/>
          <w:szCs w:val="24"/>
        </w:rPr>
        <w:t>）人员配置需按投标承诺“监理人员配备表”人员配置，不得无故缺席。</w:t>
      </w:r>
    </w:p>
    <w:p w:rsidR="00BD4ACF" w:rsidRPr="00BD4ACF" w:rsidRDefault="00BD4ACF" w:rsidP="00BD4ACF">
      <w:pPr>
        <w:spacing w:line="360" w:lineRule="auto"/>
        <w:ind w:firstLine="442"/>
        <w:jc w:val="left"/>
        <w:rPr>
          <w:rFonts w:asciiTheme="minorHAnsi" w:eastAsia="宋体" w:hAnsi="Calibri" w:cs="宋体"/>
          <w:color w:val="000000"/>
          <w:kern w:val="0"/>
          <w:sz w:val="22"/>
          <w:szCs w:val="24"/>
        </w:rPr>
      </w:pPr>
      <w:r w:rsidRPr="00BD4ACF">
        <w:rPr>
          <w:rFonts w:asciiTheme="minorHAnsi" w:eastAsia="宋体" w:hAnsi="Calibri" w:cs="宋体" w:hint="eastAsia"/>
          <w:b/>
          <w:color w:val="000000"/>
          <w:kern w:val="0"/>
          <w:sz w:val="22"/>
          <w:szCs w:val="24"/>
        </w:rPr>
        <w:t>二、任务内容</w:t>
      </w:r>
    </w:p>
    <w:p w:rsidR="00BD4ACF" w:rsidRPr="00BD4ACF" w:rsidRDefault="00BD4ACF" w:rsidP="00BD4ACF">
      <w:pPr>
        <w:spacing w:line="360" w:lineRule="auto"/>
        <w:ind w:firstLine="440"/>
        <w:jc w:val="left"/>
        <w:rPr>
          <w:rFonts w:ascii="宋体" w:eastAsia="宋体" w:hAnsi="宋体" w:cs="宋体"/>
          <w:bCs/>
          <w:color w:val="000000"/>
          <w:kern w:val="44"/>
          <w:sz w:val="22"/>
        </w:rPr>
      </w:pPr>
      <w:r w:rsidRPr="00BD4ACF">
        <w:rPr>
          <w:rFonts w:ascii="宋体" w:eastAsia="宋体" w:hAnsi="宋体" w:cs="宋体" w:hint="eastAsia"/>
          <w:bCs/>
          <w:color w:val="000000"/>
          <w:kern w:val="44"/>
          <w:sz w:val="22"/>
        </w:rPr>
        <w:t>1．采购标的：</w:t>
      </w:r>
      <w:r w:rsidRPr="00BD4ACF">
        <w:rPr>
          <w:rFonts w:ascii="宋体" w:eastAsia="宋体" w:hAnsi="宋体" w:cs="宋体" w:hint="eastAsia"/>
          <w:bCs/>
          <w:color w:val="000000"/>
          <w:kern w:val="44"/>
          <w:sz w:val="22"/>
        </w:rPr>
        <w:sym w:font="Wingdings 2" w:char="0052"/>
      </w:r>
      <w:r w:rsidRPr="00BD4ACF">
        <w:rPr>
          <w:rFonts w:ascii="宋体" w:eastAsia="宋体" w:hAnsi="宋体" w:cs="宋体" w:hint="eastAsia"/>
          <w:bCs/>
          <w:color w:val="000000"/>
          <w:kern w:val="44"/>
          <w:sz w:val="22"/>
        </w:rPr>
        <w:t>工程监理  □其他：</w:t>
      </w:r>
    </w:p>
    <w:p w:rsidR="00BD4ACF" w:rsidRPr="00BD4ACF" w:rsidRDefault="00BD4ACF" w:rsidP="00BD4ACF">
      <w:pPr>
        <w:spacing w:line="360" w:lineRule="auto"/>
        <w:ind w:firstLine="440"/>
        <w:jc w:val="left"/>
        <w:rPr>
          <w:rFonts w:ascii="宋体" w:eastAsia="宋体" w:hAnsi="宋体" w:cs="宋体"/>
          <w:bCs/>
          <w:kern w:val="0"/>
          <w:sz w:val="22"/>
        </w:rPr>
      </w:pPr>
      <w:r w:rsidRPr="00BD4ACF">
        <w:rPr>
          <w:rFonts w:ascii="宋体" w:eastAsia="宋体" w:hAnsi="宋体" w:cs="宋体" w:hint="eastAsia"/>
          <w:bCs/>
          <w:color w:val="000000"/>
          <w:kern w:val="44"/>
          <w:sz w:val="22"/>
        </w:rPr>
        <w:t>2．</w:t>
      </w:r>
      <w:r w:rsidRPr="00BD4ACF">
        <w:rPr>
          <w:rFonts w:ascii="宋体" w:eastAsia="宋体" w:hAnsi="宋体" w:cs="宋体" w:hint="eastAsia"/>
          <w:bCs/>
          <w:kern w:val="0"/>
          <w:sz w:val="22"/>
        </w:rPr>
        <w:t>实施范围：</w:t>
      </w:r>
    </w:p>
    <w:p w:rsidR="00BD4ACF" w:rsidRPr="00BD4ACF" w:rsidRDefault="00BD4ACF" w:rsidP="00BD4ACF">
      <w:pPr>
        <w:spacing w:line="360" w:lineRule="auto"/>
        <w:ind w:firstLine="440"/>
        <w:jc w:val="left"/>
        <w:rPr>
          <w:rFonts w:ascii="宋体" w:eastAsia="宋体" w:hAnsi="宋体" w:cs="宋体"/>
          <w:bCs/>
          <w:kern w:val="0"/>
          <w:sz w:val="22"/>
        </w:rPr>
      </w:pPr>
      <w:r w:rsidRPr="00BD4ACF">
        <w:rPr>
          <w:rFonts w:asciiTheme="minorHAnsi" w:eastAsia="宋体" w:hAnsi="Calibri" w:cs="宋体" w:hint="eastAsia"/>
          <w:color w:val="000000"/>
          <w:kern w:val="0"/>
          <w:sz w:val="22"/>
          <w:szCs w:val="24"/>
        </w:rPr>
        <w:t>横琴粤澳深度合作区村居停车场及周边环境提升工程项目范围内</w:t>
      </w:r>
      <w:r w:rsidRPr="00BD4ACF">
        <w:rPr>
          <w:rFonts w:ascii="宋体" w:eastAsia="宋体" w:hAnsi="宋体" w:cs="宋体" w:hint="eastAsia"/>
          <w:bCs/>
          <w:kern w:val="0"/>
          <w:sz w:val="22"/>
        </w:rPr>
        <w:t>。</w:t>
      </w:r>
    </w:p>
    <w:p w:rsidR="00BD4ACF" w:rsidRPr="00BD4ACF" w:rsidRDefault="00BD4ACF" w:rsidP="00BD4ACF">
      <w:pPr>
        <w:spacing w:line="360" w:lineRule="auto"/>
        <w:ind w:firstLine="440"/>
        <w:jc w:val="left"/>
        <w:rPr>
          <w:rFonts w:ascii="宋体" w:eastAsia="宋体" w:hAnsi="宋体" w:cs="宋体"/>
          <w:bCs/>
          <w:kern w:val="0"/>
          <w:sz w:val="22"/>
        </w:rPr>
      </w:pPr>
      <w:r w:rsidRPr="00BD4ACF">
        <w:rPr>
          <w:rFonts w:ascii="宋体" w:eastAsia="宋体" w:hAnsi="宋体" w:cs="宋体" w:hint="eastAsia"/>
          <w:bCs/>
          <w:kern w:val="0"/>
          <w:sz w:val="22"/>
        </w:rPr>
        <w:t>3．采购方式：</w:t>
      </w:r>
    </w:p>
    <w:p w:rsidR="00BD4ACF" w:rsidRPr="00BD4ACF" w:rsidRDefault="00BD4ACF" w:rsidP="00BD4ACF">
      <w:pPr>
        <w:spacing w:line="360" w:lineRule="auto"/>
        <w:ind w:firstLine="440"/>
        <w:jc w:val="left"/>
        <w:rPr>
          <w:rFonts w:ascii="宋体" w:eastAsia="宋体" w:hAnsi="宋体" w:cs="宋体"/>
          <w:bCs/>
          <w:kern w:val="0"/>
          <w:sz w:val="22"/>
        </w:rPr>
      </w:pPr>
      <w:proofErr w:type="gramStart"/>
      <w:r w:rsidRPr="00BD4ACF">
        <w:rPr>
          <w:rFonts w:ascii="宋体" w:eastAsia="宋体" w:hAnsi="宋体" w:cs="宋体" w:hint="eastAsia"/>
          <w:bCs/>
          <w:kern w:val="0"/>
          <w:sz w:val="22"/>
        </w:rPr>
        <w:t>询</w:t>
      </w:r>
      <w:proofErr w:type="gramEnd"/>
      <w:r w:rsidRPr="00BD4ACF">
        <w:rPr>
          <w:rFonts w:ascii="宋体" w:eastAsia="宋体" w:hAnsi="宋体" w:cs="宋体" w:hint="eastAsia"/>
          <w:bCs/>
          <w:kern w:val="0"/>
          <w:sz w:val="22"/>
        </w:rPr>
        <w:t>比方式</w:t>
      </w:r>
    </w:p>
    <w:p w:rsidR="00BD4ACF" w:rsidRPr="00BD4ACF" w:rsidRDefault="00BD4ACF" w:rsidP="00BD4ACF">
      <w:pPr>
        <w:numPr>
          <w:ilvl w:val="0"/>
          <w:numId w:val="8"/>
        </w:numPr>
        <w:spacing w:line="360" w:lineRule="auto"/>
        <w:ind w:firstLineChars="0"/>
        <w:jc w:val="left"/>
        <w:rPr>
          <w:rFonts w:ascii="宋体" w:eastAsia="宋体" w:hAnsi="宋体" w:cs="宋体"/>
          <w:bCs/>
          <w:kern w:val="0"/>
          <w:sz w:val="22"/>
        </w:rPr>
      </w:pPr>
      <w:r w:rsidRPr="00BD4ACF">
        <w:rPr>
          <w:rFonts w:ascii="宋体" w:eastAsia="宋体" w:hAnsi="宋体" w:cs="宋体" w:hint="eastAsia"/>
          <w:bCs/>
          <w:kern w:val="0"/>
          <w:sz w:val="22"/>
        </w:rPr>
        <w:t>监理人员需求：</w:t>
      </w:r>
    </w:p>
    <w:tbl>
      <w:tblPr>
        <w:tblW w:w="8544" w:type="dxa"/>
        <w:tblLayout w:type="fixed"/>
        <w:tblLook w:val="04A0" w:firstRow="1" w:lastRow="0" w:firstColumn="1" w:lastColumn="0" w:noHBand="0" w:noVBand="1"/>
      </w:tblPr>
      <w:tblGrid>
        <w:gridCol w:w="1005"/>
        <w:gridCol w:w="512"/>
        <w:gridCol w:w="530"/>
        <w:gridCol w:w="794"/>
        <w:gridCol w:w="1348"/>
        <w:gridCol w:w="641"/>
        <w:gridCol w:w="1026"/>
        <w:gridCol w:w="650"/>
        <w:gridCol w:w="638"/>
        <w:gridCol w:w="687"/>
        <w:gridCol w:w="713"/>
      </w:tblGrid>
      <w:tr w:rsidR="00BD4ACF" w:rsidRPr="00BD4ACF" w:rsidTr="00EE55E0">
        <w:trPr>
          <w:trHeight w:val="685"/>
        </w:trPr>
        <w:tc>
          <w:tcPr>
            <w:tcW w:w="1005" w:type="dxa"/>
            <w:tcBorders>
              <w:top w:val="single" w:sz="4" w:space="0" w:color="000000"/>
              <w:left w:val="single" w:sz="4" w:space="0" w:color="000000"/>
              <w:bottom w:val="single" w:sz="4" w:space="0" w:color="000000"/>
              <w:right w:val="nil"/>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 xml:space="preserve">时  间 </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天数</w:t>
            </w:r>
          </w:p>
        </w:tc>
        <w:tc>
          <w:tcPr>
            <w:tcW w:w="530" w:type="dxa"/>
            <w:tcBorders>
              <w:top w:val="single" w:sz="4" w:space="0" w:color="000000"/>
              <w:left w:val="nil"/>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月度</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BD4ACF">
              <w:rPr>
                <w:rFonts w:ascii="宋体" w:eastAsia="宋体" w:hAnsi="宋体" w:cs="宋体" w:hint="eastAsia"/>
                <w:snapToGrid w:val="0"/>
                <w:color w:val="000000"/>
                <w:kern w:val="0"/>
                <w:sz w:val="18"/>
                <w:szCs w:val="18"/>
                <w:lang w:bidi="ar"/>
              </w:rPr>
              <w:t>服务</w:t>
            </w:r>
          </w:p>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工程内容概要</w:t>
            </w:r>
          </w:p>
        </w:tc>
        <w:tc>
          <w:tcPr>
            <w:tcW w:w="641" w:type="dxa"/>
            <w:tcBorders>
              <w:top w:val="single" w:sz="4" w:space="0" w:color="auto"/>
              <w:left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总监</w:t>
            </w:r>
          </w:p>
        </w:tc>
        <w:tc>
          <w:tcPr>
            <w:tcW w:w="1026" w:type="dxa"/>
            <w:tcBorders>
              <w:top w:val="single" w:sz="4" w:space="0" w:color="auto"/>
              <w:left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专业监理工程师</w:t>
            </w:r>
          </w:p>
        </w:tc>
        <w:tc>
          <w:tcPr>
            <w:tcW w:w="650" w:type="dxa"/>
            <w:tcBorders>
              <w:top w:val="single" w:sz="4" w:space="0" w:color="auto"/>
              <w:left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监理员</w:t>
            </w:r>
          </w:p>
        </w:tc>
        <w:tc>
          <w:tcPr>
            <w:tcW w:w="638" w:type="dxa"/>
            <w:tcBorders>
              <w:top w:val="single" w:sz="4" w:space="0" w:color="auto"/>
              <w:left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安全员</w:t>
            </w:r>
          </w:p>
        </w:tc>
        <w:tc>
          <w:tcPr>
            <w:tcW w:w="687" w:type="dxa"/>
            <w:tcBorders>
              <w:top w:val="single" w:sz="4" w:space="0" w:color="auto"/>
              <w:left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资料员</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合计</w:t>
            </w:r>
          </w:p>
        </w:tc>
      </w:tr>
      <w:tr w:rsidR="00BD4ACF" w:rsidRPr="00BD4ACF" w:rsidTr="00EE55E0">
        <w:trPr>
          <w:trHeight w:val="906"/>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rPr>
              <w:lastRenderedPageBreak/>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12</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0.4</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勘察阶段、勘察报告整理</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8个项目同步开展场地勘察</w:t>
            </w:r>
          </w:p>
        </w:tc>
        <w:tc>
          <w:tcPr>
            <w:tcW w:w="64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0.25</w:t>
            </w:r>
          </w:p>
        </w:tc>
        <w:tc>
          <w:tcPr>
            <w:tcW w:w="1026"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65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63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68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rPr>
            </w:pPr>
          </w:p>
        </w:tc>
        <w:tc>
          <w:tcPr>
            <w:tcW w:w="71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3.25</w:t>
            </w:r>
          </w:p>
        </w:tc>
      </w:tr>
      <w:tr w:rsidR="00BD4ACF" w:rsidRPr="00BD4ACF" w:rsidTr="00EE55E0">
        <w:trPr>
          <w:trHeight w:val="1129"/>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90</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3</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BD4ACF">
              <w:rPr>
                <w:rFonts w:ascii="宋体" w:eastAsia="宋体" w:hAnsi="宋体" w:cs="宋体" w:hint="eastAsia"/>
                <w:snapToGrid w:val="0"/>
                <w:color w:val="000000"/>
                <w:kern w:val="0"/>
                <w:sz w:val="18"/>
                <w:szCs w:val="18"/>
                <w:lang w:bidi="ar"/>
              </w:rPr>
              <w:t>施工</w:t>
            </w:r>
          </w:p>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粗沙环、深井村停车场地面整修、绿化施工（2个项目施工）</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5.25</w:t>
            </w:r>
          </w:p>
        </w:tc>
      </w:tr>
      <w:tr w:rsidR="00BD4ACF" w:rsidRPr="00BD4ACF" w:rsidTr="00EE55E0">
        <w:trPr>
          <w:trHeight w:val="2017"/>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90</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3</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BD4ACF">
              <w:rPr>
                <w:rFonts w:ascii="宋体" w:eastAsia="宋体" w:hAnsi="宋体" w:cs="宋体" w:hint="eastAsia"/>
                <w:snapToGrid w:val="0"/>
                <w:color w:val="000000"/>
                <w:kern w:val="0"/>
                <w:sz w:val="18"/>
                <w:szCs w:val="18"/>
                <w:lang w:bidi="ar"/>
              </w:rPr>
              <w:t>施工</w:t>
            </w:r>
          </w:p>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left"/>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下村村口、村尾及洋环村、四塘村、向阳村停车场车位规划、地面修复，绿化升级，洋环村防洪回填（6个项目施工）</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14.25</w:t>
            </w:r>
          </w:p>
        </w:tc>
      </w:tr>
      <w:tr w:rsidR="00BD4ACF" w:rsidRPr="00BD4ACF" w:rsidTr="00EE55E0">
        <w:trPr>
          <w:trHeight w:val="685"/>
        </w:trPr>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rPr>
              <w:t>（待定）</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3</w:t>
            </w:r>
          </w:p>
        </w:tc>
        <w:tc>
          <w:tcPr>
            <w:tcW w:w="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0.1</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lang w:bidi="ar"/>
              </w:rPr>
            </w:pPr>
            <w:r w:rsidRPr="00BD4ACF">
              <w:rPr>
                <w:rFonts w:ascii="宋体" w:eastAsia="宋体" w:hAnsi="宋体" w:cs="宋体" w:hint="eastAsia"/>
                <w:snapToGrid w:val="0"/>
                <w:color w:val="000000"/>
                <w:kern w:val="0"/>
                <w:sz w:val="18"/>
                <w:szCs w:val="18"/>
                <w:lang w:bidi="ar"/>
              </w:rPr>
              <w:t>验收</w:t>
            </w:r>
          </w:p>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阶段</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8个项目竣工验收及档案整理</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0.25</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1.25</w:t>
            </w:r>
          </w:p>
        </w:tc>
      </w:tr>
      <w:tr w:rsidR="00BD4ACF" w:rsidRPr="00BD4ACF" w:rsidTr="00EE55E0">
        <w:trPr>
          <w:trHeight w:val="461"/>
        </w:trPr>
        <w:tc>
          <w:tcPr>
            <w:tcW w:w="41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人员合计</w:t>
            </w:r>
          </w:p>
        </w:tc>
        <w:tc>
          <w:tcPr>
            <w:tcW w:w="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3</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9</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9</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center"/>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24</w:t>
            </w:r>
          </w:p>
        </w:tc>
      </w:tr>
      <w:tr w:rsidR="00BD4ACF" w:rsidRPr="00BD4ACF" w:rsidTr="00EE55E0">
        <w:trPr>
          <w:trHeight w:val="942"/>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center"/>
              <w:textAlignment w:val="baseline"/>
              <w:rPr>
                <w:rFonts w:ascii="宋体" w:eastAsia="宋体" w:hAnsi="宋体" w:cs="宋体"/>
                <w:snapToGrid w:val="0"/>
                <w:color w:val="000000"/>
                <w:kern w:val="0"/>
                <w:sz w:val="18"/>
                <w:szCs w:val="18"/>
              </w:rPr>
            </w:pPr>
            <w:r w:rsidRPr="00BD4ACF">
              <w:rPr>
                <w:rFonts w:ascii="宋体" w:eastAsia="宋体" w:hAnsi="宋体" w:cs="宋体" w:hint="eastAsia"/>
                <w:snapToGrid w:val="0"/>
                <w:color w:val="000000"/>
                <w:kern w:val="0"/>
                <w:sz w:val="18"/>
                <w:szCs w:val="18"/>
                <w:lang w:bidi="ar"/>
              </w:rPr>
              <w:t>备注</w:t>
            </w:r>
          </w:p>
        </w:tc>
        <w:tc>
          <w:tcPr>
            <w:tcW w:w="753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D4ACF" w:rsidRPr="00BD4ACF" w:rsidRDefault="00BD4ACF" w:rsidP="00BD4ACF">
            <w:pPr>
              <w:keepNext/>
              <w:keepLines/>
              <w:widowControl/>
              <w:kinsoku w:val="0"/>
              <w:autoSpaceDE w:val="0"/>
              <w:autoSpaceDN w:val="0"/>
              <w:adjustRightInd w:val="0"/>
              <w:snapToGrid w:val="0"/>
              <w:spacing w:line="240" w:lineRule="auto"/>
              <w:ind w:firstLineChars="0" w:firstLine="0"/>
              <w:jc w:val="left"/>
              <w:textAlignment w:val="baseline"/>
              <w:rPr>
                <w:rFonts w:ascii="宋体" w:eastAsia="宋体" w:hAnsi="宋体" w:cs="宋体"/>
                <w:snapToGrid w:val="0"/>
                <w:color w:val="000000"/>
                <w:kern w:val="0"/>
                <w:sz w:val="18"/>
                <w:szCs w:val="18"/>
                <w:lang w:bidi="ar"/>
              </w:rPr>
            </w:pPr>
            <w:r w:rsidRPr="00BD4ACF">
              <w:rPr>
                <w:rFonts w:ascii="宋体" w:eastAsia="宋体" w:hAnsi="宋体" w:cs="宋体" w:hint="eastAsia"/>
                <w:snapToGrid w:val="0"/>
                <w:color w:val="000000"/>
                <w:kern w:val="0"/>
                <w:sz w:val="18"/>
                <w:szCs w:val="18"/>
                <w:lang w:bidi="ar"/>
              </w:rPr>
              <w:t>人员配置要求：本合同要求配置1名总监，至少1名专业监理工程师，同时开工的每个项目至少配置1名监理员，1名</w:t>
            </w:r>
            <w:proofErr w:type="gramStart"/>
            <w:r w:rsidRPr="00BD4ACF">
              <w:rPr>
                <w:rFonts w:ascii="宋体" w:eastAsia="宋体" w:hAnsi="宋体" w:cs="宋体" w:hint="eastAsia"/>
                <w:snapToGrid w:val="0"/>
                <w:color w:val="000000"/>
                <w:kern w:val="0"/>
                <w:sz w:val="18"/>
                <w:szCs w:val="18"/>
                <w:lang w:bidi="ar"/>
              </w:rPr>
              <w:t>安全专监</w:t>
            </w:r>
            <w:proofErr w:type="gramEnd"/>
            <w:r w:rsidRPr="00BD4ACF">
              <w:rPr>
                <w:rFonts w:ascii="宋体" w:eastAsia="宋体" w:hAnsi="宋体" w:cs="宋体" w:hint="eastAsia"/>
                <w:snapToGrid w:val="0"/>
                <w:color w:val="000000"/>
                <w:kern w:val="0"/>
                <w:sz w:val="18"/>
                <w:szCs w:val="18"/>
                <w:lang w:bidi="ar"/>
              </w:rPr>
              <w:t>。</w:t>
            </w:r>
          </w:p>
        </w:tc>
      </w:tr>
    </w:tbl>
    <w:p w:rsidR="00BD4ACF" w:rsidRPr="00BD4ACF" w:rsidRDefault="00BD4ACF" w:rsidP="00BD4ACF">
      <w:pPr>
        <w:spacing w:line="360" w:lineRule="auto"/>
        <w:ind w:firstLine="482"/>
        <w:jc w:val="left"/>
        <w:rPr>
          <w:rFonts w:ascii="宋体" w:eastAsia="宋体" w:hAnsi="宋体" w:cs="宋体"/>
          <w:bCs/>
          <w:kern w:val="0"/>
          <w:sz w:val="24"/>
          <w:szCs w:val="24"/>
        </w:rPr>
      </w:pPr>
      <w:r w:rsidRPr="00BD4ACF">
        <w:rPr>
          <w:rFonts w:ascii="宋体" w:eastAsia="宋体" w:hAnsi="宋体" w:cs="宋体" w:hint="eastAsia"/>
          <w:b/>
          <w:bCs/>
          <w:kern w:val="0"/>
          <w:sz w:val="24"/>
          <w:szCs w:val="24"/>
        </w:rPr>
        <w:t>三、商务要求</w:t>
      </w:r>
    </w:p>
    <w:p w:rsidR="00BD4ACF" w:rsidRPr="00BD4ACF" w:rsidRDefault="00BD4ACF" w:rsidP="00BD4ACF">
      <w:pPr>
        <w:autoSpaceDE w:val="0"/>
        <w:autoSpaceDN w:val="0"/>
        <w:spacing w:line="360" w:lineRule="auto"/>
        <w:ind w:firstLine="440"/>
        <w:jc w:val="left"/>
        <w:rPr>
          <w:rFonts w:ascii="宋体" w:eastAsia="宋体" w:hAnsi="宋体" w:cs="Arial Unicode MS"/>
          <w:bCs/>
          <w:kern w:val="44"/>
          <w:sz w:val="22"/>
        </w:rPr>
      </w:pPr>
      <w:r w:rsidRPr="00BD4ACF">
        <w:rPr>
          <w:rFonts w:ascii="宋体" w:eastAsia="宋体" w:hAnsi="宋体" w:cs="宋体" w:hint="eastAsia"/>
          <w:bCs/>
          <w:kern w:val="44"/>
          <w:sz w:val="22"/>
        </w:rPr>
        <w:t>以采购文件中约定的投标人资格为准。</w:t>
      </w:r>
    </w:p>
    <w:p w:rsidR="00BD4ACF" w:rsidRPr="00BD4ACF" w:rsidRDefault="00BD4ACF" w:rsidP="00BD4ACF">
      <w:pPr>
        <w:spacing w:line="360" w:lineRule="auto"/>
        <w:ind w:firstLine="442"/>
        <w:jc w:val="left"/>
        <w:rPr>
          <w:rFonts w:asciiTheme="minorHAnsi" w:eastAsia="宋体" w:hAnsi="Calibri" w:cs="宋体"/>
          <w:color w:val="000000"/>
          <w:kern w:val="0"/>
          <w:sz w:val="22"/>
          <w:szCs w:val="24"/>
        </w:rPr>
      </w:pPr>
      <w:bookmarkStart w:id="736" w:name="_Hlk524446537"/>
      <w:r w:rsidRPr="00BD4ACF">
        <w:rPr>
          <w:rFonts w:asciiTheme="minorHAnsi" w:eastAsia="宋体" w:hAnsi="Calibri" w:cs="宋体" w:hint="eastAsia"/>
          <w:b/>
          <w:color w:val="000000"/>
          <w:kern w:val="0"/>
          <w:sz w:val="22"/>
          <w:szCs w:val="24"/>
        </w:rPr>
        <w:t>四、管理要求</w:t>
      </w:r>
    </w:p>
    <w:bookmarkEnd w:id="736"/>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参考珠海市建设工程施工现场管理人员配备暂行办法(珠</w:t>
      </w:r>
      <w:proofErr w:type="gramStart"/>
      <w:r w:rsidRPr="00BD4ACF">
        <w:rPr>
          <w:rFonts w:ascii="宋体" w:eastAsia="宋体" w:hAnsi="宋体" w:cs="宋体" w:hint="eastAsia"/>
          <w:color w:val="000000"/>
          <w:kern w:val="0"/>
          <w:sz w:val="22"/>
        </w:rPr>
        <w:t>规规</w:t>
      </w:r>
      <w:proofErr w:type="gramEnd"/>
      <w:r w:rsidRPr="00BD4ACF">
        <w:rPr>
          <w:rFonts w:ascii="宋体" w:eastAsia="宋体" w:hAnsi="宋体" w:cs="宋体" w:hint="eastAsia"/>
          <w:color w:val="000000"/>
          <w:kern w:val="0"/>
          <w:sz w:val="22"/>
        </w:rPr>
        <w:t>建〔2010〕48号 )相关要求配齐相关监理管理人员。</w:t>
      </w:r>
    </w:p>
    <w:p w:rsidR="00BD4ACF" w:rsidRPr="00BD4ACF" w:rsidRDefault="00BD4ACF" w:rsidP="00BD4ACF">
      <w:pPr>
        <w:spacing w:line="360" w:lineRule="auto"/>
        <w:ind w:firstLine="442"/>
        <w:jc w:val="left"/>
        <w:rPr>
          <w:rFonts w:asciiTheme="minorHAnsi" w:eastAsia="宋体" w:hAnsi="宋体" w:cs="宋体"/>
          <w:b/>
          <w:color w:val="000000"/>
          <w:kern w:val="0"/>
          <w:sz w:val="24"/>
          <w:szCs w:val="24"/>
        </w:rPr>
      </w:pPr>
      <w:r w:rsidRPr="00BD4ACF">
        <w:rPr>
          <w:rFonts w:asciiTheme="minorHAnsi" w:eastAsia="宋体" w:hAnsi="Calibri" w:cs="宋体" w:hint="eastAsia"/>
          <w:b/>
          <w:color w:val="000000"/>
          <w:kern w:val="0"/>
          <w:sz w:val="22"/>
          <w:szCs w:val="24"/>
        </w:rPr>
        <w:t>五、</w:t>
      </w:r>
      <w:r w:rsidRPr="00BD4ACF">
        <w:rPr>
          <w:rFonts w:asciiTheme="minorHAnsi" w:eastAsia="宋体" w:hAnsi="宋体" w:cs="宋体" w:hint="eastAsia"/>
          <w:b/>
          <w:color w:val="000000"/>
          <w:kern w:val="0"/>
          <w:sz w:val="24"/>
          <w:szCs w:val="24"/>
        </w:rPr>
        <w:t>质量要求及目标</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1、监理规划、实施细则；审批施工单位提交的开工申请、施工组织方案等；</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2、工程中使用材料、构配件质量证明文件；</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3、隐蔽工程验收资料；</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4、监理周记/月报/项目例会会议纪要；</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5、日常巡查记录；</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6、配合施工单位完成竣工验收及结算相关资料；</w:t>
      </w:r>
    </w:p>
    <w:p w:rsidR="00BD4ACF" w:rsidRPr="00BD4ACF" w:rsidRDefault="00BD4ACF" w:rsidP="00BD4ACF">
      <w:pPr>
        <w:spacing w:line="360" w:lineRule="auto"/>
        <w:ind w:firstLine="440"/>
        <w:jc w:val="left"/>
        <w:rPr>
          <w:rFonts w:ascii="宋体" w:eastAsia="宋体" w:hAnsi="宋体" w:cs="宋体"/>
          <w:color w:val="000000"/>
          <w:kern w:val="0"/>
          <w:sz w:val="22"/>
        </w:rPr>
      </w:pPr>
      <w:r w:rsidRPr="00BD4ACF">
        <w:rPr>
          <w:rFonts w:ascii="宋体" w:eastAsia="宋体" w:hAnsi="宋体" w:cs="宋体" w:hint="eastAsia"/>
          <w:color w:val="000000"/>
          <w:kern w:val="0"/>
          <w:sz w:val="22"/>
        </w:rPr>
        <w:t>7、项目实行监理考勤制度，监理员需按时到岗施工现场，若无故缺席，按合同违约责任条款执行。</w:t>
      </w:r>
    </w:p>
    <w:p w:rsidR="00BD4ACF" w:rsidRPr="00BD4ACF" w:rsidRDefault="00BD4ACF" w:rsidP="00BD4ACF">
      <w:pPr>
        <w:spacing w:line="360" w:lineRule="auto"/>
        <w:ind w:firstLineChars="0" w:firstLine="0"/>
        <w:jc w:val="right"/>
        <w:rPr>
          <w:rFonts w:asciiTheme="minorHAnsi" w:eastAsia="宋体" w:hAnsi="宋体" w:cs="宋体"/>
          <w:color w:val="000000"/>
          <w:kern w:val="0"/>
          <w:sz w:val="24"/>
          <w:szCs w:val="24"/>
        </w:rPr>
      </w:pPr>
    </w:p>
    <w:p w:rsidR="00226115" w:rsidRPr="00BD4ACF" w:rsidRDefault="00226115">
      <w:pPr>
        <w:spacing w:line="240" w:lineRule="auto"/>
        <w:ind w:firstLineChars="0" w:firstLine="0"/>
        <w:rPr>
          <w:rFonts w:ascii="楷体" w:eastAsia="楷体" w:hAnsi="楷体" w:cs="楷体"/>
          <w:spacing w:val="-1"/>
          <w:sz w:val="21"/>
        </w:rPr>
      </w:pPr>
    </w:p>
    <w:p w:rsidR="00226115" w:rsidRDefault="00512E30">
      <w:pPr>
        <w:widowControl/>
        <w:spacing w:line="240" w:lineRule="auto"/>
        <w:ind w:firstLineChars="0" w:firstLine="0"/>
        <w:jc w:val="left"/>
        <w:rPr>
          <w:rFonts w:ascii="仿宋_GB2312" w:hAnsi="方正兰亭黑简体"/>
          <w:sz w:val="24"/>
          <w:szCs w:val="24"/>
          <w:lang w:eastAsia="zh-TW"/>
        </w:rPr>
      </w:pPr>
      <w:r>
        <w:rPr>
          <w:rFonts w:ascii="仿宋_GB2312" w:hAnsi="方正兰亭黑简体"/>
          <w:sz w:val="24"/>
          <w:szCs w:val="24"/>
          <w:lang w:eastAsia="zh-TW"/>
        </w:rPr>
        <w:br w:type="page"/>
      </w:r>
    </w:p>
    <w:p w:rsidR="00226115" w:rsidRDefault="00226115">
      <w:pPr>
        <w:widowControl/>
        <w:spacing w:line="240" w:lineRule="auto"/>
        <w:ind w:firstLineChars="0" w:firstLine="0"/>
        <w:jc w:val="left"/>
        <w:rPr>
          <w:rFonts w:ascii="仿宋_GB2312" w:hAnsi="方正兰亭黑简体"/>
          <w:sz w:val="24"/>
          <w:szCs w:val="24"/>
          <w:lang w:eastAsia="zh-TW"/>
        </w:rPr>
      </w:pPr>
    </w:p>
    <w:p w:rsidR="00226115" w:rsidRDefault="00226115">
      <w:pPr>
        <w:widowControl/>
        <w:spacing w:line="240" w:lineRule="auto"/>
        <w:ind w:firstLineChars="0" w:firstLine="0"/>
        <w:jc w:val="left"/>
        <w:rPr>
          <w:rStyle w:val="affe"/>
          <w:rFonts w:ascii="仿宋_GB2312" w:hAnsi="方正兰亭黑简体"/>
          <w:sz w:val="24"/>
          <w:szCs w:val="24"/>
          <w:lang w:eastAsia="zh-TW"/>
        </w:rPr>
      </w:pPr>
    </w:p>
    <w:p w:rsidR="00226115" w:rsidRDefault="00226115">
      <w:pPr>
        <w:widowControl/>
        <w:spacing w:after="200" w:line="400" w:lineRule="exact"/>
        <w:ind w:firstLineChars="0" w:firstLine="0"/>
        <w:jc w:val="left"/>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226115">
      <w:pPr>
        <w:spacing w:line="240" w:lineRule="auto"/>
        <w:ind w:firstLineChars="0" w:firstLine="0"/>
        <w:jc w:val="center"/>
        <w:rPr>
          <w:rFonts w:ascii="Calibri" w:eastAsia="宋体" w:hAnsi="Calibri" w:cs="Times New Roman"/>
          <w:color w:val="000000" w:themeColor="text1"/>
          <w:sz w:val="21"/>
          <w:szCs w:val="24"/>
          <w:lang w:eastAsia="zh-TW"/>
        </w:rPr>
      </w:pPr>
    </w:p>
    <w:p w:rsidR="00226115" w:rsidRDefault="00512E30">
      <w:pPr>
        <w:keepNext/>
        <w:keepLines/>
        <w:spacing w:before="340" w:after="330" w:line="576" w:lineRule="auto"/>
        <w:ind w:firstLineChars="0" w:firstLine="0"/>
        <w:jc w:val="center"/>
        <w:outlineLvl w:val="0"/>
        <w:rPr>
          <w:rFonts w:ascii="Calibri" w:eastAsia="宋体" w:hAnsi="Calibri" w:cs="Times New Roman"/>
          <w:b/>
          <w:bCs/>
          <w:color w:val="000000" w:themeColor="text1"/>
          <w:kern w:val="44"/>
          <w:sz w:val="44"/>
          <w:szCs w:val="44"/>
        </w:rPr>
      </w:pPr>
      <w:bookmarkStart w:id="737" w:name="_Toc118805922"/>
      <w:bookmarkStart w:id="738" w:name="_Toc31817"/>
      <w:bookmarkStart w:id="739" w:name="_Toc8779"/>
      <w:bookmarkStart w:id="740" w:name="_Toc5618"/>
      <w:bookmarkStart w:id="741" w:name="_Toc118805545"/>
      <w:bookmarkStart w:id="742" w:name="_Toc469_WPSOffice_Level1"/>
      <w:bookmarkStart w:id="743" w:name="_Toc16682"/>
      <w:bookmarkStart w:id="744" w:name="_Toc118805168"/>
      <w:bookmarkStart w:id="745" w:name="_Toc196233484"/>
      <w:bookmarkStart w:id="746" w:name="_Toc7099"/>
      <w:bookmarkStart w:id="747" w:name="_Toc118806293"/>
      <w:bookmarkStart w:id="748" w:name="_Toc6112"/>
      <w:r>
        <w:rPr>
          <w:rFonts w:ascii="Calibri" w:eastAsia="宋体" w:hAnsi="Calibri" w:cs="Times New Roman"/>
          <w:b/>
          <w:bCs/>
          <w:color w:val="000000" w:themeColor="text1"/>
          <w:kern w:val="44"/>
          <w:sz w:val="44"/>
          <w:szCs w:val="44"/>
        </w:rPr>
        <w:t>第</w:t>
      </w:r>
      <w:r>
        <w:rPr>
          <w:rFonts w:ascii="Calibri" w:eastAsia="宋体" w:hAnsi="Calibri" w:cs="Times New Roman" w:hint="eastAsia"/>
          <w:b/>
          <w:bCs/>
          <w:color w:val="000000" w:themeColor="text1"/>
          <w:kern w:val="44"/>
          <w:sz w:val="44"/>
          <w:szCs w:val="44"/>
        </w:rPr>
        <w:t>五</w:t>
      </w:r>
      <w:r>
        <w:rPr>
          <w:rFonts w:ascii="Calibri" w:eastAsia="宋体" w:hAnsi="Calibri" w:cs="Times New Roman"/>
          <w:b/>
          <w:bCs/>
          <w:color w:val="000000" w:themeColor="text1"/>
          <w:kern w:val="44"/>
          <w:sz w:val="44"/>
          <w:szCs w:val="44"/>
        </w:rPr>
        <w:t>章</w:t>
      </w:r>
      <w:r>
        <w:rPr>
          <w:rFonts w:ascii="Calibri" w:eastAsia="宋体" w:hAnsi="Calibri" w:cs="Times New Roman" w:hint="eastAsia"/>
          <w:b/>
          <w:bCs/>
          <w:color w:val="000000" w:themeColor="text1"/>
          <w:kern w:val="44"/>
          <w:sz w:val="44"/>
          <w:szCs w:val="44"/>
        </w:rPr>
        <w:t xml:space="preserve"> </w:t>
      </w:r>
      <w:r>
        <w:rPr>
          <w:rFonts w:ascii="Calibri" w:eastAsia="宋体" w:hAnsi="Calibri" w:cs="Times New Roman" w:hint="eastAsia"/>
          <w:b/>
          <w:bCs/>
          <w:color w:val="000000" w:themeColor="text1"/>
          <w:kern w:val="44"/>
          <w:sz w:val="44"/>
          <w:szCs w:val="44"/>
        </w:rPr>
        <w:t>响应文件</w:t>
      </w:r>
      <w:r>
        <w:rPr>
          <w:rFonts w:ascii="Calibri" w:eastAsia="宋体" w:hAnsi="Calibri" w:cs="Times New Roman"/>
          <w:b/>
          <w:bCs/>
          <w:color w:val="000000" w:themeColor="text1"/>
          <w:kern w:val="44"/>
          <w:sz w:val="44"/>
          <w:szCs w:val="44"/>
        </w:rPr>
        <w:t>格式</w:t>
      </w:r>
      <w:bookmarkEnd w:id="735"/>
      <w:bookmarkEnd w:id="737"/>
      <w:bookmarkEnd w:id="738"/>
      <w:bookmarkEnd w:id="739"/>
      <w:bookmarkEnd w:id="740"/>
      <w:bookmarkEnd w:id="741"/>
      <w:bookmarkEnd w:id="742"/>
      <w:bookmarkEnd w:id="743"/>
      <w:bookmarkEnd w:id="744"/>
      <w:bookmarkEnd w:id="745"/>
      <w:bookmarkEnd w:id="746"/>
      <w:bookmarkEnd w:id="747"/>
      <w:bookmarkEnd w:id="748"/>
    </w:p>
    <w:p w:rsidR="00226115" w:rsidRDefault="00226115">
      <w:pPr>
        <w:spacing w:line="400" w:lineRule="exact"/>
        <w:ind w:firstLineChars="0" w:firstLine="0"/>
        <w:rPr>
          <w:rFonts w:eastAsia="宋体" w:cs="Times New Roman"/>
          <w:color w:val="000000" w:themeColor="text1"/>
          <w:sz w:val="21"/>
          <w:szCs w:val="24"/>
        </w:rPr>
      </w:pPr>
    </w:p>
    <w:p w:rsidR="00226115" w:rsidRDefault="00512E30">
      <w:pPr>
        <w:spacing w:line="400" w:lineRule="exact"/>
        <w:ind w:firstLineChars="0" w:firstLine="0"/>
        <w:rPr>
          <w:rFonts w:eastAsia="宋体" w:cs="Times New Roman"/>
          <w:color w:val="000000" w:themeColor="text1"/>
          <w:sz w:val="21"/>
          <w:szCs w:val="24"/>
        </w:rPr>
      </w:pPr>
      <w:r>
        <w:rPr>
          <w:rFonts w:eastAsia="宋体" w:cs="Times New Roman"/>
          <w:color w:val="000000" w:themeColor="text1"/>
          <w:sz w:val="21"/>
          <w:szCs w:val="24"/>
        </w:rPr>
        <w:br w:type="page"/>
      </w:r>
    </w:p>
    <w:p w:rsidR="00226115" w:rsidRDefault="00226115">
      <w:pPr>
        <w:spacing w:line="400" w:lineRule="exact"/>
        <w:ind w:firstLineChars="0" w:firstLine="0"/>
        <w:rPr>
          <w:rFonts w:eastAsia="宋体" w:cs="Times New Roman"/>
          <w:color w:val="000000" w:themeColor="text1"/>
          <w:sz w:val="21"/>
          <w:szCs w:val="24"/>
        </w:rPr>
      </w:pPr>
      <w:bookmarkStart w:id="749" w:name="_Hlk122533417"/>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400" w:lineRule="exact"/>
        <w:ind w:firstLineChars="0" w:firstLine="0"/>
        <w:rPr>
          <w:rFonts w:eastAsia="宋体" w:cs="Times New Roman"/>
          <w:color w:val="000000" w:themeColor="text1"/>
          <w:sz w:val="21"/>
          <w:szCs w:val="24"/>
        </w:rPr>
      </w:pPr>
    </w:p>
    <w:p w:rsidR="00226115" w:rsidRDefault="00226115">
      <w:pPr>
        <w:spacing w:line="240" w:lineRule="auto"/>
        <w:ind w:firstLineChars="0" w:firstLine="0"/>
        <w:jc w:val="center"/>
        <w:rPr>
          <w:rFonts w:eastAsia="黑体" w:cs="Times New Roman"/>
          <w:color w:val="000000" w:themeColor="text1"/>
          <w:sz w:val="28"/>
          <w:szCs w:val="28"/>
          <w:u w:val="single"/>
        </w:rPr>
      </w:pPr>
    </w:p>
    <w:p w:rsidR="00226115" w:rsidRDefault="00512E30">
      <w:pPr>
        <w:spacing w:line="240" w:lineRule="auto"/>
        <w:ind w:firstLineChars="0" w:firstLine="0"/>
        <w:jc w:val="center"/>
        <w:rPr>
          <w:rFonts w:eastAsia="黑体" w:cs="Times New Roman"/>
          <w:color w:val="000000" w:themeColor="text1"/>
          <w:sz w:val="44"/>
          <w:szCs w:val="28"/>
        </w:rPr>
      </w:pPr>
      <w:r>
        <w:rPr>
          <w:rFonts w:eastAsia="黑体" w:cs="Times New Roman" w:hint="eastAsia"/>
          <w:color w:val="000000" w:themeColor="text1"/>
          <w:sz w:val="44"/>
          <w:szCs w:val="28"/>
        </w:rPr>
        <w:t>横琴粤澳深度合作区村居停车场及周边环境提升改造工程项目监理服务</w:t>
      </w:r>
    </w:p>
    <w:p w:rsidR="00226115" w:rsidRDefault="00226115">
      <w:pPr>
        <w:spacing w:line="240" w:lineRule="auto"/>
        <w:ind w:firstLineChars="0" w:firstLine="0"/>
        <w:rPr>
          <w:rFonts w:eastAsia="黑体" w:cs="Times New Roman"/>
          <w:color w:val="000000" w:themeColor="text1"/>
          <w:sz w:val="20"/>
          <w:szCs w:val="24"/>
        </w:rPr>
      </w:pPr>
    </w:p>
    <w:p w:rsidR="00226115" w:rsidRDefault="00226115">
      <w:pPr>
        <w:spacing w:line="240" w:lineRule="auto"/>
        <w:ind w:firstLineChars="0" w:firstLine="0"/>
        <w:rPr>
          <w:rFonts w:eastAsia="黑体" w:cs="Times New Roman"/>
          <w:color w:val="000000" w:themeColor="text1"/>
          <w:sz w:val="20"/>
          <w:szCs w:val="24"/>
        </w:rPr>
      </w:pPr>
    </w:p>
    <w:p w:rsidR="00226115" w:rsidRDefault="00512E30">
      <w:pPr>
        <w:spacing w:line="240" w:lineRule="auto"/>
        <w:ind w:firstLineChars="0" w:firstLine="0"/>
        <w:jc w:val="center"/>
        <w:rPr>
          <w:rFonts w:eastAsia="黑体" w:cs="Times New Roman"/>
          <w:color w:val="000000" w:themeColor="text1"/>
          <w:sz w:val="44"/>
          <w:szCs w:val="24"/>
        </w:rPr>
      </w:pPr>
      <w:bookmarkStart w:id="750" w:name="_Toc3366_WPSOffice_Level2"/>
      <w:bookmarkStart w:id="751" w:name="_Toc6098_WPSOffice_Level2"/>
      <w:bookmarkEnd w:id="749"/>
      <w:r>
        <w:rPr>
          <w:rFonts w:eastAsia="黑体" w:cs="Times New Roman" w:hint="eastAsia"/>
          <w:color w:val="000000" w:themeColor="text1"/>
          <w:sz w:val="44"/>
          <w:szCs w:val="24"/>
        </w:rPr>
        <w:t>响应文件</w:t>
      </w:r>
      <w:bookmarkEnd w:id="750"/>
      <w:bookmarkEnd w:id="751"/>
    </w:p>
    <w:p w:rsidR="00226115" w:rsidRDefault="00226115">
      <w:pPr>
        <w:spacing w:line="240" w:lineRule="auto"/>
        <w:ind w:firstLineChars="0" w:firstLine="0"/>
        <w:jc w:val="center"/>
        <w:rPr>
          <w:rFonts w:eastAsia="黑体" w:cs="Times New Roman"/>
          <w:color w:val="000000" w:themeColor="text1"/>
          <w:sz w:val="44"/>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226115">
      <w:pPr>
        <w:spacing w:line="240" w:lineRule="auto"/>
        <w:ind w:firstLineChars="0" w:firstLine="0"/>
        <w:rPr>
          <w:rFonts w:eastAsia="黑体" w:cs="Times New Roman"/>
          <w:color w:val="000000" w:themeColor="text1"/>
          <w:sz w:val="28"/>
          <w:szCs w:val="24"/>
        </w:rPr>
      </w:pPr>
    </w:p>
    <w:p w:rsidR="00226115" w:rsidRDefault="00512E30">
      <w:pPr>
        <w:spacing w:line="360" w:lineRule="auto"/>
        <w:ind w:firstLineChars="400" w:firstLine="1120"/>
        <w:rPr>
          <w:rFonts w:eastAsia="宋体" w:cs="Times New Roman"/>
          <w:color w:val="000000" w:themeColor="text1"/>
          <w:sz w:val="28"/>
          <w:szCs w:val="24"/>
        </w:rPr>
      </w:pPr>
      <w:bookmarkStart w:id="752" w:name="_Toc25692_WPSOffice_Level2"/>
      <w:bookmarkStart w:id="753" w:name="_Toc30500_WPSOffice_Level2"/>
      <w:r>
        <w:rPr>
          <w:rFonts w:eastAsia="黑体" w:cs="Times New Roman" w:hint="eastAsia"/>
          <w:color w:val="000000" w:themeColor="text1"/>
          <w:sz w:val="28"/>
          <w:szCs w:val="24"/>
        </w:rPr>
        <w:t>供应商</w:t>
      </w:r>
      <w:r>
        <w:rPr>
          <w:rFonts w:eastAsia="黑体" w:cs="Times New Roman"/>
          <w:color w:val="000000" w:themeColor="text1"/>
          <w:sz w:val="28"/>
          <w:szCs w:val="24"/>
        </w:rPr>
        <w:t>：</w:t>
      </w:r>
      <w:r>
        <w:rPr>
          <w:rFonts w:eastAsia="宋体" w:cs="Times New Roman"/>
          <w:color w:val="000000" w:themeColor="text1"/>
          <w:sz w:val="21"/>
          <w:szCs w:val="24"/>
          <w:u w:val="single"/>
        </w:rPr>
        <w:t xml:space="preserve">                                       </w:t>
      </w:r>
      <w:bookmarkEnd w:id="752"/>
      <w:bookmarkEnd w:id="753"/>
      <w:r>
        <w:rPr>
          <w:rFonts w:eastAsia="宋体" w:cs="Times New Roman" w:hint="eastAsia"/>
          <w:color w:val="000000" w:themeColor="text1"/>
          <w:sz w:val="21"/>
          <w:szCs w:val="24"/>
        </w:rPr>
        <w:t>（盖章）</w:t>
      </w:r>
    </w:p>
    <w:p w:rsidR="00226115" w:rsidRDefault="00226115">
      <w:pPr>
        <w:spacing w:line="240" w:lineRule="auto"/>
        <w:ind w:firstLineChars="0" w:firstLine="0"/>
        <w:jc w:val="center"/>
        <w:rPr>
          <w:rFonts w:eastAsia="黑体" w:cs="Times New Roman"/>
          <w:color w:val="000000" w:themeColor="text1"/>
          <w:sz w:val="28"/>
          <w:szCs w:val="24"/>
        </w:rPr>
      </w:pPr>
    </w:p>
    <w:p w:rsidR="00226115" w:rsidRDefault="00512E30">
      <w:pPr>
        <w:spacing w:line="400" w:lineRule="exact"/>
        <w:ind w:firstLineChars="0" w:firstLine="0"/>
        <w:jc w:val="center"/>
        <w:rPr>
          <w:rFonts w:eastAsia="宋体" w:cs="Times New Roman"/>
          <w:color w:val="000000" w:themeColor="text1"/>
          <w:sz w:val="21"/>
          <w:szCs w:val="24"/>
        </w:rPr>
      </w:pPr>
      <w:r>
        <w:rPr>
          <w:rFonts w:eastAsia="宋体" w:cs="Times New Roman"/>
          <w:color w:val="000000" w:themeColor="text1"/>
          <w:sz w:val="21"/>
          <w:szCs w:val="24"/>
          <w:u w:val="single"/>
        </w:rPr>
        <w:t xml:space="preserve">       </w:t>
      </w:r>
      <w:bookmarkStart w:id="754" w:name="_Toc25720_WPSOffice_Level1"/>
      <w:bookmarkStart w:id="755" w:name="_Toc17738_WPSOffice_Level1"/>
      <w:r>
        <w:rPr>
          <w:rFonts w:eastAsia="黑体" w:cs="Times New Roman"/>
          <w:color w:val="000000" w:themeColor="text1"/>
          <w:sz w:val="28"/>
          <w:szCs w:val="24"/>
        </w:rPr>
        <w:t>年</w:t>
      </w:r>
      <w:r>
        <w:rPr>
          <w:rFonts w:eastAsia="宋体" w:cs="Times New Roman"/>
          <w:color w:val="000000" w:themeColor="text1"/>
          <w:sz w:val="21"/>
          <w:szCs w:val="24"/>
          <w:u w:val="single"/>
        </w:rPr>
        <w:t xml:space="preserve">       </w:t>
      </w:r>
      <w:r>
        <w:rPr>
          <w:rFonts w:eastAsia="黑体" w:cs="Times New Roman"/>
          <w:color w:val="000000" w:themeColor="text1"/>
          <w:sz w:val="28"/>
          <w:szCs w:val="24"/>
        </w:rPr>
        <w:t>月</w:t>
      </w:r>
      <w:r>
        <w:rPr>
          <w:rFonts w:eastAsia="宋体" w:cs="Times New Roman"/>
          <w:color w:val="000000" w:themeColor="text1"/>
          <w:sz w:val="21"/>
          <w:szCs w:val="24"/>
          <w:u w:val="single"/>
        </w:rPr>
        <w:t xml:space="preserve">       </w:t>
      </w:r>
      <w:r>
        <w:rPr>
          <w:rFonts w:eastAsia="黑体" w:cs="Times New Roman"/>
          <w:color w:val="000000" w:themeColor="text1"/>
          <w:sz w:val="28"/>
          <w:szCs w:val="24"/>
        </w:rPr>
        <w:t>日</w:t>
      </w:r>
      <w:bookmarkEnd w:id="754"/>
      <w:bookmarkEnd w:id="755"/>
      <w:r>
        <w:rPr>
          <w:rFonts w:eastAsia="宋体" w:cs="Times New Roman"/>
          <w:color w:val="000000" w:themeColor="text1"/>
          <w:sz w:val="21"/>
          <w:szCs w:val="24"/>
        </w:rPr>
        <w:br w:type="page"/>
      </w:r>
    </w:p>
    <w:p w:rsidR="00226115" w:rsidRDefault="00512E30">
      <w:pPr>
        <w:keepNext/>
        <w:keepLines/>
        <w:spacing w:before="260" w:after="260" w:line="412" w:lineRule="auto"/>
        <w:ind w:firstLineChars="0" w:firstLine="0"/>
        <w:jc w:val="center"/>
        <w:outlineLvl w:val="1"/>
        <w:rPr>
          <w:rFonts w:eastAsia="黑体" w:cs="Times New Roman"/>
          <w:color w:val="000000" w:themeColor="text1"/>
          <w:szCs w:val="20"/>
        </w:rPr>
      </w:pPr>
      <w:bookmarkStart w:id="756" w:name="_Toc118805170"/>
      <w:bookmarkStart w:id="757" w:name="_Toc118805924"/>
      <w:bookmarkStart w:id="758" w:name="_Toc118805547"/>
      <w:bookmarkStart w:id="759" w:name="_Toc118806295"/>
      <w:bookmarkStart w:id="760" w:name="_Toc196233485"/>
      <w:bookmarkStart w:id="761" w:name="_Toc22985_WPSOffice_Level2"/>
      <w:bookmarkStart w:id="762" w:name="_Toc23964_WPSOffice_Level2"/>
      <w:bookmarkStart w:id="763" w:name="_Toc6816"/>
      <w:bookmarkStart w:id="764" w:name="_Toc501460785"/>
      <w:bookmarkStart w:id="765" w:name="_Toc2795"/>
      <w:bookmarkStart w:id="766" w:name="_Toc20965"/>
      <w:bookmarkStart w:id="767" w:name="_Toc3364"/>
      <w:bookmarkStart w:id="768" w:name="_Toc25419"/>
      <w:bookmarkStart w:id="769" w:name="_Toc7057"/>
      <w:r>
        <w:rPr>
          <w:rFonts w:eastAsia="黑体" w:cs="Times New Roman"/>
          <w:color w:val="000000" w:themeColor="text1"/>
          <w:szCs w:val="20"/>
        </w:rPr>
        <w:lastRenderedPageBreak/>
        <w:t>一、</w:t>
      </w:r>
      <w:r>
        <w:rPr>
          <w:rFonts w:eastAsia="黑体" w:cs="Times New Roman" w:hint="eastAsia"/>
          <w:color w:val="000000" w:themeColor="text1"/>
          <w:szCs w:val="20"/>
        </w:rPr>
        <w:t>响应函</w:t>
      </w:r>
      <w:bookmarkEnd w:id="756"/>
      <w:bookmarkEnd w:id="757"/>
      <w:bookmarkEnd w:id="758"/>
      <w:bookmarkEnd w:id="759"/>
      <w:bookmarkEnd w:id="760"/>
    </w:p>
    <w:p w:rsidR="00226115" w:rsidRDefault="00512E30">
      <w:pPr>
        <w:spacing w:line="440" w:lineRule="exact"/>
        <w:ind w:firstLineChars="0" w:firstLine="0"/>
        <w:rPr>
          <w:rFonts w:eastAsia="宋体" w:cs="Times New Roman"/>
          <w:color w:val="000000" w:themeColor="text1"/>
          <w:sz w:val="21"/>
          <w:szCs w:val="21"/>
        </w:rPr>
      </w:pPr>
      <w:bookmarkStart w:id="770" w:name="_Hlk122533492"/>
      <w:r>
        <w:rPr>
          <w:rFonts w:eastAsia="宋体" w:cs="Times New Roman" w:hint="eastAsia"/>
          <w:color w:val="000000" w:themeColor="text1"/>
          <w:sz w:val="21"/>
          <w:szCs w:val="21"/>
        </w:rPr>
        <w:t>横琴</w:t>
      </w:r>
      <w:proofErr w:type="gramStart"/>
      <w:r>
        <w:rPr>
          <w:rFonts w:eastAsia="宋体" w:cs="Times New Roman" w:hint="eastAsia"/>
          <w:color w:val="000000" w:themeColor="text1"/>
          <w:sz w:val="21"/>
          <w:szCs w:val="21"/>
        </w:rPr>
        <w:t>琴澳创新</w:t>
      </w:r>
      <w:proofErr w:type="gramEnd"/>
      <w:r>
        <w:rPr>
          <w:rFonts w:eastAsia="宋体" w:cs="Times New Roman" w:hint="eastAsia"/>
          <w:color w:val="000000" w:themeColor="text1"/>
          <w:sz w:val="21"/>
          <w:szCs w:val="21"/>
        </w:rPr>
        <w:t>产业园开发建设有限公司</w:t>
      </w:r>
      <w:r>
        <w:rPr>
          <w:rFonts w:eastAsia="宋体" w:cs="Times New Roman"/>
          <w:color w:val="000000" w:themeColor="text1"/>
          <w:sz w:val="21"/>
          <w:szCs w:val="21"/>
        </w:rPr>
        <w:t>（</w:t>
      </w:r>
      <w:r>
        <w:rPr>
          <w:rFonts w:eastAsia="宋体" w:cs="Times New Roman" w:hint="eastAsia"/>
          <w:color w:val="000000" w:themeColor="text1"/>
          <w:sz w:val="21"/>
          <w:szCs w:val="21"/>
        </w:rPr>
        <w:t>采购人</w:t>
      </w:r>
      <w:r>
        <w:rPr>
          <w:rFonts w:eastAsia="宋体" w:cs="Times New Roman"/>
          <w:color w:val="000000" w:themeColor="text1"/>
          <w:sz w:val="21"/>
          <w:szCs w:val="21"/>
        </w:rPr>
        <w:t>名称）：</w:t>
      </w:r>
    </w:p>
    <w:p w:rsidR="00226115" w:rsidRDefault="00512E30">
      <w:pPr>
        <w:spacing w:line="440" w:lineRule="exact"/>
        <w:ind w:firstLine="420"/>
        <w:rPr>
          <w:rFonts w:eastAsia="宋体" w:cs="Times New Roman"/>
          <w:color w:val="000000" w:themeColor="text1"/>
          <w:sz w:val="21"/>
          <w:szCs w:val="21"/>
        </w:rPr>
      </w:pPr>
      <w:r>
        <w:rPr>
          <w:rFonts w:eastAsia="宋体" w:cs="Times New Roman"/>
          <w:color w:val="000000" w:themeColor="text1"/>
          <w:sz w:val="21"/>
          <w:szCs w:val="21"/>
        </w:rPr>
        <w:t>1</w:t>
      </w:r>
      <w:r>
        <w:rPr>
          <w:rFonts w:eastAsia="宋体" w:cs="Times New Roman"/>
          <w:color w:val="000000" w:themeColor="text1"/>
          <w:sz w:val="21"/>
          <w:szCs w:val="21"/>
        </w:rPr>
        <w:t>．我方已仔细研究了</w:t>
      </w:r>
      <w:r>
        <w:rPr>
          <w:rFonts w:eastAsia="宋体" w:cs="Times New Roman" w:hint="eastAsia"/>
          <w:color w:val="000000" w:themeColor="text1"/>
          <w:sz w:val="21"/>
          <w:szCs w:val="21"/>
          <w:u w:val="single"/>
        </w:rPr>
        <w:t>横琴粤澳深度合作区村居停车场及周边环境提升改造工程项目监理服务</w:t>
      </w:r>
      <w:r>
        <w:rPr>
          <w:rFonts w:eastAsia="宋体" w:cs="Times New Roman"/>
          <w:color w:val="000000" w:themeColor="text1"/>
          <w:sz w:val="21"/>
          <w:szCs w:val="24"/>
        </w:rPr>
        <w:t>（项目名称）</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hint="eastAsia"/>
          <w:color w:val="000000" w:themeColor="text1"/>
          <w:sz w:val="21"/>
          <w:szCs w:val="21"/>
        </w:rPr>
        <w:t>采购文件</w:t>
      </w:r>
      <w:r>
        <w:rPr>
          <w:rFonts w:eastAsia="宋体" w:cs="Times New Roman"/>
          <w:color w:val="000000" w:themeColor="text1"/>
          <w:sz w:val="21"/>
          <w:szCs w:val="21"/>
        </w:rPr>
        <w:t>的全部内容，愿意以</w:t>
      </w:r>
      <w:r>
        <w:rPr>
          <w:rFonts w:eastAsia="宋体" w:cs="Times New Roman" w:hint="eastAsia"/>
          <w:color w:val="000000" w:themeColor="text1"/>
          <w:sz w:val="21"/>
          <w:szCs w:val="21"/>
        </w:rPr>
        <w:t>报价表合计的含税总金额承担本项目工作</w:t>
      </w:r>
      <w:r>
        <w:rPr>
          <w:rFonts w:eastAsia="宋体" w:cs="Times New Roman"/>
          <w:color w:val="000000" w:themeColor="text1"/>
          <w:sz w:val="21"/>
          <w:szCs w:val="21"/>
        </w:rPr>
        <w:t>，并按合同约定履行义务。</w:t>
      </w:r>
    </w:p>
    <w:p w:rsidR="00226115" w:rsidRDefault="00512E30">
      <w:pPr>
        <w:spacing w:line="440" w:lineRule="exact"/>
        <w:ind w:firstLine="420"/>
        <w:rPr>
          <w:rFonts w:eastAsia="宋体" w:cs="Times New Roman"/>
          <w:color w:val="000000" w:themeColor="text1"/>
          <w:sz w:val="21"/>
          <w:szCs w:val="21"/>
        </w:rPr>
      </w:pPr>
      <w:r>
        <w:rPr>
          <w:rFonts w:eastAsia="宋体" w:cs="Times New Roman"/>
          <w:color w:val="000000" w:themeColor="text1"/>
          <w:sz w:val="21"/>
          <w:szCs w:val="21"/>
        </w:rPr>
        <w:t xml:space="preserve">2. </w:t>
      </w:r>
      <w:r>
        <w:rPr>
          <w:rFonts w:eastAsia="宋体" w:cs="Times New Roman"/>
          <w:color w:val="000000" w:themeColor="text1"/>
          <w:sz w:val="21"/>
          <w:szCs w:val="21"/>
        </w:rPr>
        <w:t>我方的</w:t>
      </w:r>
      <w:r>
        <w:rPr>
          <w:rFonts w:eastAsia="宋体" w:cs="Times New Roman" w:hint="eastAsia"/>
          <w:color w:val="000000" w:themeColor="text1"/>
          <w:sz w:val="21"/>
          <w:szCs w:val="21"/>
        </w:rPr>
        <w:t>响应文件</w:t>
      </w:r>
      <w:r>
        <w:rPr>
          <w:rFonts w:eastAsia="宋体" w:cs="Times New Roman"/>
          <w:color w:val="000000" w:themeColor="text1"/>
          <w:sz w:val="21"/>
          <w:szCs w:val="21"/>
        </w:rPr>
        <w:t>包括下列内容：</w:t>
      </w:r>
    </w:p>
    <w:p w:rsidR="00226115" w:rsidRDefault="00512E30">
      <w:pPr>
        <w:spacing w:line="360" w:lineRule="exact"/>
        <w:ind w:firstLineChars="0" w:firstLine="405"/>
        <w:rPr>
          <w:rFonts w:eastAsia="宋体" w:cs="Times New Roman"/>
          <w:color w:val="000000" w:themeColor="text1"/>
          <w:sz w:val="21"/>
          <w:szCs w:val="24"/>
        </w:rPr>
      </w:pPr>
      <w:bookmarkStart w:id="771" w:name="_Toc118806296"/>
      <w:bookmarkStart w:id="772" w:name="_Toc118805548"/>
      <w:bookmarkStart w:id="773" w:name="_Toc118805171"/>
      <w:bookmarkStart w:id="774" w:name="_Toc118805925"/>
      <w:bookmarkStart w:id="775" w:name="_Toc4960"/>
      <w:bookmarkStart w:id="776" w:name="_Toc21812"/>
      <w:bookmarkStart w:id="777" w:name="_Toc22218"/>
      <w:bookmarkStart w:id="778" w:name="_Toc3029_WPSOffice_Level1"/>
      <w:bookmarkStart w:id="779" w:name="_Toc26620"/>
      <w:bookmarkStart w:id="780" w:name="_Toc4203"/>
      <w:bookmarkStart w:id="781" w:name="_Toc11483"/>
      <w:bookmarkEnd w:id="761"/>
      <w:bookmarkEnd w:id="762"/>
      <w:bookmarkEnd w:id="763"/>
      <w:bookmarkEnd w:id="764"/>
      <w:bookmarkEnd w:id="765"/>
      <w:bookmarkEnd w:id="766"/>
      <w:bookmarkEnd w:id="767"/>
      <w:bookmarkEnd w:id="768"/>
      <w:bookmarkEnd w:id="769"/>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响应函</w:t>
      </w:r>
      <w:r>
        <w:rPr>
          <w:rFonts w:eastAsia="宋体" w:cs="Times New Roman"/>
          <w:color w:val="000000" w:themeColor="text1"/>
          <w:sz w:val="21"/>
          <w:szCs w:val="24"/>
        </w:rPr>
        <w:t>；</w:t>
      </w:r>
    </w:p>
    <w:p w:rsidR="00226115" w:rsidRDefault="00512E30">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）授权委托书</w:t>
      </w:r>
      <w:r>
        <w:rPr>
          <w:rFonts w:eastAsia="宋体" w:cs="Times New Roman" w:hint="eastAsia"/>
          <w:color w:val="000000" w:themeColor="text1"/>
          <w:sz w:val="21"/>
          <w:szCs w:val="24"/>
        </w:rPr>
        <w:t>（如有）</w:t>
      </w:r>
      <w:r>
        <w:rPr>
          <w:rFonts w:eastAsia="宋体" w:cs="Times New Roman"/>
          <w:color w:val="000000" w:themeColor="text1"/>
          <w:sz w:val="21"/>
          <w:szCs w:val="24"/>
        </w:rPr>
        <w:t>；</w:t>
      </w:r>
    </w:p>
    <w:p w:rsidR="00226115" w:rsidRDefault="00512E30">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3</w:t>
      </w:r>
      <w:r>
        <w:rPr>
          <w:rFonts w:eastAsia="宋体" w:cs="Times New Roman"/>
          <w:color w:val="000000" w:themeColor="text1"/>
          <w:sz w:val="21"/>
          <w:szCs w:val="24"/>
        </w:rPr>
        <w:t>）</w:t>
      </w:r>
      <w:r>
        <w:rPr>
          <w:rFonts w:eastAsia="宋体" w:cs="Times New Roman" w:hint="eastAsia"/>
          <w:color w:val="000000" w:themeColor="text1"/>
          <w:sz w:val="21"/>
          <w:szCs w:val="24"/>
        </w:rPr>
        <w:t>报价表</w:t>
      </w:r>
      <w:r>
        <w:rPr>
          <w:rFonts w:eastAsia="宋体" w:cs="Times New Roman"/>
          <w:color w:val="000000" w:themeColor="text1"/>
          <w:sz w:val="21"/>
          <w:szCs w:val="24"/>
        </w:rPr>
        <w:t>；</w:t>
      </w:r>
    </w:p>
    <w:p w:rsidR="00226115" w:rsidRDefault="00512E30">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4</w:t>
      </w:r>
      <w:r>
        <w:rPr>
          <w:rFonts w:eastAsia="宋体" w:cs="Times New Roman"/>
          <w:color w:val="000000" w:themeColor="text1"/>
          <w:sz w:val="21"/>
          <w:szCs w:val="24"/>
        </w:rPr>
        <w:t>）资格审查资料</w:t>
      </w:r>
      <w:r>
        <w:rPr>
          <w:rFonts w:eastAsia="宋体" w:cs="Times New Roman" w:hint="eastAsia"/>
          <w:color w:val="000000" w:themeColor="text1"/>
          <w:sz w:val="21"/>
          <w:szCs w:val="24"/>
        </w:rPr>
        <w:t>（如有）</w:t>
      </w:r>
      <w:r>
        <w:rPr>
          <w:rFonts w:eastAsia="宋体" w:cs="Times New Roman"/>
          <w:color w:val="000000" w:themeColor="text1"/>
          <w:sz w:val="21"/>
          <w:szCs w:val="24"/>
        </w:rPr>
        <w:t>；</w:t>
      </w:r>
    </w:p>
    <w:p w:rsidR="00226115" w:rsidRDefault="00512E30">
      <w:pPr>
        <w:spacing w:line="36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color w:val="000000" w:themeColor="text1"/>
          <w:sz w:val="21"/>
          <w:szCs w:val="24"/>
        </w:rPr>
        <w:t>5</w:t>
      </w:r>
      <w:r>
        <w:rPr>
          <w:rFonts w:eastAsia="宋体" w:cs="Times New Roman" w:hint="eastAsia"/>
          <w:color w:val="000000" w:themeColor="text1"/>
          <w:sz w:val="21"/>
          <w:szCs w:val="24"/>
        </w:rPr>
        <w:t>）响应方案（如有）。</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响应文件</w:t>
      </w:r>
      <w:r>
        <w:rPr>
          <w:rFonts w:eastAsia="宋体" w:cs="Times New Roman"/>
          <w:color w:val="000000" w:themeColor="text1"/>
          <w:sz w:val="21"/>
          <w:szCs w:val="21"/>
        </w:rPr>
        <w:t>的上述组成部分如存在内容不一致的，以</w:t>
      </w:r>
      <w:r>
        <w:rPr>
          <w:rFonts w:eastAsia="宋体" w:cs="Times New Roman" w:hint="eastAsia"/>
          <w:color w:val="000000" w:themeColor="text1"/>
          <w:sz w:val="21"/>
          <w:szCs w:val="21"/>
        </w:rPr>
        <w:t>响应函</w:t>
      </w:r>
      <w:r>
        <w:rPr>
          <w:rFonts w:eastAsia="宋体" w:cs="Times New Roman"/>
          <w:color w:val="000000" w:themeColor="text1"/>
          <w:sz w:val="21"/>
          <w:szCs w:val="21"/>
        </w:rPr>
        <w:t>为准。</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3</w:t>
      </w:r>
      <w:r>
        <w:rPr>
          <w:rFonts w:eastAsia="宋体" w:cs="Times New Roman" w:hint="eastAsia"/>
          <w:color w:val="000000" w:themeColor="text1"/>
          <w:sz w:val="21"/>
          <w:szCs w:val="21"/>
        </w:rPr>
        <w:t>．我方承诺：</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1</w:t>
      </w:r>
      <w:r>
        <w:rPr>
          <w:rFonts w:eastAsia="宋体" w:cs="Times New Roman" w:hint="eastAsia"/>
          <w:color w:val="000000" w:themeColor="text1"/>
          <w:sz w:val="21"/>
          <w:szCs w:val="21"/>
        </w:rPr>
        <w:t>）全部响应采购文件有效期、采购范围、服务期限等的全部内容。</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2</w:t>
      </w:r>
      <w:r>
        <w:rPr>
          <w:rFonts w:eastAsia="宋体" w:cs="Times New Roman" w:hint="eastAsia"/>
          <w:color w:val="000000" w:themeColor="text1"/>
          <w:sz w:val="21"/>
          <w:szCs w:val="21"/>
        </w:rPr>
        <w:t>）我方对采购文件中所载的所有信息严格保密，</w:t>
      </w:r>
      <w:proofErr w:type="gramStart"/>
      <w:r>
        <w:rPr>
          <w:rFonts w:eastAsia="宋体" w:cs="Times New Roman" w:hint="eastAsia"/>
          <w:color w:val="000000" w:themeColor="text1"/>
          <w:sz w:val="21"/>
          <w:szCs w:val="21"/>
        </w:rPr>
        <w:t>不</w:t>
      </w:r>
      <w:proofErr w:type="gramEnd"/>
      <w:r>
        <w:rPr>
          <w:rFonts w:eastAsia="宋体" w:cs="Times New Roman" w:hint="eastAsia"/>
          <w:color w:val="000000" w:themeColor="text1"/>
          <w:sz w:val="21"/>
          <w:szCs w:val="21"/>
        </w:rPr>
        <w:t>泄漏给任何第三方或我方中与本次</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比工作无关的其他雇员。若我方成交，我方承诺对签订合同前采购人向我方提供的一切资料均严格保密，</w:t>
      </w:r>
      <w:proofErr w:type="gramStart"/>
      <w:r>
        <w:rPr>
          <w:rFonts w:eastAsia="宋体" w:cs="Times New Roman" w:hint="eastAsia"/>
          <w:color w:val="000000" w:themeColor="text1"/>
          <w:sz w:val="21"/>
          <w:szCs w:val="21"/>
        </w:rPr>
        <w:t>不</w:t>
      </w:r>
      <w:proofErr w:type="gramEnd"/>
      <w:r>
        <w:rPr>
          <w:rFonts w:eastAsia="宋体" w:cs="Times New Roman" w:hint="eastAsia"/>
          <w:color w:val="000000" w:themeColor="text1"/>
          <w:sz w:val="21"/>
          <w:szCs w:val="21"/>
        </w:rPr>
        <w:t>泄漏给任何第三方或我方中与本次</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比工作无关的其他雇员。</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3</w:t>
      </w:r>
      <w:r>
        <w:rPr>
          <w:rFonts w:eastAsia="宋体" w:cs="Times New Roman" w:hint="eastAsia"/>
          <w:color w:val="000000" w:themeColor="text1"/>
          <w:sz w:val="21"/>
          <w:szCs w:val="21"/>
        </w:rPr>
        <w:t>）参加</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比活动前三年内，在经营活动中没有重大违法记录。</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4</w:t>
      </w:r>
      <w:r>
        <w:rPr>
          <w:rFonts w:eastAsia="宋体" w:cs="Times New Roman" w:hint="eastAsia"/>
          <w:color w:val="000000" w:themeColor="text1"/>
          <w:sz w:val="21"/>
          <w:szCs w:val="21"/>
        </w:rPr>
        <w:t>）无挂靠、借用资质进行</w:t>
      </w:r>
      <w:proofErr w:type="gramStart"/>
      <w:r>
        <w:rPr>
          <w:rFonts w:eastAsia="宋体" w:cs="Times New Roman" w:hint="eastAsia"/>
          <w:color w:val="000000" w:themeColor="text1"/>
          <w:sz w:val="21"/>
          <w:szCs w:val="21"/>
        </w:rPr>
        <w:t>询比申请</w:t>
      </w:r>
      <w:proofErr w:type="gramEnd"/>
      <w:r>
        <w:rPr>
          <w:rFonts w:eastAsia="宋体" w:cs="Times New Roman" w:hint="eastAsia"/>
          <w:color w:val="000000" w:themeColor="text1"/>
          <w:sz w:val="21"/>
          <w:szCs w:val="21"/>
        </w:rPr>
        <w:t>等违法违规行为，我方完全符合</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比采购公告中的资格条件要求，且不存在违反相关法律法规以及相关规定的任何情形。</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5</w:t>
      </w:r>
      <w:r>
        <w:rPr>
          <w:rFonts w:eastAsia="宋体" w:cs="Times New Roman" w:hint="eastAsia"/>
          <w:color w:val="000000" w:themeColor="text1"/>
          <w:sz w:val="21"/>
          <w:szCs w:val="21"/>
        </w:rPr>
        <w:t>）提供的相关文件均为最新、真实、有效，贵方保留对我方提供的所有材料原件的核查权利。</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6</w:t>
      </w:r>
      <w:r>
        <w:rPr>
          <w:rFonts w:eastAsia="宋体" w:cs="Times New Roman" w:hint="eastAsia"/>
          <w:color w:val="000000" w:themeColor="text1"/>
          <w:sz w:val="21"/>
          <w:szCs w:val="21"/>
        </w:rPr>
        <w:t>）我们将按采购文件的规定，提供采购人要求的所有资料，并保证递交的响应文件中所有资料真实、完整。</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若发现我方存在上述违规问题，我方愿按照相关法律法规的规定接受处罚，并由我方承担由此给贵方造成的损失。</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4</w:t>
      </w:r>
      <w:r>
        <w:rPr>
          <w:rFonts w:eastAsia="宋体" w:cs="Times New Roman" w:hint="eastAsia"/>
          <w:color w:val="000000" w:themeColor="text1"/>
          <w:sz w:val="21"/>
          <w:szCs w:val="21"/>
        </w:rPr>
        <w:t>．我方在此声明，所递交的响应文件及有关资料内容完整、真实和准确，满足第一章</w:t>
      </w:r>
      <w:r>
        <w:rPr>
          <w:rFonts w:eastAsia="宋体" w:cs="Times New Roman" w:hint="eastAsia"/>
          <w:color w:val="000000" w:themeColor="text1"/>
          <w:sz w:val="21"/>
          <w:szCs w:val="21"/>
        </w:rPr>
        <w:t>3.1</w:t>
      </w:r>
      <w:r>
        <w:rPr>
          <w:rFonts w:eastAsia="宋体" w:cs="Times New Roman" w:hint="eastAsia"/>
          <w:color w:val="000000" w:themeColor="text1"/>
          <w:sz w:val="21"/>
          <w:szCs w:val="21"/>
        </w:rPr>
        <w:t>款规定的信誉要求且不存在该章第</w:t>
      </w:r>
      <w:r>
        <w:rPr>
          <w:rFonts w:eastAsia="宋体" w:cs="Times New Roman" w:hint="eastAsia"/>
          <w:color w:val="000000" w:themeColor="text1"/>
          <w:sz w:val="21"/>
          <w:szCs w:val="21"/>
        </w:rPr>
        <w:t>3.2</w:t>
      </w:r>
      <w:r>
        <w:rPr>
          <w:rFonts w:eastAsia="宋体" w:cs="Times New Roman" w:hint="eastAsia"/>
          <w:color w:val="000000" w:themeColor="text1"/>
          <w:sz w:val="21"/>
          <w:szCs w:val="21"/>
        </w:rPr>
        <w:t>款中规定的供应商不得存在的情形。</w:t>
      </w:r>
    </w:p>
    <w:p w:rsidR="00226115" w:rsidRDefault="00512E30">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5</w:t>
      </w:r>
      <w:r>
        <w:rPr>
          <w:rFonts w:eastAsia="宋体" w:cs="Times New Roman"/>
          <w:color w:val="000000" w:themeColor="text1"/>
          <w:sz w:val="21"/>
          <w:szCs w:val="21"/>
        </w:rPr>
        <w:t>.</w:t>
      </w:r>
      <w:r>
        <w:rPr>
          <w:rFonts w:eastAsia="宋体" w:cs="Times New Roman" w:hint="eastAsia"/>
          <w:color w:val="000000" w:themeColor="text1"/>
          <w:sz w:val="21"/>
          <w:szCs w:val="21"/>
        </w:rPr>
        <w:t xml:space="preserve"> </w:t>
      </w:r>
      <w:r>
        <w:rPr>
          <w:rFonts w:eastAsia="宋体" w:cs="Times New Roman" w:hint="eastAsia"/>
          <w:color w:val="000000" w:themeColor="text1"/>
          <w:sz w:val="21"/>
          <w:szCs w:val="21"/>
        </w:rPr>
        <w:t>我方采购的联系人为：</w:t>
      </w:r>
      <w:r>
        <w:rPr>
          <w:rFonts w:eastAsia="宋体" w:cs="Times New Roman"/>
          <w:color w:val="000000" w:themeColor="text1"/>
          <w:sz w:val="21"/>
          <w:szCs w:val="21"/>
          <w:u w:val="single"/>
        </w:rPr>
        <w:t xml:space="preserve">           </w:t>
      </w:r>
      <w:r>
        <w:rPr>
          <w:rFonts w:eastAsia="宋体" w:cs="Times New Roman" w:hint="eastAsia"/>
          <w:color w:val="000000" w:themeColor="text1"/>
          <w:sz w:val="21"/>
          <w:szCs w:val="21"/>
        </w:rPr>
        <w:t>，电话：</w:t>
      </w:r>
      <w:r>
        <w:rPr>
          <w:rFonts w:eastAsia="宋体" w:cs="Times New Roman" w:hint="eastAsia"/>
          <w:color w:val="000000" w:themeColor="text1"/>
          <w:sz w:val="21"/>
          <w:szCs w:val="21"/>
          <w:u w:val="single"/>
        </w:rPr>
        <w:t xml:space="preserve">               </w:t>
      </w:r>
      <w:r>
        <w:rPr>
          <w:rFonts w:eastAsia="宋体" w:cs="Times New Roman" w:hint="eastAsia"/>
          <w:color w:val="000000" w:themeColor="text1"/>
          <w:sz w:val="21"/>
          <w:szCs w:val="21"/>
        </w:rPr>
        <w:t>，邮箱：</w:t>
      </w:r>
      <w:r>
        <w:rPr>
          <w:rFonts w:eastAsia="宋体" w:cs="Times New Roman" w:hint="eastAsia"/>
          <w:color w:val="000000" w:themeColor="text1"/>
          <w:sz w:val="21"/>
          <w:szCs w:val="21"/>
          <w:u w:val="single"/>
        </w:rPr>
        <w:t xml:space="preserve">              </w:t>
      </w:r>
      <w:r>
        <w:rPr>
          <w:rFonts w:eastAsia="宋体" w:cs="Times New Roman" w:hint="eastAsia"/>
          <w:color w:val="000000" w:themeColor="text1"/>
          <w:sz w:val="21"/>
          <w:szCs w:val="21"/>
        </w:rPr>
        <w:t>。</w:t>
      </w:r>
    </w:p>
    <w:p w:rsidR="00226115" w:rsidRDefault="00226115">
      <w:pPr>
        <w:spacing w:line="360" w:lineRule="exact"/>
        <w:ind w:firstLine="420"/>
        <w:rPr>
          <w:rFonts w:eastAsia="宋体" w:cs="Times New Roman"/>
          <w:color w:val="000000" w:themeColor="text1"/>
          <w:sz w:val="21"/>
          <w:szCs w:val="21"/>
        </w:rPr>
      </w:pPr>
    </w:p>
    <w:p w:rsidR="00226115" w:rsidRDefault="00512E30">
      <w:pPr>
        <w:spacing w:line="360" w:lineRule="exact"/>
        <w:ind w:firstLine="420"/>
        <w:jc w:val="right"/>
        <w:rPr>
          <w:rFonts w:eastAsia="宋体" w:cs="Times New Roman"/>
          <w:color w:val="000000" w:themeColor="text1"/>
          <w:sz w:val="21"/>
          <w:szCs w:val="21"/>
        </w:rPr>
      </w:pPr>
      <w:r>
        <w:rPr>
          <w:rFonts w:eastAsia="宋体" w:cs="Times New Roman" w:hint="eastAsia"/>
          <w:color w:val="000000" w:themeColor="text1"/>
          <w:sz w:val="21"/>
          <w:szCs w:val="21"/>
        </w:rPr>
        <w:t>响应单位：（盖章）</w:t>
      </w:r>
    </w:p>
    <w:p w:rsidR="00226115" w:rsidRDefault="00512E30">
      <w:pPr>
        <w:wordWrap w:val="0"/>
        <w:spacing w:line="440" w:lineRule="exact"/>
        <w:ind w:firstLine="420"/>
        <w:jc w:val="right"/>
        <w:rPr>
          <w:rFonts w:eastAsia="黑体" w:cs="Times New Roman"/>
          <w:b/>
          <w:color w:val="000000" w:themeColor="text1"/>
          <w:szCs w:val="20"/>
        </w:rPr>
      </w:pPr>
      <w:r>
        <w:rPr>
          <w:rFonts w:eastAsia="宋体" w:cs="Times New Roman" w:hint="eastAsia"/>
          <w:color w:val="000000" w:themeColor="text1"/>
          <w:sz w:val="21"/>
          <w:szCs w:val="21"/>
        </w:rPr>
        <w:t>日期：</w:t>
      </w:r>
      <w:r>
        <w:rPr>
          <w:rFonts w:eastAsia="宋体" w:cs="Times New Roman"/>
          <w:color w:val="000000" w:themeColor="text1"/>
          <w:sz w:val="21"/>
          <w:szCs w:val="21"/>
          <w:u w:val="single"/>
        </w:rPr>
        <w:t xml:space="preserve">           </w:t>
      </w:r>
    </w:p>
    <w:bookmarkEnd w:id="770"/>
    <w:bookmarkEnd w:id="771"/>
    <w:bookmarkEnd w:id="772"/>
    <w:bookmarkEnd w:id="773"/>
    <w:bookmarkEnd w:id="774"/>
    <w:p w:rsidR="00226115" w:rsidRDefault="00512E30">
      <w:pPr>
        <w:widowControl/>
        <w:spacing w:line="240" w:lineRule="auto"/>
        <w:ind w:firstLineChars="0" w:firstLine="0"/>
        <w:jc w:val="left"/>
        <w:rPr>
          <w:rFonts w:eastAsia="宋体" w:cs="Times New Roman"/>
          <w:color w:val="000000" w:themeColor="text1"/>
          <w:sz w:val="21"/>
          <w:szCs w:val="24"/>
        </w:rPr>
      </w:pPr>
      <w:r>
        <w:rPr>
          <w:rFonts w:eastAsia="宋体" w:cs="Times New Roman"/>
          <w:color w:val="000000" w:themeColor="text1"/>
          <w:sz w:val="21"/>
          <w:szCs w:val="24"/>
        </w:rPr>
        <w:br w:type="page"/>
      </w:r>
    </w:p>
    <w:p w:rsidR="00226115" w:rsidRDefault="00512E30">
      <w:pPr>
        <w:keepNext/>
        <w:keepLines/>
        <w:spacing w:before="260" w:after="260" w:line="412" w:lineRule="auto"/>
        <w:ind w:firstLineChars="0" w:firstLine="0"/>
        <w:jc w:val="center"/>
        <w:outlineLvl w:val="1"/>
        <w:rPr>
          <w:rFonts w:eastAsia="黑体" w:cs="Times New Roman"/>
          <w:color w:val="000000" w:themeColor="text1"/>
          <w:szCs w:val="20"/>
        </w:rPr>
      </w:pPr>
      <w:bookmarkStart w:id="782" w:name="_Toc118805172"/>
      <w:bookmarkStart w:id="783" w:name="_Toc196233486"/>
      <w:bookmarkStart w:id="784" w:name="_Toc118805926"/>
      <w:bookmarkStart w:id="785" w:name="_Toc118805549"/>
      <w:bookmarkStart w:id="786" w:name="_Toc118806297"/>
      <w:r>
        <w:rPr>
          <w:rFonts w:eastAsia="黑体" w:cs="Times New Roman" w:hint="eastAsia"/>
          <w:color w:val="000000" w:themeColor="text1"/>
          <w:szCs w:val="20"/>
        </w:rPr>
        <w:lastRenderedPageBreak/>
        <w:t>二、</w:t>
      </w:r>
      <w:r>
        <w:rPr>
          <w:rFonts w:eastAsia="黑体" w:cs="Times New Roman"/>
          <w:color w:val="000000" w:themeColor="text1"/>
          <w:szCs w:val="20"/>
        </w:rPr>
        <w:t>授权委托书</w:t>
      </w:r>
      <w:bookmarkEnd w:id="775"/>
      <w:bookmarkEnd w:id="776"/>
      <w:bookmarkEnd w:id="777"/>
      <w:bookmarkEnd w:id="778"/>
      <w:bookmarkEnd w:id="779"/>
      <w:bookmarkEnd w:id="780"/>
      <w:bookmarkEnd w:id="781"/>
      <w:bookmarkEnd w:id="782"/>
      <w:bookmarkEnd w:id="783"/>
      <w:bookmarkEnd w:id="784"/>
      <w:bookmarkEnd w:id="785"/>
      <w:bookmarkEnd w:id="786"/>
    </w:p>
    <w:p w:rsidR="00226115" w:rsidRDefault="00226115">
      <w:pPr>
        <w:topLinePunct/>
        <w:spacing w:line="440" w:lineRule="exact"/>
        <w:ind w:firstLine="420"/>
        <w:rPr>
          <w:rFonts w:eastAsia="宋体" w:cs="Times New Roman"/>
          <w:color w:val="000000" w:themeColor="text1"/>
          <w:sz w:val="21"/>
          <w:szCs w:val="24"/>
        </w:rPr>
      </w:pPr>
    </w:p>
    <w:p w:rsidR="00226115" w:rsidRDefault="00512E30">
      <w:pPr>
        <w:topLinePunct/>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现授权</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（姓名）</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（职务）为我单位</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w:t>
      </w:r>
      <w:r>
        <w:rPr>
          <w:rFonts w:ascii="Calibri" w:eastAsia="宋体" w:hAnsi="Calibri" w:cs="Times New Roman" w:hint="eastAsia"/>
          <w:color w:val="000000" w:themeColor="text1"/>
          <w:sz w:val="21"/>
          <w:szCs w:val="24"/>
        </w:rPr>
        <w:t>供应商</w:t>
      </w:r>
      <w:r>
        <w:rPr>
          <w:rFonts w:ascii="Calibri" w:eastAsia="宋体" w:hAnsi="Calibri" w:cs="Times New Roman"/>
          <w:color w:val="000000" w:themeColor="text1"/>
          <w:sz w:val="21"/>
          <w:szCs w:val="24"/>
        </w:rPr>
        <w:t>名称）的代理人及本次</w:t>
      </w:r>
      <w:r>
        <w:rPr>
          <w:rFonts w:ascii="Calibri" w:eastAsia="宋体" w:hAnsi="Calibri" w:cs="Times New Roman" w:hint="eastAsia"/>
          <w:color w:val="000000" w:themeColor="text1"/>
          <w:sz w:val="21"/>
          <w:szCs w:val="24"/>
          <w:u w:val="single"/>
        </w:rPr>
        <w:t>横琴粤澳深度合作区村居停车场及周边环境提升改造工程项目监理服务</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比采购</w:t>
      </w:r>
      <w:r>
        <w:rPr>
          <w:rFonts w:ascii="Calibri" w:eastAsia="宋体" w:hAnsi="Calibri" w:cs="Times New Roman"/>
          <w:color w:val="000000" w:themeColor="text1"/>
          <w:sz w:val="21"/>
          <w:szCs w:val="24"/>
        </w:rPr>
        <w:t>的联系人，联系方式</w:t>
      </w:r>
      <w:r>
        <w:rPr>
          <w:rFonts w:ascii="Calibri" w:eastAsia="宋体" w:hAnsi="Calibri" w:cs="Times New Roman" w:hint="eastAsia"/>
          <w:color w:val="000000" w:themeColor="text1"/>
          <w:sz w:val="21"/>
          <w:szCs w:val="24"/>
        </w:rPr>
        <w:t>（手机号）</w:t>
      </w:r>
      <w:r>
        <w:rPr>
          <w:rFonts w:ascii="Calibri" w:eastAsia="宋体" w:hAnsi="Calibri" w:cs="Times New Roman"/>
          <w:color w:val="000000" w:themeColor="text1"/>
          <w:sz w:val="21"/>
          <w:szCs w:val="24"/>
        </w:rPr>
        <w:t>：</w:t>
      </w:r>
      <w:r>
        <w:rPr>
          <w:rFonts w:ascii="Calibri" w:eastAsia="宋体" w:hAnsi="Calibri" w:cs="Times New Roman"/>
          <w:color w:val="000000" w:themeColor="text1"/>
          <w:sz w:val="21"/>
          <w:szCs w:val="21"/>
          <w:u w:val="single"/>
        </w:rPr>
        <w:t xml:space="preserve">               </w:t>
      </w:r>
      <w:r>
        <w:rPr>
          <w:rFonts w:ascii="Calibri" w:eastAsia="宋体" w:hAnsi="Calibri" w:cs="Times New Roman" w:hint="eastAsia"/>
          <w:color w:val="000000" w:themeColor="text1"/>
          <w:sz w:val="21"/>
          <w:szCs w:val="21"/>
        </w:rPr>
        <w:t>，邮箱：</w:t>
      </w:r>
      <w:r>
        <w:rPr>
          <w:rFonts w:ascii="Calibri" w:eastAsia="宋体" w:hAnsi="Calibri" w:cs="Times New Roman" w:hint="eastAsia"/>
          <w:color w:val="000000" w:themeColor="text1"/>
          <w:sz w:val="21"/>
          <w:szCs w:val="21"/>
          <w:u w:val="single"/>
        </w:rPr>
        <w:t xml:space="preserve"> </w:t>
      </w:r>
      <w:r>
        <w:rPr>
          <w:rFonts w:ascii="Calibri" w:eastAsia="宋体" w:hAnsi="Calibri" w:cs="Times New Roman"/>
          <w:color w:val="000000" w:themeColor="text1"/>
          <w:sz w:val="21"/>
          <w:szCs w:val="21"/>
          <w:u w:val="single"/>
        </w:rPr>
        <w:t xml:space="preserve">             </w:t>
      </w:r>
      <w:r>
        <w:rPr>
          <w:rFonts w:ascii="Calibri" w:eastAsia="宋体" w:hAnsi="Calibri" w:cs="Times New Roman"/>
          <w:color w:val="000000" w:themeColor="text1"/>
          <w:sz w:val="21"/>
          <w:szCs w:val="24"/>
        </w:rPr>
        <w:t>。代理人根据授权，以我方名义签署</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比采购过程中的相关文件</w:t>
      </w:r>
      <w:r>
        <w:rPr>
          <w:rFonts w:ascii="Calibri" w:eastAsia="宋体" w:hAnsi="Calibri" w:cs="Times New Roman"/>
          <w:color w:val="000000" w:themeColor="text1"/>
          <w:sz w:val="21"/>
          <w:szCs w:val="24"/>
        </w:rPr>
        <w:t>、签订合同和处理有关事宜，其法律后果由我方承担。</w:t>
      </w:r>
    </w:p>
    <w:p w:rsidR="00226115" w:rsidRDefault="00512E30">
      <w:pPr>
        <w:spacing w:line="440" w:lineRule="exact"/>
        <w:ind w:firstLine="420"/>
        <w:rPr>
          <w:rFonts w:ascii="Calibri" w:eastAsia="宋体" w:hAnsi="Calibri" w:cs="Times New Roman"/>
          <w:color w:val="000000" w:themeColor="text1"/>
          <w:sz w:val="21"/>
          <w:szCs w:val="24"/>
        </w:rPr>
      </w:pPr>
      <w:bookmarkStart w:id="787" w:name="_Hlk29451481"/>
      <w:r>
        <w:rPr>
          <w:rFonts w:ascii="Calibri" w:eastAsia="宋体" w:hAnsi="Calibri" w:cs="Times New Roman"/>
          <w:color w:val="000000" w:themeColor="text1"/>
          <w:sz w:val="21"/>
          <w:szCs w:val="24"/>
        </w:rPr>
        <w:t>委托期限：</w:t>
      </w:r>
      <w:r>
        <w:rPr>
          <w:rFonts w:ascii="Calibri" w:eastAsia="宋体" w:hAnsi="Calibri" w:cs="Times New Roman" w:hint="eastAsia"/>
          <w:color w:val="000000" w:themeColor="text1"/>
          <w:sz w:val="21"/>
          <w:szCs w:val="24"/>
        </w:rPr>
        <w:t>自本委托书签署之日起至响应有效期期满。</w:t>
      </w:r>
    </w:p>
    <w:bookmarkEnd w:id="787"/>
    <w:p w:rsidR="00226115" w:rsidRDefault="00512E30">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代理人无转委托权。</w:t>
      </w:r>
    </w:p>
    <w:p w:rsidR="00226115" w:rsidRDefault="00512E30">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备注：采购联系人非法定代表</w:t>
      </w:r>
      <w:proofErr w:type="gramStart"/>
      <w:r>
        <w:rPr>
          <w:rFonts w:ascii="Calibri" w:eastAsia="宋体" w:hAnsi="Calibri" w:cs="Times New Roman" w:hint="eastAsia"/>
          <w:color w:val="000000" w:themeColor="text1"/>
          <w:sz w:val="21"/>
          <w:szCs w:val="24"/>
        </w:rPr>
        <w:t>人时需</w:t>
      </w:r>
      <w:proofErr w:type="gramEnd"/>
      <w:r>
        <w:rPr>
          <w:rFonts w:ascii="Calibri" w:eastAsia="宋体" w:hAnsi="Calibri" w:cs="Times New Roman" w:hint="eastAsia"/>
          <w:color w:val="000000" w:themeColor="text1"/>
          <w:sz w:val="21"/>
          <w:szCs w:val="24"/>
        </w:rPr>
        <w:t>提供本授权委托书。</w:t>
      </w:r>
    </w:p>
    <w:p w:rsidR="00226115" w:rsidRDefault="00512E30">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附：委托代理人身份证</w:t>
      </w:r>
      <w:r>
        <w:rPr>
          <w:rFonts w:ascii="Calibri" w:eastAsia="宋体" w:hAnsi="Calibri" w:cs="Times New Roman" w:hint="eastAsia"/>
          <w:color w:val="000000" w:themeColor="text1"/>
          <w:sz w:val="21"/>
          <w:szCs w:val="24"/>
        </w:rPr>
        <w:t>正反面</w:t>
      </w:r>
      <w:r>
        <w:rPr>
          <w:rFonts w:ascii="Calibri" w:eastAsia="宋体" w:hAnsi="Calibri" w:cs="Times New Roman"/>
          <w:color w:val="000000" w:themeColor="text1"/>
          <w:sz w:val="21"/>
          <w:szCs w:val="24"/>
        </w:rPr>
        <w:t>。</w:t>
      </w:r>
    </w:p>
    <w:tbl>
      <w:tblPr>
        <w:tblStyle w:val="af8"/>
        <w:tblW w:w="0" w:type="auto"/>
        <w:tblLook w:val="04A0" w:firstRow="1" w:lastRow="0" w:firstColumn="1" w:lastColumn="0" w:noHBand="0" w:noVBand="1"/>
      </w:tblPr>
      <w:tblGrid>
        <w:gridCol w:w="4148"/>
        <w:gridCol w:w="4148"/>
      </w:tblGrid>
      <w:tr w:rsidR="00226115">
        <w:trPr>
          <w:trHeight w:val="2994"/>
        </w:trPr>
        <w:tc>
          <w:tcPr>
            <w:tcW w:w="4315" w:type="dxa"/>
          </w:tcPr>
          <w:p w:rsidR="00226115" w:rsidRDefault="00226115">
            <w:pPr>
              <w:spacing w:line="440" w:lineRule="exact"/>
              <w:ind w:firstLineChars="0" w:firstLine="0"/>
              <w:rPr>
                <w:rFonts w:ascii="Calibri" w:eastAsia="宋体" w:hAnsi="Calibri"/>
                <w:color w:val="000000" w:themeColor="text1"/>
                <w:sz w:val="21"/>
                <w:szCs w:val="24"/>
              </w:rPr>
            </w:pPr>
          </w:p>
        </w:tc>
        <w:tc>
          <w:tcPr>
            <w:tcW w:w="4315" w:type="dxa"/>
          </w:tcPr>
          <w:p w:rsidR="00226115" w:rsidRDefault="00226115">
            <w:pPr>
              <w:spacing w:line="440" w:lineRule="exact"/>
              <w:ind w:firstLineChars="0" w:firstLine="0"/>
              <w:rPr>
                <w:rFonts w:ascii="Calibri" w:eastAsia="宋体" w:hAnsi="Calibri"/>
                <w:color w:val="000000" w:themeColor="text1"/>
                <w:sz w:val="21"/>
                <w:szCs w:val="24"/>
              </w:rPr>
            </w:pPr>
          </w:p>
        </w:tc>
      </w:tr>
    </w:tbl>
    <w:p w:rsidR="00226115" w:rsidRDefault="00226115">
      <w:pPr>
        <w:spacing w:line="440" w:lineRule="exact"/>
        <w:ind w:firstLineChars="0" w:firstLine="0"/>
        <w:rPr>
          <w:rFonts w:ascii="Calibri" w:eastAsia="宋体" w:hAnsi="Calibri" w:cs="Times New Roman"/>
          <w:color w:val="000000" w:themeColor="text1"/>
          <w:sz w:val="21"/>
          <w:szCs w:val="24"/>
        </w:rPr>
      </w:pPr>
    </w:p>
    <w:p w:rsidR="00226115" w:rsidRDefault="00512E30">
      <w:pPr>
        <w:spacing w:line="440" w:lineRule="exact"/>
        <w:ind w:firstLineChars="1582" w:firstLine="3322"/>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委托人</w:t>
      </w:r>
      <w:r>
        <w:rPr>
          <w:rFonts w:ascii="Calibri" w:eastAsia="宋体" w:hAnsi="Calibri" w:cs="Times New Roman" w:hint="eastAsia"/>
          <w:color w:val="000000" w:themeColor="text1"/>
          <w:sz w:val="21"/>
          <w:szCs w:val="24"/>
        </w:rPr>
        <w:t>（盖章）</w:t>
      </w:r>
      <w:r>
        <w:rPr>
          <w:rFonts w:ascii="Calibri" w:eastAsia="宋体" w:hAnsi="Calibri" w:cs="Times New Roman"/>
          <w:color w:val="000000" w:themeColor="text1"/>
          <w:sz w:val="21"/>
          <w:szCs w:val="24"/>
        </w:rPr>
        <w:t>：</w:t>
      </w:r>
      <w:r>
        <w:rPr>
          <w:rFonts w:ascii="Calibri" w:eastAsia="宋体" w:hAnsi="Calibri" w:cs="Times New Roman"/>
          <w:color w:val="000000" w:themeColor="text1"/>
          <w:sz w:val="21"/>
          <w:szCs w:val="21"/>
          <w:u w:val="single"/>
        </w:rPr>
        <w:tab/>
      </w:r>
      <w:r>
        <w:rPr>
          <w:rFonts w:ascii="Calibri" w:eastAsia="宋体" w:hAnsi="Calibri" w:cs="Times New Roman"/>
          <w:color w:val="000000" w:themeColor="text1"/>
          <w:sz w:val="21"/>
          <w:szCs w:val="21"/>
          <w:u w:val="single"/>
        </w:rPr>
        <w:tab/>
      </w:r>
      <w:r>
        <w:rPr>
          <w:rFonts w:ascii="Calibri" w:eastAsia="宋体" w:hAnsi="Calibri" w:cs="Times New Roman"/>
          <w:color w:val="000000" w:themeColor="text1"/>
          <w:sz w:val="21"/>
          <w:szCs w:val="21"/>
          <w:u w:val="single"/>
        </w:rPr>
        <w:tab/>
        <w:t xml:space="preserve">                          </w:t>
      </w:r>
    </w:p>
    <w:p w:rsidR="00226115" w:rsidRDefault="00512E30">
      <w:pPr>
        <w:wordWrap w:val="0"/>
        <w:spacing w:line="440" w:lineRule="exact"/>
        <w:ind w:firstLineChars="0" w:firstLine="0"/>
        <w:jc w:val="right"/>
        <w:rPr>
          <w:rFonts w:ascii="Calibri" w:eastAsia="宋体" w:hAnsi="Calibri" w:cs="Times New Roman"/>
          <w:color w:val="000000" w:themeColor="text1"/>
          <w:sz w:val="21"/>
          <w:szCs w:val="24"/>
          <w:u w:val="single"/>
        </w:rPr>
      </w:pPr>
      <w:r>
        <w:rPr>
          <w:rFonts w:ascii="Calibri" w:eastAsia="宋体" w:hAnsi="Calibri" w:cs="Times New Roman" w:hint="eastAsia"/>
          <w:color w:val="000000" w:themeColor="text1"/>
          <w:sz w:val="21"/>
          <w:szCs w:val="24"/>
        </w:rPr>
        <w:t>法定代表人（签字或签章）：</w:t>
      </w:r>
      <w:r>
        <w:rPr>
          <w:rFonts w:ascii="Calibri" w:eastAsia="宋体" w:hAnsi="Calibri" w:cs="Times New Roman" w:hint="eastAsia"/>
          <w:color w:val="000000" w:themeColor="text1"/>
          <w:sz w:val="21"/>
          <w:szCs w:val="24"/>
          <w:u w:val="single"/>
        </w:rPr>
        <w:t xml:space="preserve"> </w:t>
      </w:r>
      <w:r>
        <w:rPr>
          <w:rFonts w:ascii="Calibri" w:eastAsia="宋体" w:hAnsi="Calibri" w:cs="Times New Roman"/>
          <w:color w:val="000000" w:themeColor="text1"/>
          <w:sz w:val="21"/>
          <w:szCs w:val="24"/>
          <w:u w:val="single"/>
        </w:rPr>
        <w:t xml:space="preserve">                         </w:t>
      </w:r>
    </w:p>
    <w:p w:rsidR="00226115" w:rsidRDefault="00512E30">
      <w:pPr>
        <w:spacing w:line="440" w:lineRule="exact"/>
        <w:ind w:firstLineChars="1932" w:firstLine="4057"/>
        <w:jc w:val="right"/>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年</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月</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日</w:t>
      </w:r>
    </w:p>
    <w:p w:rsidR="00226115" w:rsidRDefault="00226115">
      <w:pPr>
        <w:spacing w:line="440" w:lineRule="exact"/>
        <w:ind w:firstLine="420"/>
        <w:rPr>
          <w:rFonts w:eastAsia="宋体" w:cs="Times New Roman"/>
          <w:color w:val="000000" w:themeColor="text1"/>
          <w:sz w:val="21"/>
          <w:szCs w:val="24"/>
        </w:rPr>
        <w:sectPr w:rsidR="00226115">
          <w:headerReference w:type="default" r:id="rId18"/>
          <w:pgSz w:w="11906" w:h="16838"/>
          <w:pgMar w:top="1440" w:right="1800" w:bottom="1440" w:left="1800" w:header="720" w:footer="1000" w:gutter="0"/>
          <w:cols w:space="720"/>
          <w:docGrid w:linePitch="435"/>
        </w:sectPr>
      </w:pPr>
    </w:p>
    <w:p w:rsidR="00226115" w:rsidRDefault="00512E30">
      <w:pPr>
        <w:keepNext/>
        <w:keepLines/>
        <w:spacing w:before="260" w:after="260" w:line="412" w:lineRule="auto"/>
        <w:ind w:firstLineChars="0" w:firstLine="0"/>
        <w:jc w:val="center"/>
        <w:outlineLvl w:val="1"/>
        <w:rPr>
          <w:rFonts w:eastAsia="黑体" w:cs="Times New Roman"/>
          <w:color w:val="000000" w:themeColor="text1"/>
          <w:szCs w:val="20"/>
        </w:rPr>
      </w:pPr>
      <w:bookmarkStart w:id="788" w:name="_Toc196233487"/>
      <w:r>
        <w:rPr>
          <w:rFonts w:eastAsia="黑体" w:cs="Times New Roman" w:hint="eastAsia"/>
          <w:color w:val="000000" w:themeColor="text1"/>
          <w:szCs w:val="20"/>
        </w:rPr>
        <w:lastRenderedPageBreak/>
        <w:t>三</w:t>
      </w:r>
      <w:r>
        <w:rPr>
          <w:rFonts w:eastAsia="黑体" w:cs="Times New Roman"/>
          <w:color w:val="000000" w:themeColor="text1"/>
          <w:szCs w:val="20"/>
        </w:rPr>
        <w:t>、</w:t>
      </w:r>
      <w:r>
        <w:rPr>
          <w:rFonts w:eastAsia="黑体" w:cs="Times New Roman" w:hint="eastAsia"/>
          <w:color w:val="000000" w:themeColor="text1"/>
          <w:szCs w:val="20"/>
        </w:rPr>
        <w:t>报价表</w:t>
      </w:r>
      <w:bookmarkEnd w:id="788"/>
    </w:p>
    <w:tbl>
      <w:tblPr>
        <w:tblW w:w="9475" w:type="dxa"/>
        <w:tblLook w:val="04A0" w:firstRow="1" w:lastRow="0" w:firstColumn="1" w:lastColumn="0" w:noHBand="0" w:noVBand="1"/>
      </w:tblPr>
      <w:tblGrid>
        <w:gridCol w:w="397"/>
        <w:gridCol w:w="2718"/>
        <w:gridCol w:w="960"/>
        <w:gridCol w:w="1200"/>
        <w:gridCol w:w="600"/>
        <w:gridCol w:w="1320"/>
        <w:gridCol w:w="2280"/>
      </w:tblGrid>
      <w:tr w:rsidR="00226115">
        <w:trPr>
          <w:trHeight w:val="540"/>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bookmarkStart w:id="789" w:name="_Toc118805189"/>
            <w:bookmarkStart w:id="790" w:name="_Toc16428_WPSOffice_Level1"/>
            <w:bookmarkStart w:id="791" w:name="_Toc17577"/>
            <w:bookmarkStart w:id="792" w:name="_Toc118805566"/>
            <w:bookmarkStart w:id="793" w:name="_Toc9245"/>
            <w:bookmarkStart w:id="794" w:name="_Toc3279"/>
            <w:bookmarkStart w:id="795" w:name="_Toc8565"/>
            <w:bookmarkStart w:id="796" w:name="_Toc118805943"/>
            <w:bookmarkStart w:id="797" w:name="_Toc697"/>
            <w:bookmarkStart w:id="798" w:name="_Toc25048"/>
            <w:bookmarkStart w:id="799" w:name="_Toc118806314"/>
            <w:r>
              <w:rPr>
                <w:rFonts w:ascii="宋体" w:eastAsia="宋体" w:hAnsi="宋体" w:cs="宋体" w:hint="eastAsia"/>
                <w:b/>
                <w:bCs/>
                <w:kern w:val="0"/>
                <w:sz w:val="18"/>
                <w:szCs w:val="18"/>
              </w:rPr>
              <w:t>序号</w:t>
            </w:r>
          </w:p>
        </w:tc>
        <w:tc>
          <w:tcPr>
            <w:tcW w:w="2718"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占地面积（㎡）</w:t>
            </w:r>
          </w:p>
        </w:tc>
        <w:tc>
          <w:tcPr>
            <w:tcW w:w="1200"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项目建安投资（万元）</w:t>
            </w:r>
          </w:p>
        </w:tc>
        <w:tc>
          <w:tcPr>
            <w:tcW w:w="600"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工程量</w:t>
            </w:r>
          </w:p>
        </w:tc>
        <w:tc>
          <w:tcPr>
            <w:tcW w:w="1320"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单位</w:t>
            </w:r>
          </w:p>
        </w:tc>
        <w:tc>
          <w:tcPr>
            <w:tcW w:w="2280"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监理费（元，含税）</w:t>
            </w:r>
          </w:p>
        </w:tc>
      </w:tr>
      <w:tr w:rsidR="00226115">
        <w:trPr>
          <w:trHeight w:val="580"/>
        </w:trPr>
        <w:tc>
          <w:tcPr>
            <w:tcW w:w="397" w:type="dxa"/>
            <w:tcBorders>
              <w:top w:val="nil"/>
              <w:left w:val="single" w:sz="4" w:space="0" w:color="auto"/>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2718" w:type="dxa"/>
            <w:tcBorders>
              <w:top w:val="nil"/>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下村村口停车场改造提升工程</w:t>
            </w:r>
          </w:p>
        </w:tc>
        <w:tc>
          <w:tcPr>
            <w:tcW w:w="96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6,600.00 </w:t>
            </w:r>
          </w:p>
        </w:tc>
        <w:tc>
          <w:tcPr>
            <w:tcW w:w="120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396.00 </w:t>
            </w:r>
          </w:p>
        </w:tc>
        <w:tc>
          <w:tcPr>
            <w:tcW w:w="60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718" w:type="dxa"/>
            <w:tcBorders>
              <w:top w:val="nil"/>
              <w:left w:val="nil"/>
              <w:bottom w:val="single" w:sz="4" w:space="0" w:color="000000"/>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下村村尾停车场改造提升工程</w:t>
            </w:r>
          </w:p>
        </w:tc>
        <w:tc>
          <w:tcPr>
            <w:tcW w:w="96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2,250.00 </w:t>
            </w:r>
          </w:p>
        </w:tc>
        <w:tc>
          <w:tcPr>
            <w:tcW w:w="12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205.00 </w:t>
            </w:r>
          </w:p>
        </w:tc>
        <w:tc>
          <w:tcPr>
            <w:tcW w:w="6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718" w:type="dxa"/>
            <w:tcBorders>
              <w:top w:val="nil"/>
              <w:left w:val="nil"/>
              <w:bottom w:val="single" w:sz="4" w:space="0" w:color="000000"/>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深井村停车场改造提升工程</w:t>
            </w:r>
          </w:p>
        </w:tc>
        <w:tc>
          <w:tcPr>
            <w:tcW w:w="96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3,900.00 </w:t>
            </w:r>
          </w:p>
        </w:tc>
        <w:tc>
          <w:tcPr>
            <w:tcW w:w="12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357.00 </w:t>
            </w:r>
          </w:p>
        </w:tc>
        <w:tc>
          <w:tcPr>
            <w:tcW w:w="6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2718" w:type="dxa"/>
            <w:tcBorders>
              <w:top w:val="nil"/>
              <w:left w:val="nil"/>
              <w:bottom w:val="single" w:sz="4" w:space="0" w:color="000000"/>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粗沙环</w:t>
            </w:r>
            <w:proofErr w:type="gramEnd"/>
            <w:r>
              <w:rPr>
                <w:rFonts w:ascii="宋体" w:eastAsia="宋体" w:hAnsi="宋体" w:cs="宋体" w:hint="eastAsia"/>
                <w:color w:val="000000"/>
                <w:kern w:val="0"/>
                <w:sz w:val="18"/>
                <w:szCs w:val="18"/>
              </w:rPr>
              <w:t>停车场改造提升工程</w:t>
            </w:r>
          </w:p>
        </w:tc>
        <w:tc>
          <w:tcPr>
            <w:tcW w:w="96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3,930.00 </w:t>
            </w:r>
          </w:p>
        </w:tc>
        <w:tc>
          <w:tcPr>
            <w:tcW w:w="12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293.00 </w:t>
            </w:r>
          </w:p>
        </w:tc>
        <w:tc>
          <w:tcPr>
            <w:tcW w:w="6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2718" w:type="dxa"/>
            <w:tcBorders>
              <w:top w:val="nil"/>
              <w:left w:val="nil"/>
              <w:bottom w:val="single" w:sz="4" w:space="0" w:color="000000"/>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洋环村停车场改造提升工程</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6,150.00 </w:t>
            </w:r>
          </w:p>
        </w:tc>
        <w:tc>
          <w:tcPr>
            <w:tcW w:w="12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360.00 </w:t>
            </w:r>
          </w:p>
        </w:tc>
        <w:tc>
          <w:tcPr>
            <w:tcW w:w="6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2718" w:type="dxa"/>
            <w:tcBorders>
              <w:top w:val="nil"/>
              <w:left w:val="nil"/>
              <w:bottom w:val="single" w:sz="4" w:space="0" w:color="000000"/>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环洋村</w:t>
            </w:r>
            <w:proofErr w:type="gramEnd"/>
            <w:r>
              <w:rPr>
                <w:rFonts w:ascii="宋体" w:eastAsia="宋体" w:hAnsi="宋体" w:cs="宋体" w:hint="eastAsia"/>
                <w:color w:val="000000"/>
                <w:kern w:val="0"/>
                <w:sz w:val="18"/>
                <w:szCs w:val="18"/>
              </w:rPr>
              <w:t>周边防洪排涝回填工程</w:t>
            </w:r>
          </w:p>
        </w:tc>
        <w:tc>
          <w:tcPr>
            <w:tcW w:w="960" w:type="dxa"/>
            <w:vMerge/>
            <w:tcBorders>
              <w:top w:val="nil"/>
              <w:left w:val="single" w:sz="4" w:space="0" w:color="auto"/>
              <w:bottom w:val="single" w:sz="4" w:space="0" w:color="000000"/>
              <w:right w:val="single" w:sz="4" w:space="0" w:color="auto"/>
            </w:tcBorders>
            <w:vAlign w:val="center"/>
          </w:tcPr>
          <w:p w:rsidR="00226115" w:rsidRDefault="00226115">
            <w:pPr>
              <w:widowControl/>
              <w:spacing w:line="240" w:lineRule="auto"/>
              <w:ind w:firstLineChars="0" w:firstLine="0"/>
              <w:jc w:val="left"/>
              <w:rPr>
                <w:rFonts w:ascii="宋体" w:eastAsia="宋体" w:hAnsi="宋体" w:cs="宋体"/>
                <w:kern w:val="0"/>
                <w:sz w:val="18"/>
                <w:szCs w:val="18"/>
              </w:rPr>
            </w:pPr>
          </w:p>
        </w:tc>
        <w:tc>
          <w:tcPr>
            <w:tcW w:w="12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203.00 </w:t>
            </w:r>
          </w:p>
        </w:tc>
        <w:tc>
          <w:tcPr>
            <w:tcW w:w="60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000000"/>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nil"/>
              <w:left w:val="single" w:sz="4" w:space="0" w:color="auto"/>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2718" w:type="dxa"/>
            <w:tcBorders>
              <w:top w:val="nil"/>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四塘村停车场改造提升工程</w:t>
            </w:r>
          </w:p>
        </w:tc>
        <w:tc>
          <w:tcPr>
            <w:tcW w:w="96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2,800.00 </w:t>
            </w:r>
          </w:p>
        </w:tc>
        <w:tc>
          <w:tcPr>
            <w:tcW w:w="120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237.80 </w:t>
            </w:r>
          </w:p>
        </w:tc>
        <w:tc>
          <w:tcPr>
            <w:tcW w:w="60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nil"/>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2718" w:type="dxa"/>
            <w:tcBorders>
              <w:top w:val="single" w:sz="4" w:space="0" w:color="auto"/>
              <w:left w:val="nil"/>
              <w:bottom w:val="single" w:sz="4" w:space="0" w:color="auto"/>
              <w:right w:val="single" w:sz="4" w:space="0" w:color="auto"/>
            </w:tcBorders>
            <w:shd w:val="clear" w:color="auto" w:fill="auto"/>
            <w:vAlign w:val="center"/>
          </w:tcPr>
          <w:p w:rsidR="00226115" w:rsidRDefault="00512E30">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向阳村停车场改造提升工程</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4,950.00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383.00 </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 </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228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226115">
        <w:trPr>
          <w:trHeight w:val="580"/>
        </w:trPr>
        <w:tc>
          <w:tcPr>
            <w:tcW w:w="5875" w:type="dxa"/>
            <w:gridSpan w:val="5"/>
            <w:vMerge w:val="restart"/>
            <w:tcBorders>
              <w:top w:val="single" w:sz="4" w:space="0" w:color="auto"/>
              <w:left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color w:val="000000"/>
                <w:kern w:val="0"/>
                <w:sz w:val="18"/>
                <w:szCs w:val="18"/>
              </w:rPr>
              <w:t>合计</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含税总价（元）</w:t>
            </w:r>
          </w:p>
        </w:tc>
        <w:tc>
          <w:tcPr>
            <w:tcW w:w="2280" w:type="dxa"/>
            <w:tcBorders>
              <w:top w:val="single" w:sz="4" w:space="0" w:color="auto"/>
              <w:left w:val="nil"/>
              <w:bottom w:val="single" w:sz="4" w:space="0" w:color="auto"/>
              <w:right w:val="single" w:sz="4" w:space="0" w:color="auto"/>
            </w:tcBorders>
            <w:shd w:val="clear" w:color="auto" w:fill="auto"/>
            <w:noWrap/>
            <w:vAlign w:val="center"/>
          </w:tcPr>
          <w:p w:rsidR="00226115" w:rsidRDefault="00226115">
            <w:pPr>
              <w:widowControl/>
              <w:spacing w:line="240" w:lineRule="auto"/>
              <w:ind w:firstLineChars="0" w:firstLine="0"/>
              <w:jc w:val="center"/>
              <w:rPr>
                <w:rFonts w:ascii="宋体" w:eastAsia="宋体" w:hAnsi="宋体" w:cs="宋体"/>
                <w:kern w:val="0"/>
                <w:sz w:val="18"/>
                <w:szCs w:val="18"/>
              </w:rPr>
            </w:pPr>
          </w:p>
        </w:tc>
      </w:tr>
      <w:tr w:rsidR="00226115">
        <w:trPr>
          <w:trHeight w:val="580"/>
        </w:trPr>
        <w:tc>
          <w:tcPr>
            <w:tcW w:w="5875" w:type="dxa"/>
            <w:gridSpan w:val="5"/>
            <w:vMerge/>
            <w:tcBorders>
              <w:left w:val="single" w:sz="4" w:space="0" w:color="auto"/>
              <w:right w:val="single" w:sz="4" w:space="0" w:color="auto"/>
            </w:tcBorders>
            <w:shd w:val="clear" w:color="auto" w:fill="auto"/>
            <w:noWrap/>
            <w:vAlign w:val="center"/>
          </w:tcPr>
          <w:p w:rsidR="00226115" w:rsidRDefault="00226115">
            <w:pPr>
              <w:widowControl/>
              <w:spacing w:line="240" w:lineRule="auto"/>
              <w:ind w:firstLineChars="0" w:firstLine="0"/>
              <w:jc w:val="center"/>
              <w:rPr>
                <w:rFonts w:ascii="宋体" w:eastAsia="宋体" w:hAnsi="宋体" w:cs="宋体"/>
                <w:kern w:val="0"/>
                <w:sz w:val="18"/>
                <w:szCs w:val="18"/>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税率</w:t>
            </w:r>
          </w:p>
        </w:tc>
        <w:tc>
          <w:tcPr>
            <w:tcW w:w="2280" w:type="dxa"/>
            <w:tcBorders>
              <w:top w:val="single" w:sz="4" w:space="0" w:color="auto"/>
              <w:left w:val="nil"/>
              <w:bottom w:val="single" w:sz="4" w:space="0" w:color="auto"/>
              <w:right w:val="single" w:sz="4" w:space="0" w:color="auto"/>
            </w:tcBorders>
            <w:shd w:val="clear" w:color="auto" w:fill="auto"/>
            <w:noWrap/>
            <w:vAlign w:val="center"/>
          </w:tcPr>
          <w:p w:rsidR="00226115" w:rsidRDefault="00226115">
            <w:pPr>
              <w:widowControl/>
              <w:spacing w:line="240" w:lineRule="auto"/>
              <w:ind w:firstLineChars="0" w:firstLine="0"/>
              <w:jc w:val="center"/>
              <w:rPr>
                <w:rFonts w:ascii="宋体" w:eastAsia="宋体" w:hAnsi="宋体" w:cs="宋体"/>
                <w:kern w:val="0"/>
                <w:sz w:val="18"/>
                <w:szCs w:val="18"/>
              </w:rPr>
            </w:pPr>
          </w:p>
        </w:tc>
      </w:tr>
      <w:tr w:rsidR="00226115">
        <w:trPr>
          <w:trHeight w:val="580"/>
        </w:trPr>
        <w:tc>
          <w:tcPr>
            <w:tcW w:w="5875" w:type="dxa"/>
            <w:gridSpan w:val="5"/>
            <w:vMerge/>
            <w:tcBorders>
              <w:left w:val="single" w:sz="4" w:space="0" w:color="auto"/>
              <w:bottom w:val="single" w:sz="4" w:space="0" w:color="auto"/>
              <w:right w:val="single" w:sz="4" w:space="0" w:color="auto"/>
            </w:tcBorders>
            <w:shd w:val="clear" w:color="auto" w:fill="auto"/>
            <w:noWrap/>
            <w:vAlign w:val="center"/>
          </w:tcPr>
          <w:p w:rsidR="00226115" w:rsidRDefault="00226115">
            <w:pPr>
              <w:widowControl/>
              <w:spacing w:line="240" w:lineRule="auto"/>
              <w:ind w:firstLineChars="0" w:firstLine="0"/>
              <w:jc w:val="center"/>
              <w:rPr>
                <w:rFonts w:ascii="宋体" w:eastAsia="宋体" w:hAnsi="宋体" w:cs="宋体"/>
                <w:kern w:val="0"/>
                <w:sz w:val="18"/>
                <w:szCs w:val="18"/>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226115" w:rsidRDefault="00512E30">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不含税总价（元）</w:t>
            </w:r>
          </w:p>
        </w:tc>
        <w:tc>
          <w:tcPr>
            <w:tcW w:w="2280" w:type="dxa"/>
            <w:tcBorders>
              <w:top w:val="single" w:sz="4" w:space="0" w:color="auto"/>
              <w:left w:val="nil"/>
              <w:bottom w:val="single" w:sz="4" w:space="0" w:color="auto"/>
              <w:right w:val="single" w:sz="4" w:space="0" w:color="auto"/>
            </w:tcBorders>
            <w:shd w:val="clear" w:color="auto" w:fill="auto"/>
            <w:noWrap/>
            <w:vAlign w:val="center"/>
          </w:tcPr>
          <w:p w:rsidR="00226115" w:rsidRDefault="00226115">
            <w:pPr>
              <w:widowControl/>
              <w:spacing w:line="240" w:lineRule="auto"/>
              <w:ind w:firstLineChars="0" w:firstLine="0"/>
              <w:jc w:val="center"/>
              <w:rPr>
                <w:rFonts w:ascii="宋体" w:eastAsia="宋体" w:hAnsi="宋体" w:cs="宋体"/>
                <w:kern w:val="0"/>
                <w:sz w:val="18"/>
                <w:szCs w:val="18"/>
              </w:rPr>
            </w:pPr>
          </w:p>
        </w:tc>
      </w:tr>
    </w:tbl>
    <w:p w:rsidR="00226115" w:rsidRDefault="00226115">
      <w:pPr>
        <w:spacing w:line="240" w:lineRule="auto"/>
        <w:ind w:firstLineChars="0" w:firstLine="0"/>
        <w:rPr>
          <w:rFonts w:eastAsia="宋体" w:cs="Times New Roman"/>
          <w:color w:val="000000" w:themeColor="text1"/>
          <w:sz w:val="21"/>
          <w:szCs w:val="24"/>
        </w:rPr>
      </w:pP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备注：</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最多保留两位小数，末位按“四舍五入”原则处理。</w:t>
      </w:r>
    </w:p>
    <w:p w:rsidR="00226115" w:rsidRDefault="00512E30" w:rsidP="006A6FDA">
      <w:pPr>
        <w:spacing w:line="240" w:lineRule="auto"/>
        <w:ind w:firstLine="420"/>
        <w:rPr>
          <w:rFonts w:eastAsia="宋体" w:cs="Times New Roman"/>
          <w:color w:val="FF0000"/>
          <w:sz w:val="21"/>
          <w:szCs w:val="24"/>
        </w:rPr>
      </w:pPr>
      <w:r>
        <w:rPr>
          <w:rFonts w:eastAsia="宋体" w:cs="Times New Roman" w:hint="eastAsia"/>
          <w:color w:val="FF0000"/>
          <w:sz w:val="21"/>
          <w:szCs w:val="24"/>
        </w:rPr>
        <w:t>2</w:t>
      </w:r>
      <w:r>
        <w:rPr>
          <w:rFonts w:eastAsia="宋体" w:cs="Times New Roman"/>
          <w:color w:val="FF0000"/>
          <w:sz w:val="21"/>
          <w:szCs w:val="24"/>
        </w:rPr>
        <w:t>.</w:t>
      </w:r>
      <w:r>
        <w:rPr>
          <w:rFonts w:eastAsia="宋体" w:cs="Times New Roman" w:hint="eastAsia"/>
          <w:color w:val="FF0000"/>
          <w:sz w:val="21"/>
          <w:szCs w:val="24"/>
        </w:rPr>
        <w:t>本监理服务项目最高采购限价为</w:t>
      </w:r>
      <w:r>
        <w:rPr>
          <w:rFonts w:eastAsia="宋体" w:cs="Times New Roman" w:hint="eastAsia"/>
          <w:color w:val="FF0000"/>
          <w:sz w:val="21"/>
          <w:szCs w:val="24"/>
        </w:rPr>
        <w:t>536628.00</w:t>
      </w:r>
      <w:r>
        <w:rPr>
          <w:rFonts w:eastAsia="宋体" w:cs="Times New Roman" w:hint="eastAsia"/>
          <w:color w:val="FF0000"/>
          <w:sz w:val="21"/>
          <w:szCs w:val="24"/>
        </w:rPr>
        <w:t>元，其中，下村村口停车场改造提升工程最高采购限价为</w:t>
      </w:r>
      <w:r>
        <w:rPr>
          <w:rFonts w:eastAsia="宋体" w:cs="Times New Roman" w:hint="eastAsia"/>
          <w:color w:val="FF0000"/>
          <w:sz w:val="21"/>
          <w:szCs w:val="24"/>
        </w:rPr>
        <w:t>81501.99</w:t>
      </w:r>
      <w:r>
        <w:rPr>
          <w:rFonts w:eastAsia="宋体" w:cs="Times New Roman" w:hint="eastAsia"/>
          <w:color w:val="FF0000"/>
          <w:sz w:val="21"/>
          <w:szCs w:val="24"/>
        </w:rPr>
        <w:t>元，下村村尾停车场改造提升工程最高采购限价为</w:t>
      </w:r>
      <w:r>
        <w:rPr>
          <w:rFonts w:eastAsia="宋体" w:cs="Times New Roman" w:hint="eastAsia"/>
          <w:color w:val="FF0000"/>
          <w:sz w:val="21"/>
          <w:szCs w:val="24"/>
        </w:rPr>
        <w:t>50669.80</w:t>
      </w:r>
      <w:r>
        <w:rPr>
          <w:rFonts w:eastAsia="宋体" w:cs="Times New Roman" w:hint="eastAsia"/>
          <w:color w:val="FF0000"/>
          <w:sz w:val="21"/>
          <w:szCs w:val="24"/>
        </w:rPr>
        <w:t>元，深井村停车场改造提升工程最高采购限价为</w:t>
      </w:r>
      <w:r>
        <w:rPr>
          <w:rFonts w:eastAsia="宋体" w:cs="Times New Roman" w:hint="eastAsia"/>
          <w:color w:val="FF0000"/>
          <w:sz w:val="21"/>
          <w:szCs w:val="24"/>
        </w:rPr>
        <w:t>76437.65</w:t>
      </w:r>
      <w:r>
        <w:rPr>
          <w:rFonts w:eastAsia="宋体" w:cs="Times New Roman" w:hint="eastAsia"/>
          <w:color w:val="FF0000"/>
          <w:sz w:val="21"/>
          <w:szCs w:val="24"/>
        </w:rPr>
        <w:t>元，</w:t>
      </w:r>
      <w:proofErr w:type="gramStart"/>
      <w:r>
        <w:rPr>
          <w:rFonts w:eastAsia="宋体" w:cs="Times New Roman" w:hint="eastAsia"/>
          <w:color w:val="FF0000"/>
          <w:sz w:val="21"/>
          <w:szCs w:val="24"/>
        </w:rPr>
        <w:t>粗沙环</w:t>
      </w:r>
      <w:proofErr w:type="gramEnd"/>
      <w:r>
        <w:rPr>
          <w:rFonts w:eastAsia="宋体" w:cs="Times New Roman" w:hint="eastAsia"/>
          <w:color w:val="FF0000"/>
          <w:sz w:val="21"/>
          <w:szCs w:val="24"/>
        </w:rPr>
        <w:t>停车场改造提升工程最高采购限价为</w:t>
      </w:r>
      <w:r>
        <w:rPr>
          <w:rFonts w:eastAsia="宋体" w:cs="Times New Roman" w:hint="eastAsia"/>
          <w:color w:val="FF0000"/>
          <w:sz w:val="21"/>
          <w:szCs w:val="24"/>
        </w:rPr>
        <w:t>66125.37</w:t>
      </w:r>
      <w:r>
        <w:rPr>
          <w:rFonts w:eastAsia="宋体" w:cs="Times New Roman" w:hint="eastAsia"/>
          <w:color w:val="FF0000"/>
          <w:sz w:val="21"/>
          <w:szCs w:val="24"/>
        </w:rPr>
        <w:t>元，洋环村停车场改造提升工程最高采购限价为</w:t>
      </w:r>
      <w:r>
        <w:rPr>
          <w:rFonts w:eastAsia="宋体" w:cs="Times New Roman" w:hint="eastAsia"/>
          <w:color w:val="FF0000"/>
          <w:sz w:val="21"/>
          <w:szCs w:val="24"/>
        </w:rPr>
        <w:t>76855.39</w:t>
      </w:r>
      <w:r>
        <w:rPr>
          <w:rFonts w:eastAsia="宋体" w:cs="Times New Roman" w:hint="eastAsia"/>
          <w:color w:val="FF0000"/>
          <w:sz w:val="21"/>
          <w:szCs w:val="24"/>
        </w:rPr>
        <w:t>元，</w:t>
      </w:r>
      <w:proofErr w:type="gramStart"/>
      <w:r>
        <w:rPr>
          <w:rFonts w:eastAsia="宋体" w:cs="Times New Roman" w:hint="eastAsia"/>
          <w:color w:val="FF0000"/>
          <w:sz w:val="21"/>
          <w:szCs w:val="24"/>
        </w:rPr>
        <w:t>环洋村</w:t>
      </w:r>
      <w:proofErr w:type="gramEnd"/>
      <w:r>
        <w:rPr>
          <w:rFonts w:eastAsia="宋体" w:cs="Times New Roman" w:hint="eastAsia"/>
          <w:color w:val="FF0000"/>
          <w:sz w:val="21"/>
          <w:szCs w:val="24"/>
        </w:rPr>
        <w:t>周边防洪排涝回填工程最高采购限价为</w:t>
      </w:r>
      <w:r>
        <w:rPr>
          <w:rFonts w:eastAsia="宋体" w:cs="Times New Roman" w:hint="eastAsia"/>
          <w:color w:val="FF0000"/>
          <w:sz w:val="21"/>
          <w:szCs w:val="24"/>
        </w:rPr>
        <w:t>52410.68</w:t>
      </w:r>
      <w:r>
        <w:rPr>
          <w:rFonts w:eastAsia="宋体" w:cs="Times New Roman" w:hint="eastAsia"/>
          <w:color w:val="FF0000"/>
          <w:sz w:val="21"/>
          <w:szCs w:val="24"/>
        </w:rPr>
        <w:t>元，四塘村停车场改造提升工程最高采购限价为</w:t>
      </w:r>
      <w:r>
        <w:rPr>
          <w:rFonts w:eastAsia="宋体" w:cs="Times New Roman" w:hint="eastAsia"/>
          <w:color w:val="FF0000"/>
          <w:sz w:val="21"/>
          <w:szCs w:val="24"/>
        </w:rPr>
        <w:t>54840.73</w:t>
      </w:r>
      <w:r>
        <w:rPr>
          <w:rFonts w:eastAsia="宋体" w:cs="Times New Roman" w:hint="eastAsia"/>
          <w:color w:val="FF0000"/>
          <w:sz w:val="21"/>
          <w:szCs w:val="24"/>
        </w:rPr>
        <w:t>元，向阳村停车场改造提升工程最高采购限价为</w:t>
      </w:r>
      <w:r>
        <w:rPr>
          <w:rFonts w:eastAsia="宋体" w:cs="Times New Roman" w:hint="eastAsia"/>
          <w:color w:val="FF0000"/>
          <w:sz w:val="21"/>
          <w:szCs w:val="24"/>
        </w:rPr>
        <w:t>77786.40</w:t>
      </w:r>
      <w:r>
        <w:rPr>
          <w:rFonts w:eastAsia="宋体" w:cs="Times New Roman" w:hint="eastAsia"/>
          <w:color w:val="FF0000"/>
          <w:sz w:val="21"/>
          <w:szCs w:val="24"/>
        </w:rPr>
        <w:t>元。</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hint="eastAsia"/>
          <w:color w:val="FF0000"/>
          <w:sz w:val="21"/>
          <w:szCs w:val="24"/>
        </w:rPr>
        <w:t>供应商总报价不得超出最高采购限价，各分项报价不得超出分项最高采购限价，否则其响应文件将被否决。</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3</w:t>
      </w:r>
      <w:r>
        <w:rPr>
          <w:rFonts w:eastAsia="宋体" w:cs="Times New Roman"/>
          <w:color w:val="000000" w:themeColor="text1"/>
          <w:sz w:val="21"/>
          <w:szCs w:val="24"/>
        </w:rPr>
        <w:t>.</w:t>
      </w:r>
      <w:r>
        <w:rPr>
          <w:rFonts w:eastAsia="宋体" w:cs="Times New Roman" w:hint="eastAsia"/>
          <w:color w:val="000000" w:themeColor="text1"/>
          <w:sz w:val="21"/>
          <w:szCs w:val="24"/>
        </w:rPr>
        <w:t>除合同另有约定外，含税总价包含承包人履行本合同所需的所有成本和费用。</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4</w:t>
      </w:r>
      <w:r>
        <w:rPr>
          <w:rFonts w:eastAsia="宋体" w:cs="Times New Roman"/>
          <w:color w:val="000000" w:themeColor="text1"/>
          <w:sz w:val="21"/>
          <w:szCs w:val="24"/>
        </w:rPr>
        <w:t>.</w:t>
      </w:r>
      <w:r>
        <w:rPr>
          <w:rFonts w:eastAsia="宋体" w:cs="Times New Roman" w:hint="eastAsia"/>
          <w:color w:val="000000" w:themeColor="text1"/>
          <w:sz w:val="21"/>
          <w:szCs w:val="24"/>
        </w:rPr>
        <w:t>工作要求：</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1</w:t>
      </w:r>
      <w:r>
        <w:rPr>
          <w:rFonts w:eastAsia="宋体" w:cs="Times New Roman" w:hint="eastAsia"/>
          <w:color w:val="000000" w:themeColor="text1"/>
          <w:sz w:val="21"/>
          <w:szCs w:val="24"/>
        </w:rPr>
        <w:t>协助采购人对投资、工期控制及管理工作；</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2</w:t>
      </w:r>
      <w:r>
        <w:rPr>
          <w:rFonts w:eastAsia="宋体" w:cs="Times New Roman" w:hint="eastAsia"/>
          <w:color w:val="000000" w:themeColor="text1"/>
          <w:sz w:val="21"/>
          <w:szCs w:val="24"/>
        </w:rPr>
        <w:t>负责勘察、施工过程中质量和安全生产、文明施工等方面控制及管理工作；</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3</w:t>
      </w:r>
      <w:r>
        <w:rPr>
          <w:rFonts w:eastAsia="宋体" w:cs="Times New Roman" w:hint="eastAsia"/>
          <w:color w:val="000000" w:themeColor="text1"/>
          <w:sz w:val="21"/>
          <w:szCs w:val="24"/>
        </w:rPr>
        <w:t>采用旁站见证、巡视等方式对勘察、施工现场质量实施见证管理，并在勘察、施工等单位的现场作业记录上签字确认；</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4</w:t>
      </w:r>
      <w:r>
        <w:rPr>
          <w:rFonts w:eastAsia="宋体" w:cs="Times New Roman" w:hint="eastAsia"/>
          <w:color w:val="000000" w:themeColor="text1"/>
          <w:sz w:val="21"/>
          <w:szCs w:val="24"/>
        </w:rPr>
        <w:t>对工程建设合同管理和信息管理，审核月工程进度款；</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5</w:t>
      </w:r>
      <w:r>
        <w:rPr>
          <w:rFonts w:eastAsia="宋体" w:cs="Times New Roman" w:hint="eastAsia"/>
          <w:color w:val="000000" w:themeColor="text1"/>
          <w:sz w:val="21"/>
          <w:szCs w:val="24"/>
        </w:rPr>
        <w:t>督促勘察、施工等单位现场安全生产和文明施工措施，监督实施单位为施工人员购买意外伤害保险；</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lastRenderedPageBreak/>
        <w:t>4.</w:t>
      </w:r>
      <w:r>
        <w:rPr>
          <w:rFonts w:eastAsia="宋体" w:cs="Times New Roman" w:hint="eastAsia"/>
          <w:color w:val="000000" w:themeColor="text1"/>
          <w:sz w:val="21"/>
          <w:szCs w:val="24"/>
        </w:rPr>
        <w:t>6</w:t>
      </w:r>
      <w:r>
        <w:rPr>
          <w:rFonts w:eastAsia="宋体" w:cs="Times New Roman" w:hint="eastAsia"/>
          <w:color w:val="000000" w:themeColor="text1"/>
          <w:sz w:val="21"/>
          <w:szCs w:val="24"/>
        </w:rPr>
        <w:t>协助招标人协调有关单位间的工作关系，收集整理工程信息、档案资料与合同管理；</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7</w:t>
      </w:r>
      <w:r>
        <w:rPr>
          <w:rFonts w:eastAsia="宋体" w:cs="Times New Roman" w:hint="eastAsia"/>
          <w:color w:val="000000" w:themeColor="text1"/>
          <w:sz w:val="21"/>
          <w:szCs w:val="24"/>
        </w:rPr>
        <w:t>提供满足工程管理需要的交通服务、日常食宿、夜间加班，并承担其所有费用；</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8</w:t>
      </w:r>
      <w:r>
        <w:rPr>
          <w:rFonts w:eastAsia="宋体" w:cs="Times New Roman" w:hint="eastAsia"/>
          <w:color w:val="000000" w:themeColor="text1"/>
          <w:sz w:val="21"/>
          <w:szCs w:val="24"/>
        </w:rPr>
        <w:t>供应商被确定为成交单位后，监理人员配置最少需满足本采购文件第四章第五部分监理任务书中“监理人员需求”，不得无故缺席。</w:t>
      </w:r>
    </w:p>
    <w:p w:rsidR="00226115" w:rsidRDefault="00512E30" w:rsidP="006A6FDA">
      <w:pPr>
        <w:spacing w:line="240" w:lineRule="auto"/>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9</w:t>
      </w:r>
      <w:r>
        <w:rPr>
          <w:rFonts w:eastAsia="宋体" w:cs="Times New Roman" w:hint="eastAsia"/>
          <w:color w:val="000000" w:themeColor="text1"/>
          <w:sz w:val="21"/>
          <w:szCs w:val="24"/>
        </w:rPr>
        <w:t>其他要求</w:t>
      </w:r>
      <w:proofErr w:type="gramStart"/>
      <w:r>
        <w:rPr>
          <w:rFonts w:eastAsia="宋体" w:cs="Times New Roman" w:hint="eastAsia"/>
          <w:color w:val="000000" w:themeColor="text1"/>
          <w:sz w:val="21"/>
          <w:szCs w:val="24"/>
        </w:rPr>
        <w:t>详</w:t>
      </w:r>
      <w:proofErr w:type="gramEnd"/>
      <w:r>
        <w:rPr>
          <w:rFonts w:eastAsia="宋体" w:cs="Times New Roman" w:hint="eastAsia"/>
          <w:color w:val="000000" w:themeColor="text1"/>
          <w:sz w:val="21"/>
          <w:szCs w:val="24"/>
        </w:rPr>
        <w:t>合同及任务书要求。</w:t>
      </w:r>
    </w:p>
    <w:p w:rsidR="00226115" w:rsidRDefault="00226115">
      <w:pPr>
        <w:spacing w:line="240" w:lineRule="auto"/>
        <w:ind w:firstLineChars="0" w:firstLine="0"/>
        <w:rPr>
          <w:rFonts w:eastAsia="宋体" w:cs="Times New Roman"/>
          <w:color w:val="000000" w:themeColor="text1"/>
          <w:sz w:val="21"/>
          <w:szCs w:val="24"/>
        </w:rPr>
      </w:pPr>
    </w:p>
    <w:p w:rsidR="00226115" w:rsidRDefault="00226115">
      <w:pPr>
        <w:widowControl/>
        <w:snapToGrid w:val="0"/>
        <w:spacing w:line="360" w:lineRule="auto"/>
        <w:ind w:firstLine="420"/>
        <w:rPr>
          <w:rFonts w:ascii="宋体" w:eastAsia="宋体" w:hAnsi="宋体" w:cs="Times New Roman"/>
          <w:color w:val="000000" w:themeColor="text1"/>
          <w:sz w:val="21"/>
          <w:szCs w:val="21"/>
        </w:rPr>
        <w:sectPr w:rsidR="00226115">
          <w:footerReference w:type="default" r:id="rId19"/>
          <w:pgSz w:w="11906" w:h="16838"/>
          <w:pgMar w:top="1440" w:right="1133" w:bottom="1440" w:left="1276" w:header="851" w:footer="992" w:gutter="0"/>
          <w:cols w:space="720"/>
          <w:docGrid w:linePitch="435"/>
        </w:sectPr>
      </w:pPr>
    </w:p>
    <w:p w:rsidR="00226115" w:rsidRDefault="00512E30">
      <w:pPr>
        <w:keepNext/>
        <w:keepLines/>
        <w:spacing w:before="260" w:after="260" w:line="412" w:lineRule="auto"/>
        <w:ind w:firstLineChars="0" w:firstLine="0"/>
        <w:jc w:val="center"/>
        <w:outlineLvl w:val="1"/>
        <w:rPr>
          <w:rFonts w:eastAsia="黑体" w:cs="Times New Roman"/>
          <w:color w:val="000000" w:themeColor="text1"/>
          <w:szCs w:val="20"/>
        </w:rPr>
      </w:pPr>
      <w:bookmarkStart w:id="800" w:name="_Toc196233488"/>
      <w:bookmarkStart w:id="801" w:name="_Hlk122533836"/>
      <w:r>
        <w:rPr>
          <w:rFonts w:eastAsia="黑体" w:cs="Times New Roman" w:hint="eastAsia"/>
          <w:color w:val="000000" w:themeColor="text1"/>
          <w:szCs w:val="20"/>
        </w:rPr>
        <w:lastRenderedPageBreak/>
        <w:t>四</w:t>
      </w:r>
      <w:r>
        <w:rPr>
          <w:rFonts w:eastAsia="黑体" w:cs="Times New Roman"/>
          <w:color w:val="000000" w:themeColor="text1"/>
          <w:szCs w:val="20"/>
        </w:rPr>
        <w:t>、资格审查资料</w:t>
      </w:r>
      <w:bookmarkEnd w:id="789"/>
      <w:bookmarkEnd w:id="790"/>
      <w:bookmarkEnd w:id="791"/>
      <w:bookmarkEnd w:id="792"/>
      <w:bookmarkEnd w:id="793"/>
      <w:bookmarkEnd w:id="794"/>
      <w:bookmarkEnd w:id="795"/>
      <w:bookmarkEnd w:id="796"/>
      <w:bookmarkEnd w:id="797"/>
      <w:bookmarkEnd w:id="798"/>
      <w:bookmarkEnd w:id="799"/>
      <w:bookmarkEnd w:id="800"/>
    </w:p>
    <w:p w:rsidR="00226115" w:rsidRDefault="00512E30">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注：供应商</w:t>
      </w:r>
      <w:r>
        <w:rPr>
          <w:rFonts w:eastAsia="宋体" w:cs="Times New Roman"/>
          <w:color w:val="000000" w:themeColor="text1"/>
          <w:sz w:val="21"/>
          <w:szCs w:val="24"/>
        </w:rPr>
        <w:t>应根据</w:t>
      </w:r>
      <w:r>
        <w:rPr>
          <w:rFonts w:eastAsia="宋体" w:cs="Times New Roman" w:hint="eastAsia"/>
          <w:color w:val="000000" w:themeColor="text1"/>
          <w:sz w:val="21"/>
          <w:szCs w:val="24"/>
        </w:rPr>
        <w:t>采购文件第一章第</w:t>
      </w:r>
      <w:r>
        <w:rPr>
          <w:rFonts w:eastAsia="宋体" w:cs="Times New Roman" w:hint="eastAsia"/>
          <w:color w:val="000000" w:themeColor="text1"/>
          <w:sz w:val="21"/>
          <w:szCs w:val="24"/>
        </w:rPr>
        <w:t>3</w:t>
      </w:r>
      <w:r>
        <w:rPr>
          <w:rFonts w:eastAsia="宋体" w:cs="Times New Roman"/>
          <w:color w:val="000000" w:themeColor="text1"/>
          <w:sz w:val="21"/>
          <w:szCs w:val="24"/>
        </w:rPr>
        <w:t>.1</w:t>
      </w:r>
      <w:r>
        <w:rPr>
          <w:rFonts w:eastAsia="宋体" w:cs="Times New Roman" w:hint="eastAsia"/>
          <w:color w:val="000000" w:themeColor="text1"/>
          <w:sz w:val="21"/>
          <w:szCs w:val="24"/>
        </w:rPr>
        <w:t>款的要求，提供证书扫描打印件</w:t>
      </w:r>
      <w:r>
        <w:rPr>
          <w:rFonts w:eastAsia="宋体" w:cs="Times New Roman" w:hint="eastAsia"/>
          <w:color w:val="000000" w:themeColor="text1"/>
          <w:sz w:val="21"/>
          <w:szCs w:val="24"/>
        </w:rPr>
        <w:t>/</w:t>
      </w:r>
      <w:r>
        <w:rPr>
          <w:rFonts w:eastAsia="宋体" w:cs="Times New Roman" w:hint="eastAsia"/>
          <w:color w:val="000000" w:themeColor="text1"/>
          <w:sz w:val="21"/>
          <w:szCs w:val="24"/>
        </w:rPr>
        <w:t>复印件。</w:t>
      </w:r>
    </w:p>
    <w:p w:rsidR="00226115" w:rsidRDefault="00512E30">
      <w:pPr>
        <w:widowControl/>
        <w:spacing w:before="20" w:beforeAutospacing="1" w:afterAutospacing="1" w:line="240" w:lineRule="auto"/>
        <w:ind w:firstLineChars="0" w:firstLine="137"/>
        <w:jc w:val="center"/>
        <w:outlineLvl w:val="2"/>
        <w:rPr>
          <w:rFonts w:eastAsia="宋体" w:cs="Times New Roman"/>
          <w:color w:val="000000" w:themeColor="text1"/>
          <w:sz w:val="20"/>
          <w:szCs w:val="24"/>
        </w:rPr>
      </w:pPr>
      <w:bookmarkStart w:id="802" w:name="_Toc21388"/>
      <w:bookmarkStart w:id="803" w:name="_Toc118805191"/>
      <w:bookmarkStart w:id="804" w:name="_Toc118805568"/>
      <w:bookmarkStart w:id="805" w:name="_Toc5304"/>
      <w:bookmarkStart w:id="806" w:name="_Toc1816_WPSOffice_Level2"/>
      <w:bookmarkStart w:id="807" w:name="_Toc10429"/>
      <w:bookmarkStart w:id="808" w:name="_Toc118805945"/>
      <w:bookmarkStart w:id="809" w:name="_Toc23376"/>
      <w:bookmarkStart w:id="810" w:name="_Toc16945"/>
      <w:bookmarkStart w:id="811" w:name="_Toc16278"/>
      <w:bookmarkStart w:id="812" w:name="_Toc118806316"/>
      <w:r>
        <w:rPr>
          <w:rFonts w:eastAsia="宋体" w:cs="宋体"/>
          <w:b/>
          <w:bCs/>
          <w:color w:val="000000" w:themeColor="text1"/>
          <w:kern w:val="0"/>
          <w:sz w:val="27"/>
          <w:szCs w:val="27"/>
        </w:rPr>
        <w:br w:type="page"/>
      </w:r>
      <w:bookmarkEnd w:id="802"/>
      <w:bookmarkEnd w:id="803"/>
      <w:bookmarkEnd w:id="804"/>
      <w:bookmarkEnd w:id="805"/>
      <w:bookmarkEnd w:id="806"/>
      <w:bookmarkEnd w:id="807"/>
      <w:bookmarkEnd w:id="808"/>
      <w:bookmarkEnd w:id="809"/>
      <w:bookmarkEnd w:id="810"/>
      <w:bookmarkEnd w:id="811"/>
      <w:bookmarkEnd w:id="812"/>
    </w:p>
    <w:p w:rsidR="00226115" w:rsidRDefault="00512E30">
      <w:pPr>
        <w:keepNext/>
        <w:keepLines/>
        <w:spacing w:before="260" w:after="260" w:line="400" w:lineRule="exact"/>
        <w:ind w:firstLineChars="0" w:firstLine="0"/>
        <w:jc w:val="center"/>
        <w:outlineLvl w:val="1"/>
        <w:rPr>
          <w:rFonts w:eastAsia="黑体" w:cs="Times New Roman"/>
          <w:color w:val="000000" w:themeColor="text1"/>
          <w:szCs w:val="20"/>
        </w:rPr>
      </w:pPr>
      <w:bookmarkStart w:id="813" w:name="_Toc10624"/>
      <w:bookmarkStart w:id="814" w:name="_Toc24193"/>
      <w:bookmarkStart w:id="815" w:name="_Toc118806325"/>
      <w:bookmarkStart w:id="816" w:name="_Toc23765"/>
      <w:bookmarkStart w:id="817" w:name="_Toc25068_WPSOffice_Level1"/>
      <w:bookmarkStart w:id="818" w:name="_Toc118805200"/>
      <w:bookmarkStart w:id="819" w:name="_Toc118805577"/>
      <w:bookmarkStart w:id="820" w:name="_Toc118805954"/>
      <w:bookmarkStart w:id="821" w:name="_Toc14715"/>
      <w:bookmarkStart w:id="822" w:name="_Toc20421"/>
      <w:bookmarkStart w:id="823" w:name="_Toc23008"/>
      <w:bookmarkStart w:id="824" w:name="_Toc196233489"/>
      <w:bookmarkEnd w:id="801"/>
      <w:r>
        <w:rPr>
          <w:rFonts w:eastAsia="黑体" w:cs="Times New Roman" w:hint="eastAsia"/>
          <w:color w:val="000000" w:themeColor="text1"/>
          <w:szCs w:val="20"/>
        </w:rPr>
        <w:lastRenderedPageBreak/>
        <w:t>五、</w:t>
      </w:r>
      <w:bookmarkStart w:id="825" w:name="_Toc18544"/>
      <w:bookmarkStart w:id="826" w:name="_Toc118805201"/>
      <w:bookmarkStart w:id="827" w:name="_Toc118805955"/>
      <w:bookmarkStart w:id="828" w:name="_Toc118805578"/>
      <w:bookmarkStart w:id="829" w:name="_Toc29227"/>
      <w:bookmarkStart w:id="830" w:name="_Toc118806326"/>
      <w:bookmarkEnd w:id="813"/>
      <w:bookmarkEnd w:id="814"/>
      <w:bookmarkEnd w:id="815"/>
      <w:bookmarkEnd w:id="816"/>
      <w:bookmarkEnd w:id="817"/>
      <w:bookmarkEnd w:id="818"/>
      <w:bookmarkEnd w:id="819"/>
      <w:bookmarkEnd w:id="820"/>
      <w:bookmarkEnd w:id="821"/>
      <w:bookmarkEnd w:id="822"/>
      <w:bookmarkEnd w:id="823"/>
      <w:r>
        <w:rPr>
          <w:rFonts w:eastAsia="黑体" w:cs="Times New Roman" w:hint="eastAsia"/>
          <w:color w:val="000000" w:themeColor="text1"/>
          <w:szCs w:val="20"/>
        </w:rPr>
        <w:t>响应方案</w:t>
      </w:r>
      <w:bookmarkEnd w:id="824"/>
    </w:p>
    <w:p w:rsidR="00226115" w:rsidRDefault="00226115">
      <w:pPr>
        <w:widowControl/>
        <w:spacing w:line="360" w:lineRule="auto"/>
        <w:ind w:firstLineChars="0" w:firstLine="0"/>
        <w:jc w:val="left"/>
        <w:rPr>
          <w:rFonts w:ascii="Calibri" w:eastAsia="宋体" w:hAnsi="Calibri" w:cs="Times New Roman"/>
          <w:color w:val="000000" w:themeColor="text1"/>
          <w:sz w:val="21"/>
          <w:szCs w:val="21"/>
        </w:rPr>
      </w:pPr>
    </w:p>
    <w:bookmarkEnd w:id="825"/>
    <w:bookmarkEnd w:id="826"/>
    <w:bookmarkEnd w:id="827"/>
    <w:bookmarkEnd w:id="828"/>
    <w:bookmarkEnd w:id="829"/>
    <w:bookmarkEnd w:id="830"/>
    <w:p w:rsidR="00226115" w:rsidRDefault="00512E30">
      <w:pPr>
        <w:spacing w:line="360" w:lineRule="auto"/>
        <w:ind w:firstLine="420"/>
        <w:jc w:val="left"/>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响应方案由供应商自行编制，可以包含供应商简介、监理人员配置、过往业绩、本项目服务方案等等。</w:t>
      </w:r>
    </w:p>
    <w:sectPr w:rsidR="00226115">
      <w:headerReference w:type="even" r:id="rId20"/>
      <w:headerReference w:type="default" r:id="rId21"/>
      <w:footerReference w:type="even" r:id="rId22"/>
      <w:footerReference w:type="default" r:id="rId23"/>
      <w:headerReference w:type="first" r:id="rId24"/>
      <w:footerReference w:type="first" r:id="rId25"/>
      <w:pgSz w:w="11906" w:h="16838"/>
      <w:pgMar w:top="1486" w:right="1133" w:bottom="1276" w:left="113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908" w:rsidRDefault="00055908">
      <w:pPr>
        <w:spacing w:line="240" w:lineRule="auto"/>
        <w:ind w:firstLine="640"/>
      </w:pPr>
      <w:r>
        <w:separator/>
      </w:r>
    </w:p>
  </w:endnote>
  <w:endnote w:type="continuationSeparator" w:id="0">
    <w:p w:rsidR="00055908" w:rsidRDefault="0005590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6"/>
    <w:family w:val="swiss"/>
    <w:pitch w:val="default"/>
    <w:sig w:usb0="00000000" w:usb1="00000000" w:usb2="0000007F" w:usb3="00000000" w:csb0="203F01FF" w:csb1="DFFF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方正兰亭黑简体">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
    </w:pPr>
  </w:p>
  <w:p w:rsidR="00226115" w:rsidRDefault="00226115">
    <w:pPr>
      <w:ind w:firstLine="6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5694"/>
    </w:sdtPr>
    <w:sdtEndPr/>
    <w:sdtContent>
      <w:p w:rsidR="00226115" w:rsidRDefault="00512E30">
        <w:pPr>
          <w:pStyle w:val="af"/>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7979"/>
    </w:sdtPr>
    <w:sdtEndPr/>
    <w:sdtContent>
      <w:p w:rsidR="00226115" w:rsidRDefault="00512E30">
        <w:pPr>
          <w:pStyle w:val="af"/>
        </w:pPr>
        <w:r>
          <w:fldChar w:fldCharType="begin"/>
        </w:r>
        <w:r>
          <w:instrText>PAGE   \* MERGEFORMAT</w:instrText>
        </w:r>
        <w:r>
          <w:fldChar w:fldCharType="separate"/>
        </w:r>
        <w:r w:rsidR="00983553" w:rsidRPr="00983553">
          <w:rPr>
            <w:noProof/>
            <w:lang w:val="zh-CN"/>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744" w:rsidRDefault="00584744">
    <w:pPr>
      <w:spacing w:line="182" w:lineRule="auto"/>
      <w:ind w:left="4133" w:firstLine="160"/>
      <w:rPr>
        <w:rFonts w:ascii="黑体" w:eastAsia="黑体" w:hAnsi="黑体" w:cs="黑体"/>
        <w:sz w:val="24"/>
        <w:szCs w:val="24"/>
      </w:rPr>
    </w:pPr>
    <w:r>
      <w:rPr>
        <w:noProof/>
        <w:sz w:val="8"/>
      </w:rPr>
      <mc:AlternateContent>
        <mc:Choice Requires="wps">
          <w:drawing>
            <wp:anchor distT="0" distB="0" distL="114300" distR="114300" simplePos="0" relativeHeight="251662336" behindDoc="0" locked="0" layoutInCell="1" allowOverlap="1" wp14:anchorId="5945C90E" wp14:editId="653F01A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84744" w:rsidRDefault="00584744">
                          <w:pPr>
                            <w:pStyle w:val="af"/>
                          </w:pPr>
                          <w:r>
                            <w:t>第</w:t>
                          </w:r>
                          <w:r>
                            <w:t xml:space="preserve"> </w:t>
                          </w:r>
                          <w:r>
                            <w:fldChar w:fldCharType="begin"/>
                          </w:r>
                          <w:r>
                            <w:instrText xml:space="preserve"> PAGE  \* MERGEFORMAT </w:instrText>
                          </w:r>
                          <w:r>
                            <w:fldChar w:fldCharType="separate"/>
                          </w:r>
                          <w:r w:rsidR="00BD12EF">
                            <w:rPr>
                              <w:noProof/>
                            </w:rPr>
                            <w:t>20</w:t>
                          </w:r>
                          <w:r>
                            <w:fldChar w:fldCharType="end"/>
                          </w:r>
                          <w:r>
                            <w:t xml:space="preserve"> </w:t>
                          </w:r>
                          <w:r>
                            <w:t>页</w:t>
                          </w:r>
                          <w:r>
                            <w:t xml:space="preserve"> </w:t>
                          </w:r>
                          <w:r>
                            <w:t>共</w:t>
                          </w:r>
                          <w:r>
                            <w:t xml:space="preserve"> </w:t>
                          </w:r>
                          <w:r w:rsidR="00055908">
                            <w:fldChar w:fldCharType="begin"/>
                          </w:r>
                          <w:r w:rsidR="00055908">
                            <w:instrText xml:space="preserve"> NUMPAGES  \* MERGEFORMAT </w:instrText>
                          </w:r>
                          <w:r w:rsidR="00055908">
                            <w:fldChar w:fldCharType="separate"/>
                          </w:r>
                          <w:r w:rsidR="00BD12EF">
                            <w:rPr>
                              <w:noProof/>
                            </w:rPr>
                            <w:t>59</w:t>
                          </w:r>
                          <w:r w:rsidR="00055908">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45C90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584744" w:rsidRDefault="00584744">
                    <w:pPr>
                      <w:pStyle w:val="af"/>
                    </w:pPr>
                    <w:r>
                      <w:t>第</w:t>
                    </w:r>
                    <w:r>
                      <w:t xml:space="preserve"> </w:t>
                    </w:r>
                    <w:r>
                      <w:fldChar w:fldCharType="begin"/>
                    </w:r>
                    <w:r>
                      <w:instrText xml:space="preserve"> PAGE  \* MERGEFORMAT </w:instrText>
                    </w:r>
                    <w:r>
                      <w:fldChar w:fldCharType="separate"/>
                    </w:r>
                    <w:r w:rsidR="00BD12EF">
                      <w:rPr>
                        <w:noProof/>
                      </w:rPr>
                      <w:t>20</w:t>
                    </w:r>
                    <w:r>
                      <w:fldChar w:fldCharType="end"/>
                    </w:r>
                    <w:r>
                      <w:t xml:space="preserve"> </w:t>
                    </w:r>
                    <w:r>
                      <w:t>页</w:t>
                    </w:r>
                    <w:r>
                      <w:t xml:space="preserve"> </w:t>
                    </w:r>
                    <w:r>
                      <w:t>共</w:t>
                    </w:r>
                    <w:r>
                      <w:t xml:space="preserve"> </w:t>
                    </w:r>
                    <w:r w:rsidR="00055908">
                      <w:fldChar w:fldCharType="begin"/>
                    </w:r>
                    <w:r w:rsidR="00055908">
                      <w:instrText xml:space="preserve"> NUMPAGES  \* MERGEFORMAT </w:instrText>
                    </w:r>
                    <w:r w:rsidR="00055908">
                      <w:fldChar w:fldCharType="separate"/>
                    </w:r>
                    <w:r w:rsidR="00BD12EF">
                      <w:rPr>
                        <w:noProof/>
                      </w:rPr>
                      <w:t>59</w:t>
                    </w:r>
                    <w:r w:rsidR="00055908">
                      <w:rPr>
                        <w:noProof/>
                      </w:rPr>
                      <w:fldChar w:fldCharType="end"/>
                    </w:r>
                    <w:r>
                      <w:t xml:space="preserve"> </w:t>
                    </w:r>
                    <w:r>
                      <w:t>页</w:t>
                    </w:r>
                  </w:p>
                </w:txbxContent>
              </v:textbox>
              <w10:wrap anchorx="margin"/>
            </v:shape>
          </w:pict>
        </mc:Fallback>
      </mc:AlternateContent>
    </w:r>
    <w:r>
      <w:rPr>
        <w:rFonts w:ascii="宋体" w:eastAsia="宋体" w:hAnsi="宋体" w:cs="宋体"/>
        <w:spacing w:val="-5"/>
        <w:sz w:val="8"/>
        <w:szCs w:val="8"/>
      </w:rPr>
      <w:t>1</w:t>
    </w:r>
    <w:r>
      <w:rPr>
        <w:rFonts w:ascii="宋体" w:eastAsia="宋体" w:hAnsi="宋体" w:cs="宋体"/>
        <w:sz w:val="8"/>
        <w:szCs w:val="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772550"/>
    </w:sdtPr>
    <w:sdtEndPr/>
    <w:sdtContent>
      <w:p w:rsidR="00226115" w:rsidRDefault="00512E30">
        <w:pPr>
          <w:pStyle w:val="51"/>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9915525</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26115" w:rsidRDefault="00226115">
                              <w:pPr>
                                <w:ind w:firstLine="640"/>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780.75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N8AEAAL0DAAAOAAAAZHJzL2Uyb0RvYy54bWysU82O0zAQviPxDpbvNGkPqIqarpZdFSEt&#10;P9LCAziO01jEHmvsNikPAG/AiQt3nqvPwdhJyrJ7Q1yssWfmm2++GW+uBtOxo0KvwZZ8ucg5U1ZC&#10;re2+5J8+7l6sOfNB2Fp0YFXJT8rzq+3zZ5veFWoFLXS1QkYg1he9K3kbgiuyzMtWGeEX4JQlZwNo&#10;RKAr7rMaRU/opstWef4y6wFrhyCV9/R6Ozr5NuE3jZLhfdN4FVhXcuIW0onprOKZbTei2KNwrZYT&#10;DfEPLIzQlopeoG5FEOyA+gmU0RLBQxMWEkwGTaOlSj1QN8v8UTf3rXAq9ULieHeRyf8/WPnu+AGZ&#10;rml2nFlhaETn79/OP36df35lyyhP73xBUfeO4sLwCoYYGlv17g7kZ88s3LTC7tU1IvStEjXRS5nZ&#10;g9QRx0eQqn8LNdURhwAJaGjQREBSgxE6jel0GY0aApOx5Hq1XufkkuSbL8QuE8Wc7tCH1woMi0bJ&#10;kWaf4MXxzocxdA6J1SzsdNel+Xf2rwfCjC+JfmQ8cg9DNUxCTapUUJ+oH4Rxq+gXkNECfuGsp40q&#10;uaWV56x7Y0mRuHyzgbNRzYawkhJLHjgbzZswLunBod63hDtrfk2q7XTqJ8o7cpjI0o4kRaZ9jkv4&#10;8J6i/vy67W8AAAD//wMAUEsDBBQABgAIAAAAIQAnEWkN3AAAAAoBAAAPAAAAZHJzL2Rvd25yZXYu&#10;eG1sTI/BTsMwEETvSPyDtUjcqNOKFBPiVKgSF24UhMTNjbdxRLyObDdN/p7lBMd9M5qdqXezH8SE&#10;MfWBNKxXBQikNtieOg0f7y93CkTKhqwZAqGGBRPsmuur2lQ2XOgNp0PuBIdQqowGl/NYSZlah96k&#10;VRiRWDuF6E3mM3bSRnPhcD/ITVFspTc98QdnRtw7bL8PZ6/hYf4MOCbc49dpaqPrFzW8Llrf3szP&#10;TyAyzvnPDL/1uTo03OkYzmSTGDTwkMy03K5LEKxvlGJ0ZKTuH0uQTS3/T2h+AAAA//8DAFBLAQIt&#10;ABQABgAIAAAAIQC2gziS/gAAAOEBAAATAAAAAAAAAAAAAAAAAAAAAABbQ29udGVudF9UeXBlc10u&#10;eG1sUEsBAi0AFAAGAAgAAAAhADj9If/WAAAAlAEAAAsAAAAAAAAAAAAAAAAALwEAAF9yZWxzLy5y&#10;ZWxzUEsBAi0AFAAGAAgAAAAhAFcOLM3wAQAAvQMAAA4AAAAAAAAAAAAAAAAALgIAAGRycy9lMm9E&#10;b2MueG1sUEsBAi0AFAAGAAgAAAAhACcRaQ3cAAAACgEAAA8AAAAAAAAAAAAAAAAASgQAAGRycy9k&#10;b3ducmV2LnhtbFBLBQYAAAAABAAEAPMAAABTBQAAAAA=&#10;" filled="f" stroked="f">
                  <v:textbox style="mso-fit-shape-to-text:t" inset="0,0,0,0">
                    <w:txbxContent>
                      <w:p w:rsidR="00226115" w:rsidRDefault="00226115">
                        <w:pPr>
                          <w:ind w:firstLine="640"/>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9915525</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26115" w:rsidRDefault="00226115">
                              <w:pPr>
                                <w:ind w:firstLine="640"/>
                              </w:pPr>
                            </w:p>
                          </w:txbxContent>
                        </wps:txbx>
                        <wps:bodyPr rot="0" vert="horz" wrap="none" lIns="0" tIns="0" rIns="0" bIns="0" anchor="t" anchorCtr="0" upright="1">
                          <a:spAutoFit/>
                        </wps:bodyPr>
                      </wps:wsp>
                    </a:graphicData>
                  </a:graphic>
                </wp:anchor>
              </w:drawing>
            </mc:Choice>
            <mc:Fallback>
              <w:pict>
                <v:shape id="文本框 2" o:spid="_x0000_s1028" type="#_x0000_t202" style="position:absolute;left:0;text-align:left;margin-left:0;margin-top:780.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Qk8QEAAL0DAAAOAAAAZHJzL2Uyb0RvYy54bWysU82O0zAQviPxDpbvNGkOqIqarpZdFSEt&#10;P9LCAziO01jEHmvsNikPAG/AiQt3nqvPsWOn6S5wQ1ys8Xjmm2++Ga+vRtOzg0KvwVZ8ucg5U1ZC&#10;o+2u4p8+bl+sOPNB2Eb0YFXFj8rzq83zZ+vBlaqADvpGISMQ68vBVbwLwZVZ5mWnjPALcMrSYwto&#10;RKAr7rIGxUDops+KPH+ZDYCNQ5DKe/LeTo98k/DbVsnwvm29CqyvOHEL6cR01vHMNmtR7lC4Tssz&#10;DfEPLIzQlopeoG5FEGyP+i8ooyWChzYsJJgM2lZLlXqgbpb5H93cd8Kp1AuJ491FJv//YOW7wwdk&#10;uql4wZkVhkZ0+v7t9OPX6edXVkR5BudLirp3FBfGVzDSmFOr3t2B/OyZhZtO2J26RoShU6IhesuY&#10;mT1JnXB8BKmHt9BQHbEPkIDGFk3UjtRghE5jOl5Go8bAZCy5KlarnJ4kvc2XWEOUc7pDH14rMCwa&#10;FUeafYIXhzsfptA5JFazsNV9T35R9vY3B2FGT6IfGU/cw1iPZ6EoKbZWQ3OkfhCmraJfQEYH+IWz&#10;gTaq4pZWnrP+jSVF4vLNBs5GPRvCSkqseOBsMm/CtKR7h3rXEe6s+TWpttWpn0cOZ7K0I0mR8z7H&#10;JXx6T1GPv27zAAAA//8DAFBLAwQUAAYACAAAACEAJxFpDdwAAAAKAQAADwAAAGRycy9kb3ducmV2&#10;LnhtbEyPwU7DMBBE70j8g7VI3KjTihQT4lSoEhduFITEzY23cUS8jmw3Tf6e5QTHfTOanal3sx/E&#10;hDH1gTSsVwUIpDbYnjoNH+8vdwpEyoasGQKhhgUT7Jrrq9pUNlzoDadD7gSHUKqMBpfzWEmZWofe&#10;pFUYkVg7hehN5jN20kZz4XA/yE1RbKU3PfEHZ0bcO2y/D2ev4WH+DDgm3OPXaWqj6xc1vC5a397M&#10;z08gMs75zwy/9bk6NNzpGM5kkxg08JDMtNyuSxCsb5RidGSk7h9LkE0t/09ofgAAAP//AwBQSwEC&#10;LQAUAAYACAAAACEAtoM4kv4AAADhAQAAEwAAAAAAAAAAAAAAAAAAAAAAW0NvbnRlbnRfVHlwZXNd&#10;LnhtbFBLAQItABQABgAIAAAAIQA4/SH/1gAAAJQBAAALAAAAAAAAAAAAAAAAAC8BAABfcmVscy8u&#10;cmVsc1BLAQItABQABgAIAAAAIQBQywQk8QEAAL0DAAAOAAAAAAAAAAAAAAAAAC4CAABkcnMvZTJv&#10;RG9jLnhtbFBLAQItABQABgAIAAAAIQAnEWkN3AAAAAoBAAAPAAAAAAAAAAAAAAAAAEsEAABkcnMv&#10;ZG93bnJldi54bWxQSwUGAAAAAAQABADzAAAAVAUAAAAA&#10;" filled="f" stroked="f">
                  <v:textbox style="mso-fit-shape-to-text:t" inset="0,0,0,0">
                    <w:txbxContent>
                      <w:p w:rsidR="00226115" w:rsidRDefault="00226115">
                        <w:pPr>
                          <w:ind w:firstLine="640"/>
                        </w:pPr>
                      </w:p>
                    </w:txbxContent>
                  </v:textbox>
                  <w10:wrap anchorx="margin"/>
                </v:shape>
              </w:pict>
            </mc:Fallback>
          </mc:AlternateContent>
        </w:r>
        <w:r>
          <w:fldChar w:fldCharType="begin"/>
        </w:r>
        <w:r>
          <w:instrText>PAGE   \* MERGEFORMAT</w:instrText>
        </w:r>
        <w:r>
          <w:fldChar w:fldCharType="separate"/>
        </w:r>
        <w:r w:rsidR="00983553" w:rsidRPr="00983553">
          <w:rPr>
            <w:noProof/>
            <w:lang w:val="zh-CN"/>
          </w:rPr>
          <w:t>56</w:t>
        </w:r>
        <w:r>
          <w:fldChar w:fldCharType="end"/>
        </w:r>
      </w:p>
    </w:sdtContent>
  </w:sdt>
  <w:p w:rsidR="00226115" w:rsidRDefault="00226115">
    <w:pPr>
      <w:pStyle w:val="a5"/>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
    </w:pPr>
  </w:p>
  <w:p w:rsidR="00226115" w:rsidRDefault="00226115">
    <w:pPr>
      <w:ind w:firstLine="640"/>
    </w:pPr>
  </w:p>
  <w:p w:rsidR="00226115" w:rsidRDefault="00226115">
    <w:pPr>
      <w:ind w:firstLine="64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634296"/>
    </w:sdtPr>
    <w:sdtEndPr/>
    <w:sdtContent>
      <w:p w:rsidR="00226115" w:rsidRDefault="00512E30">
        <w:pPr>
          <w:pStyle w:val="af"/>
        </w:pPr>
        <w:r>
          <w:fldChar w:fldCharType="begin"/>
        </w:r>
        <w:r>
          <w:instrText>PAGE   \* MERGEFORMAT</w:instrText>
        </w:r>
        <w:r>
          <w:fldChar w:fldCharType="separate"/>
        </w:r>
        <w:r w:rsidR="00983553" w:rsidRPr="00983553">
          <w:rPr>
            <w:noProof/>
            <w:lang w:val="zh-CN"/>
          </w:rPr>
          <w:t>58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908" w:rsidRDefault="00055908">
      <w:pPr>
        <w:spacing w:line="240" w:lineRule="auto"/>
        <w:ind w:firstLine="640"/>
      </w:pPr>
      <w:r>
        <w:separator/>
      </w:r>
    </w:p>
  </w:footnote>
  <w:footnote w:type="continuationSeparator" w:id="0">
    <w:p w:rsidR="00055908" w:rsidRDefault="0005590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1"/>
      <w:ind w:firstLine="360"/>
    </w:pPr>
  </w:p>
  <w:p w:rsidR="00226115" w:rsidRDefault="00226115">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1"/>
      <w:pBdr>
        <w:bottom w:val="none" w:sz="0" w:space="0" w:color="auto"/>
      </w:pBdr>
      <w:ind w:firstLine="360"/>
    </w:pPr>
  </w:p>
  <w:p w:rsidR="00226115" w:rsidRDefault="00226115">
    <w:pPr>
      <w:ind w:firstLine="6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BF" w:rsidRDefault="00D63BBF">
    <w:pPr>
      <w:ind w:firstLine="64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1"/>
      <w:ind w:firstLine="360"/>
    </w:pPr>
  </w:p>
  <w:p w:rsidR="00226115" w:rsidRDefault="00226115">
    <w:pPr>
      <w:ind w:firstLine="640"/>
    </w:pPr>
  </w:p>
  <w:p w:rsidR="00226115" w:rsidRDefault="00226115">
    <w:pPr>
      <w:ind w:firstLine="64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ind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15" w:rsidRDefault="00226115">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201DC"/>
    <w:multiLevelType w:val="singleLevel"/>
    <w:tmpl w:val="80D201DC"/>
    <w:lvl w:ilvl="0">
      <w:start w:val="1"/>
      <w:numFmt w:val="chineseCounting"/>
      <w:pStyle w:val="a"/>
      <w:suff w:val="space"/>
      <w:lvlText w:val="第%1章"/>
      <w:lvlJc w:val="left"/>
      <w:rPr>
        <w:rFonts w:hint="eastAsia"/>
      </w:rPr>
    </w:lvl>
  </w:abstractNum>
  <w:abstractNum w:abstractNumId="1" w15:restartNumberingAfterBreak="0">
    <w:nsid w:val="8C03963E"/>
    <w:multiLevelType w:val="singleLevel"/>
    <w:tmpl w:val="8C03963E"/>
    <w:lvl w:ilvl="0">
      <w:start w:val="1"/>
      <w:numFmt w:val="decimal"/>
      <w:suff w:val="nothing"/>
      <w:lvlText w:val="%1、"/>
      <w:lvlJc w:val="left"/>
    </w:lvl>
  </w:abstractNum>
  <w:abstractNum w:abstractNumId="2" w15:restartNumberingAfterBreak="0">
    <w:nsid w:val="A75F7B2C"/>
    <w:multiLevelType w:val="singleLevel"/>
    <w:tmpl w:val="A75F7B2C"/>
    <w:lvl w:ilvl="0">
      <w:start w:val="3"/>
      <w:numFmt w:val="chineseCounting"/>
      <w:suff w:val="nothing"/>
      <w:lvlText w:val="%1、"/>
      <w:lvlJc w:val="left"/>
      <w:rPr>
        <w:rFonts w:hint="eastAsia"/>
      </w:rPr>
    </w:lvl>
  </w:abstractNum>
  <w:abstractNum w:abstractNumId="3" w15:restartNumberingAfterBreak="0">
    <w:nsid w:val="ABED8B08"/>
    <w:multiLevelType w:val="singleLevel"/>
    <w:tmpl w:val="ABED8B08"/>
    <w:lvl w:ilvl="0">
      <w:start w:val="6"/>
      <w:numFmt w:val="decimal"/>
      <w:suff w:val="nothing"/>
      <w:lvlText w:val="%1．"/>
      <w:lvlJc w:val="left"/>
    </w:lvl>
  </w:abstractNum>
  <w:abstractNum w:abstractNumId="4" w15:restartNumberingAfterBreak="0">
    <w:nsid w:val="BC02D36B"/>
    <w:multiLevelType w:val="multilevel"/>
    <w:tmpl w:val="BC02D36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66E20D5"/>
    <w:multiLevelType w:val="singleLevel"/>
    <w:tmpl w:val="F66E20D5"/>
    <w:lvl w:ilvl="0">
      <w:start w:val="4"/>
      <w:numFmt w:val="decimal"/>
      <w:suff w:val="nothing"/>
      <w:lvlText w:val="%1．"/>
      <w:lvlJc w:val="left"/>
    </w:lvl>
  </w:abstractNum>
  <w:abstractNum w:abstractNumId="6" w15:restartNumberingAfterBreak="0">
    <w:nsid w:val="185B6F42"/>
    <w:multiLevelType w:val="singleLevel"/>
    <w:tmpl w:val="185B6F42"/>
    <w:lvl w:ilvl="0">
      <w:start w:val="1"/>
      <w:numFmt w:val="decimal"/>
      <w:suff w:val="nothing"/>
      <w:lvlText w:val="%1、"/>
      <w:lvlJc w:val="left"/>
    </w:lvl>
  </w:abstractNum>
  <w:abstractNum w:abstractNumId="7" w15:restartNumberingAfterBreak="0">
    <w:nsid w:val="369661E1"/>
    <w:multiLevelType w:val="multilevel"/>
    <w:tmpl w:val="369661E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514FD2A"/>
    <w:multiLevelType w:val="singleLevel"/>
    <w:tmpl w:val="5514FD2A"/>
    <w:lvl w:ilvl="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6"/>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OGRiMDI2NmExMWQ1ZTk1YWVjZDE4YTYzYjIwMWMifQ=="/>
  </w:docVars>
  <w:rsids>
    <w:rsidRoot w:val="003C7349"/>
    <w:rsid w:val="BD79C5AC"/>
    <w:rsid w:val="EFF794A4"/>
    <w:rsid w:val="FE7E77D2"/>
    <w:rsid w:val="00000224"/>
    <w:rsid w:val="00003C4B"/>
    <w:rsid w:val="000047C1"/>
    <w:rsid w:val="00004FAB"/>
    <w:rsid w:val="000057F5"/>
    <w:rsid w:val="00007C45"/>
    <w:rsid w:val="00010F57"/>
    <w:rsid w:val="00011E0B"/>
    <w:rsid w:val="00012066"/>
    <w:rsid w:val="00012CBB"/>
    <w:rsid w:val="00012E21"/>
    <w:rsid w:val="00015050"/>
    <w:rsid w:val="000154FD"/>
    <w:rsid w:val="0001592A"/>
    <w:rsid w:val="00015A78"/>
    <w:rsid w:val="00017909"/>
    <w:rsid w:val="00021701"/>
    <w:rsid w:val="00021965"/>
    <w:rsid w:val="00021969"/>
    <w:rsid w:val="00022A4A"/>
    <w:rsid w:val="00025602"/>
    <w:rsid w:val="000258D2"/>
    <w:rsid w:val="00030A6D"/>
    <w:rsid w:val="00032465"/>
    <w:rsid w:val="000325CB"/>
    <w:rsid w:val="000343A4"/>
    <w:rsid w:val="00036482"/>
    <w:rsid w:val="000374F9"/>
    <w:rsid w:val="0004002A"/>
    <w:rsid w:val="00040C99"/>
    <w:rsid w:val="0004116A"/>
    <w:rsid w:val="000439A2"/>
    <w:rsid w:val="00045128"/>
    <w:rsid w:val="00045C74"/>
    <w:rsid w:val="0004667C"/>
    <w:rsid w:val="00046FF2"/>
    <w:rsid w:val="0004754D"/>
    <w:rsid w:val="0005230E"/>
    <w:rsid w:val="00052394"/>
    <w:rsid w:val="0005512C"/>
    <w:rsid w:val="00055908"/>
    <w:rsid w:val="00056E2F"/>
    <w:rsid w:val="00060969"/>
    <w:rsid w:val="0006129F"/>
    <w:rsid w:val="000622DC"/>
    <w:rsid w:val="00062A85"/>
    <w:rsid w:val="000638A5"/>
    <w:rsid w:val="000639F2"/>
    <w:rsid w:val="000669E4"/>
    <w:rsid w:val="00066E80"/>
    <w:rsid w:val="00067026"/>
    <w:rsid w:val="0006751F"/>
    <w:rsid w:val="000701AB"/>
    <w:rsid w:val="0007045D"/>
    <w:rsid w:val="000706C0"/>
    <w:rsid w:val="00071807"/>
    <w:rsid w:val="00075F09"/>
    <w:rsid w:val="00076531"/>
    <w:rsid w:val="00077132"/>
    <w:rsid w:val="00077950"/>
    <w:rsid w:val="00077BAB"/>
    <w:rsid w:val="00080D82"/>
    <w:rsid w:val="00081367"/>
    <w:rsid w:val="00082696"/>
    <w:rsid w:val="0008334E"/>
    <w:rsid w:val="00083417"/>
    <w:rsid w:val="000837A6"/>
    <w:rsid w:val="000857B6"/>
    <w:rsid w:val="00085FCE"/>
    <w:rsid w:val="00087746"/>
    <w:rsid w:val="0009064E"/>
    <w:rsid w:val="00090920"/>
    <w:rsid w:val="0009396E"/>
    <w:rsid w:val="00094C3A"/>
    <w:rsid w:val="00094EE0"/>
    <w:rsid w:val="00096965"/>
    <w:rsid w:val="000A09AC"/>
    <w:rsid w:val="000A0A60"/>
    <w:rsid w:val="000A131A"/>
    <w:rsid w:val="000A1DD8"/>
    <w:rsid w:val="000A3D21"/>
    <w:rsid w:val="000A753A"/>
    <w:rsid w:val="000A7D48"/>
    <w:rsid w:val="000B03D9"/>
    <w:rsid w:val="000B16A3"/>
    <w:rsid w:val="000B227E"/>
    <w:rsid w:val="000B240A"/>
    <w:rsid w:val="000B4790"/>
    <w:rsid w:val="000B54D3"/>
    <w:rsid w:val="000B5DEF"/>
    <w:rsid w:val="000B6B95"/>
    <w:rsid w:val="000B7C5D"/>
    <w:rsid w:val="000C1E71"/>
    <w:rsid w:val="000C1F7F"/>
    <w:rsid w:val="000C2587"/>
    <w:rsid w:val="000C3B7E"/>
    <w:rsid w:val="000C4518"/>
    <w:rsid w:val="000C47AE"/>
    <w:rsid w:val="000C5A80"/>
    <w:rsid w:val="000C5D35"/>
    <w:rsid w:val="000C5D5D"/>
    <w:rsid w:val="000C6715"/>
    <w:rsid w:val="000D1C6C"/>
    <w:rsid w:val="000D1F31"/>
    <w:rsid w:val="000D31F3"/>
    <w:rsid w:val="000D5980"/>
    <w:rsid w:val="000D6292"/>
    <w:rsid w:val="000D7F09"/>
    <w:rsid w:val="000E0DCA"/>
    <w:rsid w:val="000E15CC"/>
    <w:rsid w:val="000E1670"/>
    <w:rsid w:val="000E2817"/>
    <w:rsid w:val="000E29BC"/>
    <w:rsid w:val="000E31F5"/>
    <w:rsid w:val="000E59D5"/>
    <w:rsid w:val="000E7660"/>
    <w:rsid w:val="000F041C"/>
    <w:rsid w:val="000F0C9F"/>
    <w:rsid w:val="000F0EF5"/>
    <w:rsid w:val="000F1ACD"/>
    <w:rsid w:val="000F3B62"/>
    <w:rsid w:val="000F3CCC"/>
    <w:rsid w:val="000F7CC8"/>
    <w:rsid w:val="001003BD"/>
    <w:rsid w:val="00100496"/>
    <w:rsid w:val="00100D38"/>
    <w:rsid w:val="00101B66"/>
    <w:rsid w:val="0010398F"/>
    <w:rsid w:val="001045DC"/>
    <w:rsid w:val="00105AB8"/>
    <w:rsid w:val="00111552"/>
    <w:rsid w:val="001115BC"/>
    <w:rsid w:val="00112998"/>
    <w:rsid w:val="00113392"/>
    <w:rsid w:val="00113AF4"/>
    <w:rsid w:val="00115620"/>
    <w:rsid w:val="00117088"/>
    <w:rsid w:val="00117CF1"/>
    <w:rsid w:val="00120282"/>
    <w:rsid w:val="00120387"/>
    <w:rsid w:val="0012189A"/>
    <w:rsid w:val="00122A81"/>
    <w:rsid w:val="00123988"/>
    <w:rsid w:val="00124943"/>
    <w:rsid w:val="00125655"/>
    <w:rsid w:val="001258C9"/>
    <w:rsid w:val="00125ABD"/>
    <w:rsid w:val="00127166"/>
    <w:rsid w:val="00130608"/>
    <w:rsid w:val="001306C4"/>
    <w:rsid w:val="00130949"/>
    <w:rsid w:val="00130A5E"/>
    <w:rsid w:val="00131F69"/>
    <w:rsid w:val="00132554"/>
    <w:rsid w:val="00133D71"/>
    <w:rsid w:val="0013444A"/>
    <w:rsid w:val="0013460C"/>
    <w:rsid w:val="00135558"/>
    <w:rsid w:val="00137E97"/>
    <w:rsid w:val="00140EC7"/>
    <w:rsid w:val="00144B69"/>
    <w:rsid w:val="00146DB2"/>
    <w:rsid w:val="00146DD1"/>
    <w:rsid w:val="00147D10"/>
    <w:rsid w:val="0015183E"/>
    <w:rsid w:val="001524DB"/>
    <w:rsid w:val="00152BAB"/>
    <w:rsid w:val="00154CFB"/>
    <w:rsid w:val="00155017"/>
    <w:rsid w:val="00155E68"/>
    <w:rsid w:val="001578A3"/>
    <w:rsid w:val="00161077"/>
    <w:rsid w:val="00163AD0"/>
    <w:rsid w:val="00164AF2"/>
    <w:rsid w:val="001653F9"/>
    <w:rsid w:val="00167126"/>
    <w:rsid w:val="00167E26"/>
    <w:rsid w:val="00170CAA"/>
    <w:rsid w:val="00171131"/>
    <w:rsid w:val="00172511"/>
    <w:rsid w:val="001757F2"/>
    <w:rsid w:val="001808B3"/>
    <w:rsid w:val="00181266"/>
    <w:rsid w:val="00182A63"/>
    <w:rsid w:val="0018376F"/>
    <w:rsid w:val="00183B8A"/>
    <w:rsid w:val="00184120"/>
    <w:rsid w:val="001845C9"/>
    <w:rsid w:val="001857C0"/>
    <w:rsid w:val="0018620F"/>
    <w:rsid w:val="001909A3"/>
    <w:rsid w:val="00190A3C"/>
    <w:rsid w:val="00191222"/>
    <w:rsid w:val="001936E5"/>
    <w:rsid w:val="00195244"/>
    <w:rsid w:val="00196F44"/>
    <w:rsid w:val="00197C94"/>
    <w:rsid w:val="00197DF2"/>
    <w:rsid w:val="001A08BB"/>
    <w:rsid w:val="001A1334"/>
    <w:rsid w:val="001A2A1F"/>
    <w:rsid w:val="001A3477"/>
    <w:rsid w:val="001A3C9F"/>
    <w:rsid w:val="001A3FD0"/>
    <w:rsid w:val="001A4A71"/>
    <w:rsid w:val="001A530F"/>
    <w:rsid w:val="001A6110"/>
    <w:rsid w:val="001A6572"/>
    <w:rsid w:val="001A7007"/>
    <w:rsid w:val="001A7064"/>
    <w:rsid w:val="001A7F44"/>
    <w:rsid w:val="001B14E3"/>
    <w:rsid w:val="001B1C88"/>
    <w:rsid w:val="001B2576"/>
    <w:rsid w:val="001B3217"/>
    <w:rsid w:val="001B45BB"/>
    <w:rsid w:val="001B4EF6"/>
    <w:rsid w:val="001B57F5"/>
    <w:rsid w:val="001B70A9"/>
    <w:rsid w:val="001C2B8D"/>
    <w:rsid w:val="001C31FF"/>
    <w:rsid w:val="001C462A"/>
    <w:rsid w:val="001C4E84"/>
    <w:rsid w:val="001C4F46"/>
    <w:rsid w:val="001C5056"/>
    <w:rsid w:val="001C5535"/>
    <w:rsid w:val="001C61D2"/>
    <w:rsid w:val="001C66F9"/>
    <w:rsid w:val="001C6C5E"/>
    <w:rsid w:val="001C7C55"/>
    <w:rsid w:val="001D043C"/>
    <w:rsid w:val="001D21EC"/>
    <w:rsid w:val="001D26AF"/>
    <w:rsid w:val="001D587C"/>
    <w:rsid w:val="001D5DA2"/>
    <w:rsid w:val="001D70CA"/>
    <w:rsid w:val="001E1111"/>
    <w:rsid w:val="001E202A"/>
    <w:rsid w:val="001E4994"/>
    <w:rsid w:val="001E5B00"/>
    <w:rsid w:val="001E5BBF"/>
    <w:rsid w:val="001E7B19"/>
    <w:rsid w:val="001F0968"/>
    <w:rsid w:val="001F0E4C"/>
    <w:rsid w:val="001F22CD"/>
    <w:rsid w:val="001F2839"/>
    <w:rsid w:val="001F3623"/>
    <w:rsid w:val="001F3F41"/>
    <w:rsid w:val="001F6F0B"/>
    <w:rsid w:val="00201BD1"/>
    <w:rsid w:val="00201F85"/>
    <w:rsid w:val="00205584"/>
    <w:rsid w:val="0020599A"/>
    <w:rsid w:val="00206E08"/>
    <w:rsid w:val="0021078C"/>
    <w:rsid w:val="00210E4A"/>
    <w:rsid w:val="002116A7"/>
    <w:rsid w:val="00212442"/>
    <w:rsid w:val="00212A79"/>
    <w:rsid w:val="00213D70"/>
    <w:rsid w:val="002147DC"/>
    <w:rsid w:val="002157AD"/>
    <w:rsid w:val="00215F79"/>
    <w:rsid w:val="00216FE1"/>
    <w:rsid w:val="0021789B"/>
    <w:rsid w:val="002200F7"/>
    <w:rsid w:val="00220677"/>
    <w:rsid w:val="00220C30"/>
    <w:rsid w:val="002212A0"/>
    <w:rsid w:val="0022275B"/>
    <w:rsid w:val="00222A10"/>
    <w:rsid w:val="00223198"/>
    <w:rsid w:val="0022394A"/>
    <w:rsid w:val="00224354"/>
    <w:rsid w:val="002257B9"/>
    <w:rsid w:val="00225B46"/>
    <w:rsid w:val="00226115"/>
    <w:rsid w:val="00231989"/>
    <w:rsid w:val="0023327C"/>
    <w:rsid w:val="00233CB5"/>
    <w:rsid w:val="00233D3E"/>
    <w:rsid w:val="00236BFF"/>
    <w:rsid w:val="002379AD"/>
    <w:rsid w:val="00240DB4"/>
    <w:rsid w:val="00241F51"/>
    <w:rsid w:val="002427B2"/>
    <w:rsid w:val="002429A1"/>
    <w:rsid w:val="00242D89"/>
    <w:rsid w:val="0024408E"/>
    <w:rsid w:val="00245835"/>
    <w:rsid w:val="0024688A"/>
    <w:rsid w:val="00246AEF"/>
    <w:rsid w:val="002472B5"/>
    <w:rsid w:val="00247A30"/>
    <w:rsid w:val="00247EA7"/>
    <w:rsid w:val="00251D42"/>
    <w:rsid w:val="002525ED"/>
    <w:rsid w:val="00253ECD"/>
    <w:rsid w:val="00254CFE"/>
    <w:rsid w:val="00255B14"/>
    <w:rsid w:val="00260814"/>
    <w:rsid w:val="00260CCF"/>
    <w:rsid w:val="002663B9"/>
    <w:rsid w:val="002667C0"/>
    <w:rsid w:val="0026744D"/>
    <w:rsid w:val="002705AC"/>
    <w:rsid w:val="00270A8A"/>
    <w:rsid w:val="00271212"/>
    <w:rsid w:val="00271C35"/>
    <w:rsid w:val="00273551"/>
    <w:rsid w:val="00274ACE"/>
    <w:rsid w:val="00275138"/>
    <w:rsid w:val="002752BD"/>
    <w:rsid w:val="002819BF"/>
    <w:rsid w:val="002819C5"/>
    <w:rsid w:val="00283EC2"/>
    <w:rsid w:val="00284057"/>
    <w:rsid w:val="002848CA"/>
    <w:rsid w:val="00286511"/>
    <w:rsid w:val="0028693F"/>
    <w:rsid w:val="0028771B"/>
    <w:rsid w:val="00287FCA"/>
    <w:rsid w:val="00291FA5"/>
    <w:rsid w:val="002948DC"/>
    <w:rsid w:val="002A2589"/>
    <w:rsid w:val="002A48F6"/>
    <w:rsid w:val="002A62DE"/>
    <w:rsid w:val="002A661F"/>
    <w:rsid w:val="002A67C4"/>
    <w:rsid w:val="002A6F00"/>
    <w:rsid w:val="002B0EB8"/>
    <w:rsid w:val="002B1672"/>
    <w:rsid w:val="002B16F9"/>
    <w:rsid w:val="002B1AC2"/>
    <w:rsid w:val="002B1D1D"/>
    <w:rsid w:val="002B32E0"/>
    <w:rsid w:val="002B3F78"/>
    <w:rsid w:val="002B4D92"/>
    <w:rsid w:val="002B71BC"/>
    <w:rsid w:val="002C2DE2"/>
    <w:rsid w:val="002C36A2"/>
    <w:rsid w:val="002C3BD1"/>
    <w:rsid w:val="002C499A"/>
    <w:rsid w:val="002C58A3"/>
    <w:rsid w:val="002C5CC6"/>
    <w:rsid w:val="002C6070"/>
    <w:rsid w:val="002C6FBA"/>
    <w:rsid w:val="002D01B8"/>
    <w:rsid w:val="002D1021"/>
    <w:rsid w:val="002D15FE"/>
    <w:rsid w:val="002D51E8"/>
    <w:rsid w:val="002D52B1"/>
    <w:rsid w:val="002D5D38"/>
    <w:rsid w:val="002D617B"/>
    <w:rsid w:val="002D6381"/>
    <w:rsid w:val="002D76F3"/>
    <w:rsid w:val="002E22B8"/>
    <w:rsid w:val="002E3881"/>
    <w:rsid w:val="002E399D"/>
    <w:rsid w:val="002E42CE"/>
    <w:rsid w:val="002E5172"/>
    <w:rsid w:val="002E5809"/>
    <w:rsid w:val="002E5BED"/>
    <w:rsid w:val="002F1251"/>
    <w:rsid w:val="002F1979"/>
    <w:rsid w:val="002F19AE"/>
    <w:rsid w:val="002F2311"/>
    <w:rsid w:val="002F27FF"/>
    <w:rsid w:val="002F2BCD"/>
    <w:rsid w:val="002F3104"/>
    <w:rsid w:val="002F3B3D"/>
    <w:rsid w:val="002F53B7"/>
    <w:rsid w:val="002F5C29"/>
    <w:rsid w:val="003014CF"/>
    <w:rsid w:val="00301706"/>
    <w:rsid w:val="003027CB"/>
    <w:rsid w:val="00302D57"/>
    <w:rsid w:val="00303386"/>
    <w:rsid w:val="00304DAF"/>
    <w:rsid w:val="0030559D"/>
    <w:rsid w:val="00305F87"/>
    <w:rsid w:val="003110C4"/>
    <w:rsid w:val="00313CFB"/>
    <w:rsid w:val="00316C18"/>
    <w:rsid w:val="00320DF4"/>
    <w:rsid w:val="00321B71"/>
    <w:rsid w:val="00321E36"/>
    <w:rsid w:val="00323D26"/>
    <w:rsid w:val="00323EA0"/>
    <w:rsid w:val="0032450A"/>
    <w:rsid w:val="00326040"/>
    <w:rsid w:val="00326630"/>
    <w:rsid w:val="003303FB"/>
    <w:rsid w:val="003311AF"/>
    <w:rsid w:val="003333CC"/>
    <w:rsid w:val="00336378"/>
    <w:rsid w:val="00337220"/>
    <w:rsid w:val="003402D1"/>
    <w:rsid w:val="00341297"/>
    <w:rsid w:val="00341C86"/>
    <w:rsid w:val="003421E1"/>
    <w:rsid w:val="00343668"/>
    <w:rsid w:val="00344873"/>
    <w:rsid w:val="0034628C"/>
    <w:rsid w:val="0034776E"/>
    <w:rsid w:val="003513B1"/>
    <w:rsid w:val="00351925"/>
    <w:rsid w:val="00351F6D"/>
    <w:rsid w:val="00353F2D"/>
    <w:rsid w:val="00354134"/>
    <w:rsid w:val="003541E9"/>
    <w:rsid w:val="00354CBC"/>
    <w:rsid w:val="00355D35"/>
    <w:rsid w:val="00360C1E"/>
    <w:rsid w:val="00360E75"/>
    <w:rsid w:val="003623AF"/>
    <w:rsid w:val="00363452"/>
    <w:rsid w:val="003641AA"/>
    <w:rsid w:val="0036750D"/>
    <w:rsid w:val="0037255B"/>
    <w:rsid w:val="00372B9B"/>
    <w:rsid w:val="0037371B"/>
    <w:rsid w:val="00373DE6"/>
    <w:rsid w:val="00373F71"/>
    <w:rsid w:val="0037507A"/>
    <w:rsid w:val="00375718"/>
    <w:rsid w:val="00377A48"/>
    <w:rsid w:val="00377D43"/>
    <w:rsid w:val="00382660"/>
    <w:rsid w:val="00383D92"/>
    <w:rsid w:val="00384399"/>
    <w:rsid w:val="00387856"/>
    <w:rsid w:val="00390719"/>
    <w:rsid w:val="00392B3D"/>
    <w:rsid w:val="00393C46"/>
    <w:rsid w:val="00395DAD"/>
    <w:rsid w:val="00396AD9"/>
    <w:rsid w:val="00397948"/>
    <w:rsid w:val="003979D9"/>
    <w:rsid w:val="003A1767"/>
    <w:rsid w:val="003A1A2A"/>
    <w:rsid w:val="003A1EC2"/>
    <w:rsid w:val="003A5109"/>
    <w:rsid w:val="003A5397"/>
    <w:rsid w:val="003A74CE"/>
    <w:rsid w:val="003B0140"/>
    <w:rsid w:val="003B0435"/>
    <w:rsid w:val="003B25FE"/>
    <w:rsid w:val="003B3B5B"/>
    <w:rsid w:val="003B4278"/>
    <w:rsid w:val="003B4441"/>
    <w:rsid w:val="003B5A07"/>
    <w:rsid w:val="003B63D3"/>
    <w:rsid w:val="003B7C85"/>
    <w:rsid w:val="003C04CD"/>
    <w:rsid w:val="003C0A74"/>
    <w:rsid w:val="003C1315"/>
    <w:rsid w:val="003C2652"/>
    <w:rsid w:val="003C4F29"/>
    <w:rsid w:val="003C51D4"/>
    <w:rsid w:val="003C7122"/>
    <w:rsid w:val="003C7349"/>
    <w:rsid w:val="003D0BD3"/>
    <w:rsid w:val="003D10CD"/>
    <w:rsid w:val="003D22CA"/>
    <w:rsid w:val="003D32A4"/>
    <w:rsid w:val="003D37B7"/>
    <w:rsid w:val="003D3F8F"/>
    <w:rsid w:val="003D4657"/>
    <w:rsid w:val="003D5E17"/>
    <w:rsid w:val="003D6CE8"/>
    <w:rsid w:val="003D6D63"/>
    <w:rsid w:val="003D7FAD"/>
    <w:rsid w:val="003E0EFC"/>
    <w:rsid w:val="003E0F30"/>
    <w:rsid w:val="003E0F9F"/>
    <w:rsid w:val="003E25AC"/>
    <w:rsid w:val="003E3022"/>
    <w:rsid w:val="003E35C2"/>
    <w:rsid w:val="003E3EC7"/>
    <w:rsid w:val="003E41B8"/>
    <w:rsid w:val="003E4463"/>
    <w:rsid w:val="003E6561"/>
    <w:rsid w:val="003E79D7"/>
    <w:rsid w:val="003F14F0"/>
    <w:rsid w:val="003F3728"/>
    <w:rsid w:val="003F3EF8"/>
    <w:rsid w:val="003F40A1"/>
    <w:rsid w:val="003F41A1"/>
    <w:rsid w:val="003F5125"/>
    <w:rsid w:val="003F51E4"/>
    <w:rsid w:val="003F5B23"/>
    <w:rsid w:val="003F791F"/>
    <w:rsid w:val="004005E0"/>
    <w:rsid w:val="004012A3"/>
    <w:rsid w:val="00402960"/>
    <w:rsid w:val="00403984"/>
    <w:rsid w:val="004041DA"/>
    <w:rsid w:val="004067B1"/>
    <w:rsid w:val="00407450"/>
    <w:rsid w:val="004074D5"/>
    <w:rsid w:val="00407D62"/>
    <w:rsid w:val="0041011C"/>
    <w:rsid w:val="00410C7B"/>
    <w:rsid w:val="00411652"/>
    <w:rsid w:val="0041324A"/>
    <w:rsid w:val="00414A3C"/>
    <w:rsid w:val="00414FD7"/>
    <w:rsid w:val="00415371"/>
    <w:rsid w:val="00415611"/>
    <w:rsid w:val="0041791D"/>
    <w:rsid w:val="0042072A"/>
    <w:rsid w:val="00420EB3"/>
    <w:rsid w:val="00420FBB"/>
    <w:rsid w:val="004213B7"/>
    <w:rsid w:val="004215B6"/>
    <w:rsid w:val="004227E8"/>
    <w:rsid w:val="00423F14"/>
    <w:rsid w:val="0042613A"/>
    <w:rsid w:val="0043127D"/>
    <w:rsid w:val="004314AD"/>
    <w:rsid w:val="00433903"/>
    <w:rsid w:val="0043445D"/>
    <w:rsid w:val="00436729"/>
    <w:rsid w:val="00437CDF"/>
    <w:rsid w:val="004419DC"/>
    <w:rsid w:val="0044298B"/>
    <w:rsid w:val="004441E9"/>
    <w:rsid w:val="004445DD"/>
    <w:rsid w:val="0044535A"/>
    <w:rsid w:val="004458BF"/>
    <w:rsid w:val="004474F9"/>
    <w:rsid w:val="0044753D"/>
    <w:rsid w:val="0045092B"/>
    <w:rsid w:val="00451113"/>
    <w:rsid w:val="00451693"/>
    <w:rsid w:val="00451D6E"/>
    <w:rsid w:val="004540C9"/>
    <w:rsid w:val="00454E77"/>
    <w:rsid w:val="00455B2B"/>
    <w:rsid w:val="00460F34"/>
    <w:rsid w:val="0046153A"/>
    <w:rsid w:val="00463B8E"/>
    <w:rsid w:val="00465059"/>
    <w:rsid w:val="00470439"/>
    <w:rsid w:val="004704E6"/>
    <w:rsid w:val="004705BA"/>
    <w:rsid w:val="0047150B"/>
    <w:rsid w:val="004723E8"/>
    <w:rsid w:val="00473ED2"/>
    <w:rsid w:val="00476C6F"/>
    <w:rsid w:val="00480158"/>
    <w:rsid w:val="00481934"/>
    <w:rsid w:val="00482594"/>
    <w:rsid w:val="004825C0"/>
    <w:rsid w:val="00483BA1"/>
    <w:rsid w:val="00487CDB"/>
    <w:rsid w:val="00490296"/>
    <w:rsid w:val="004904DC"/>
    <w:rsid w:val="004908DB"/>
    <w:rsid w:val="00491C16"/>
    <w:rsid w:val="00492853"/>
    <w:rsid w:val="004938CF"/>
    <w:rsid w:val="00493A36"/>
    <w:rsid w:val="00493E17"/>
    <w:rsid w:val="00495897"/>
    <w:rsid w:val="00497C67"/>
    <w:rsid w:val="004A13C7"/>
    <w:rsid w:val="004A1670"/>
    <w:rsid w:val="004A2385"/>
    <w:rsid w:val="004A4D95"/>
    <w:rsid w:val="004A5525"/>
    <w:rsid w:val="004A56A3"/>
    <w:rsid w:val="004A67D4"/>
    <w:rsid w:val="004A6B8B"/>
    <w:rsid w:val="004A6D2B"/>
    <w:rsid w:val="004A73E0"/>
    <w:rsid w:val="004A7663"/>
    <w:rsid w:val="004B078F"/>
    <w:rsid w:val="004B1D96"/>
    <w:rsid w:val="004B23CB"/>
    <w:rsid w:val="004B24A8"/>
    <w:rsid w:val="004B2567"/>
    <w:rsid w:val="004B2F68"/>
    <w:rsid w:val="004B3EC9"/>
    <w:rsid w:val="004B7EAE"/>
    <w:rsid w:val="004C0368"/>
    <w:rsid w:val="004C11C0"/>
    <w:rsid w:val="004C25DA"/>
    <w:rsid w:val="004C2D6C"/>
    <w:rsid w:val="004C6AEE"/>
    <w:rsid w:val="004C6E73"/>
    <w:rsid w:val="004C72D5"/>
    <w:rsid w:val="004D0C3F"/>
    <w:rsid w:val="004D1558"/>
    <w:rsid w:val="004D3BBC"/>
    <w:rsid w:val="004D5123"/>
    <w:rsid w:val="004D65FB"/>
    <w:rsid w:val="004D69B1"/>
    <w:rsid w:val="004D79B9"/>
    <w:rsid w:val="004E1D70"/>
    <w:rsid w:val="004E4FAD"/>
    <w:rsid w:val="004E566D"/>
    <w:rsid w:val="004E71A4"/>
    <w:rsid w:val="004E76BC"/>
    <w:rsid w:val="004E7828"/>
    <w:rsid w:val="004F1444"/>
    <w:rsid w:val="004F2939"/>
    <w:rsid w:val="004F33A3"/>
    <w:rsid w:val="004F33BE"/>
    <w:rsid w:val="004F44FC"/>
    <w:rsid w:val="004F5853"/>
    <w:rsid w:val="004F6624"/>
    <w:rsid w:val="0050106E"/>
    <w:rsid w:val="0050252A"/>
    <w:rsid w:val="0051008A"/>
    <w:rsid w:val="005122F9"/>
    <w:rsid w:val="00512E30"/>
    <w:rsid w:val="00515F31"/>
    <w:rsid w:val="005162F7"/>
    <w:rsid w:val="005170FD"/>
    <w:rsid w:val="005206E5"/>
    <w:rsid w:val="005216FA"/>
    <w:rsid w:val="00524B9B"/>
    <w:rsid w:val="00526E36"/>
    <w:rsid w:val="005278FC"/>
    <w:rsid w:val="005311FA"/>
    <w:rsid w:val="005312D9"/>
    <w:rsid w:val="0053346C"/>
    <w:rsid w:val="00533507"/>
    <w:rsid w:val="00533BE2"/>
    <w:rsid w:val="00534565"/>
    <w:rsid w:val="00535832"/>
    <w:rsid w:val="00537D0F"/>
    <w:rsid w:val="00540F96"/>
    <w:rsid w:val="00543998"/>
    <w:rsid w:val="00546D19"/>
    <w:rsid w:val="00547528"/>
    <w:rsid w:val="00547A1A"/>
    <w:rsid w:val="00550EBB"/>
    <w:rsid w:val="00551CA9"/>
    <w:rsid w:val="005524FC"/>
    <w:rsid w:val="0055392C"/>
    <w:rsid w:val="005556BD"/>
    <w:rsid w:val="00555E40"/>
    <w:rsid w:val="00556437"/>
    <w:rsid w:val="00556AEC"/>
    <w:rsid w:val="00557D3D"/>
    <w:rsid w:val="005620F1"/>
    <w:rsid w:val="00562EC5"/>
    <w:rsid w:val="00564E71"/>
    <w:rsid w:val="00565E64"/>
    <w:rsid w:val="00570089"/>
    <w:rsid w:val="00570452"/>
    <w:rsid w:val="0057312A"/>
    <w:rsid w:val="00574482"/>
    <w:rsid w:val="00574B0E"/>
    <w:rsid w:val="00575344"/>
    <w:rsid w:val="00575997"/>
    <w:rsid w:val="0057686A"/>
    <w:rsid w:val="00577332"/>
    <w:rsid w:val="0057781B"/>
    <w:rsid w:val="00577EE8"/>
    <w:rsid w:val="005814F6"/>
    <w:rsid w:val="00582253"/>
    <w:rsid w:val="00582466"/>
    <w:rsid w:val="00584744"/>
    <w:rsid w:val="00584809"/>
    <w:rsid w:val="00585877"/>
    <w:rsid w:val="00585CEB"/>
    <w:rsid w:val="00586072"/>
    <w:rsid w:val="0058696C"/>
    <w:rsid w:val="00586BC6"/>
    <w:rsid w:val="00587010"/>
    <w:rsid w:val="00587C98"/>
    <w:rsid w:val="0059195E"/>
    <w:rsid w:val="00591B0F"/>
    <w:rsid w:val="0059233B"/>
    <w:rsid w:val="005927F6"/>
    <w:rsid w:val="005930FA"/>
    <w:rsid w:val="005932D9"/>
    <w:rsid w:val="00594B86"/>
    <w:rsid w:val="00595F92"/>
    <w:rsid w:val="00597CEF"/>
    <w:rsid w:val="00597D41"/>
    <w:rsid w:val="005A0A35"/>
    <w:rsid w:val="005A6F0C"/>
    <w:rsid w:val="005A76D2"/>
    <w:rsid w:val="005A7B40"/>
    <w:rsid w:val="005B0683"/>
    <w:rsid w:val="005B1D3E"/>
    <w:rsid w:val="005B3CA4"/>
    <w:rsid w:val="005B6227"/>
    <w:rsid w:val="005B6FED"/>
    <w:rsid w:val="005C2104"/>
    <w:rsid w:val="005C2535"/>
    <w:rsid w:val="005C352C"/>
    <w:rsid w:val="005C4387"/>
    <w:rsid w:val="005C58E3"/>
    <w:rsid w:val="005C6454"/>
    <w:rsid w:val="005C6C3D"/>
    <w:rsid w:val="005C76B7"/>
    <w:rsid w:val="005D07B1"/>
    <w:rsid w:val="005D26FE"/>
    <w:rsid w:val="005D3306"/>
    <w:rsid w:val="005D386E"/>
    <w:rsid w:val="005D3BBF"/>
    <w:rsid w:val="005D3CD9"/>
    <w:rsid w:val="005D4AC8"/>
    <w:rsid w:val="005D5891"/>
    <w:rsid w:val="005D5DF2"/>
    <w:rsid w:val="005E08F9"/>
    <w:rsid w:val="005E0943"/>
    <w:rsid w:val="005E19FF"/>
    <w:rsid w:val="005E2B82"/>
    <w:rsid w:val="005E326C"/>
    <w:rsid w:val="005E3AA0"/>
    <w:rsid w:val="005E3ABA"/>
    <w:rsid w:val="005E4C78"/>
    <w:rsid w:val="005E4FE3"/>
    <w:rsid w:val="005E545A"/>
    <w:rsid w:val="005E5637"/>
    <w:rsid w:val="005E64E0"/>
    <w:rsid w:val="005F048B"/>
    <w:rsid w:val="005F06F7"/>
    <w:rsid w:val="005F1F21"/>
    <w:rsid w:val="005F2061"/>
    <w:rsid w:val="005F4E7A"/>
    <w:rsid w:val="005F609A"/>
    <w:rsid w:val="00600240"/>
    <w:rsid w:val="00600D7A"/>
    <w:rsid w:val="006012B9"/>
    <w:rsid w:val="00601CCB"/>
    <w:rsid w:val="0060348C"/>
    <w:rsid w:val="006041B2"/>
    <w:rsid w:val="006045E7"/>
    <w:rsid w:val="006046FD"/>
    <w:rsid w:val="00604B96"/>
    <w:rsid w:val="00605623"/>
    <w:rsid w:val="00606121"/>
    <w:rsid w:val="00607693"/>
    <w:rsid w:val="006132FB"/>
    <w:rsid w:val="00616C43"/>
    <w:rsid w:val="0061770C"/>
    <w:rsid w:val="006207FB"/>
    <w:rsid w:val="00622233"/>
    <w:rsid w:val="00623194"/>
    <w:rsid w:val="00623A9B"/>
    <w:rsid w:val="00625CB9"/>
    <w:rsid w:val="0062631C"/>
    <w:rsid w:val="006273A0"/>
    <w:rsid w:val="00627A37"/>
    <w:rsid w:val="00631032"/>
    <w:rsid w:val="00631BC0"/>
    <w:rsid w:val="00631F08"/>
    <w:rsid w:val="00632F11"/>
    <w:rsid w:val="00635531"/>
    <w:rsid w:val="00642E90"/>
    <w:rsid w:val="006435E4"/>
    <w:rsid w:val="006437B4"/>
    <w:rsid w:val="006446D2"/>
    <w:rsid w:val="006448A0"/>
    <w:rsid w:val="00644BF3"/>
    <w:rsid w:val="006462F0"/>
    <w:rsid w:val="0064771A"/>
    <w:rsid w:val="00650DAB"/>
    <w:rsid w:val="00652811"/>
    <w:rsid w:val="00652852"/>
    <w:rsid w:val="00655992"/>
    <w:rsid w:val="0065798F"/>
    <w:rsid w:val="00657B92"/>
    <w:rsid w:val="00660310"/>
    <w:rsid w:val="00660435"/>
    <w:rsid w:val="006607B2"/>
    <w:rsid w:val="00664AC0"/>
    <w:rsid w:val="00670375"/>
    <w:rsid w:val="006733A9"/>
    <w:rsid w:val="00673515"/>
    <w:rsid w:val="00674B7D"/>
    <w:rsid w:val="00677771"/>
    <w:rsid w:val="00681296"/>
    <w:rsid w:val="00681734"/>
    <w:rsid w:val="006826E7"/>
    <w:rsid w:val="00682CFE"/>
    <w:rsid w:val="00684D37"/>
    <w:rsid w:val="00684DE2"/>
    <w:rsid w:val="0068661D"/>
    <w:rsid w:val="00686D98"/>
    <w:rsid w:val="006870BD"/>
    <w:rsid w:val="00687769"/>
    <w:rsid w:val="00692289"/>
    <w:rsid w:val="0069563D"/>
    <w:rsid w:val="00695904"/>
    <w:rsid w:val="006959CC"/>
    <w:rsid w:val="006962CD"/>
    <w:rsid w:val="00697EEC"/>
    <w:rsid w:val="006A08B6"/>
    <w:rsid w:val="006A0CDB"/>
    <w:rsid w:val="006A515F"/>
    <w:rsid w:val="006A640F"/>
    <w:rsid w:val="006A652F"/>
    <w:rsid w:val="006A6FDA"/>
    <w:rsid w:val="006B0B75"/>
    <w:rsid w:val="006B0D60"/>
    <w:rsid w:val="006B0F3E"/>
    <w:rsid w:val="006B10C9"/>
    <w:rsid w:val="006B1176"/>
    <w:rsid w:val="006B2406"/>
    <w:rsid w:val="006B39FD"/>
    <w:rsid w:val="006B42DC"/>
    <w:rsid w:val="006B5941"/>
    <w:rsid w:val="006C0113"/>
    <w:rsid w:val="006C1C68"/>
    <w:rsid w:val="006C207D"/>
    <w:rsid w:val="006C26D4"/>
    <w:rsid w:val="006C32D3"/>
    <w:rsid w:val="006C3AFC"/>
    <w:rsid w:val="006C6C74"/>
    <w:rsid w:val="006C7093"/>
    <w:rsid w:val="006C7BC7"/>
    <w:rsid w:val="006D016E"/>
    <w:rsid w:val="006D0631"/>
    <w:rsid w:val="006D1D25"/>
    <w:rsid w:val="006D2343"/>
    <w:rsid w:val="006D2DB9"/>
    <w:rsid w:val="006D312F"/>
    <w:rsid w:val="006D33EA"/>
    <w:rsid w:val="006D34DE"/>
    <w:rsid w:val="006D5871"/>
    <w:rsid w:val="006D5A45"/>
    <w:rsid w:val="006D5FEE"/>
    <w:rsid w:val="006D652D"/>
    <w:rsid w:val="006D714D"/>
    <w:rsid w:val="006D72E6"/>
    <w:rsid w:val="006E0CAB"/>
    <w:rsid w:val="006E0CCE"/>
    <w:rsid w:val="006E3C8C"/>
    <w:rsid w:val="006E4924"/>
    <w:rsid w:val="006E4B69"/>
    <w:rsid w:val="006E4DA6"/>
    <w:rsid w:val="006E64B0"/>
    <w:rsid w:val="006E6637"/>
    <w:rsid w:val="006E7345"/>
    <w:rsid w:val="006E755E"/>
    <w:rsid w:val="006F05DE"/>
    <w:rsid w:val="006F0A6E"/>
    <w:rsid w:val="006F25EC"/>
    <w:rsid w:val="006F34F7"/>
    <w:rsid w:val="006F5B37"/>
    <w:rsid w:val="006F6ABA"/>
    <w:rsid w:val="006F7002"/>
    <w:rsid w:val="00700589"/>
    <w:rsid w:val="00700AFC"/>
    <w:rsid w:val="00702915"/>
    <w:rsid w:val="00702AFA"/>
    <w:rsid w:val="007036DE"/>
    <w:rsid w:val="0071135B"/>
    <w:rsid w:val="0071181E"/>
    <w:rsid w:val="00711BA9"/>
    <w:rsid w:val="0071329D"/>
    <w:rsid w:val="0071373E"/>
    <w:rsid w:val="00713D9F"/>
    <w:rsid w:val="007143A5"/>
    <w:rsid w:val="00715595"/>
    <w:rsid w:val="007204D4"/>
    <w:rsid w:val="00721D20"/>
    <w:rsid w:val="007228CA"/>
    <w:rsid w:val="0072309C"/>
    <w:rsid w:val="00723590"/>
    <w:rsid w:val="00725075"/>
    <w:rsid w:val="007251C8"/>
    <w:rsid w:val="00725EC5"/>
    <w:rsid w:val="007262AF"/>
    <w:rsid w:val="0072685C"/>
    <w:rsid w:val="00731454"/>
    <w:rsid w:val="00732FE2"/>
    <w:rsid w:val="00743802"/>
    <w:rsid w:val="0074797B"/>
    <w:rsid w:val="00751159"/>
    <w:rsid w:val="007529FB"/>
    <w:rsid w:val="007561D2"/>
    <w:rsid w:val="0075732E"/>
    <w:rsid w:val="00757580"/>
    <w:rsid w:val="00757DFA"/>
    <w:rsid w:val="00760C4B"/>
    <w:rsid w:val="0076108F"/>
    <w:rsid w:val="00763039"/>
    <w:rsid w:val="00763E70"/>
    <w:rsid w:val="007648D7"/>
    <w:rsid w:val="00765F29"/>
    <w:rsid w:val="00766C2A"/>
    <w:rsid w:val="00770D9A"/>
    <w:rsid w:val="00771F79"/>
    <w:rsid w:val="00774564"/>
    <w:rsid w:val="00774850"/>
    <w:rsid w:val="00774B98"/>
    <w:rsid w:val="007754FE"/>
    <w:rsid w:val="007764C1"/>
    <w:rsid w:val="007767AD"/>
    <w:rsid w:val="00777849"/>
    <w:rsid w:val="00780B4F"/>
    <w:rsid w:val="00780C0E"/>
    <w:rsid w:val="00780F62"/>
    <w:rsid w:val="00782523"/>
    <w:rsid w:val="00782B73"/>
    <w:rsid w:val="007839F6"/>
    <w:rsid w:val="00792E28"/>
    <w:rsid w:val="00794683"/>
    <w:rsid w:val="00795E7A"/>
    <w:rsid w:val="00796B4F"/>
    <w:rsid w:val="00796FA0"/>
    <w:rsid w:val="00797282"/>
    <w:rsid w:val="00797776"/>
    <w:rsid w:val="007A042B"/>
    <w:rsid w:val="007A063C"/>
    <w:rsid w:val="007A0933"/>
    <w:rsid w:val="007A305F"/>
    <w:rsid w:val="007A3DA8"/>
    <w:rsid w:val="007A422A"/>
    <w:rsid w:val="007A4D98"/>
    <w:rsid w:val="007A5C77"/>
    <w:rsid w:val="007B1221"/>
    <w:rsid w:val="007B2134"/>
    <w:rsid w:val="007B26C3"/>
    <w:rsid w:val="007B4854"/>
    <w:rsid w:val="007B50A5"/>
    <w:rsid w:val="007B54AC"/>
    <w:rsid w:val="007B5E05"/>
    <w:rsid w:val="007B69E3"/>
    <w:rsid w:val="007C0DD0"/>
    <w:rsid w:val="007C26F2"/>
    <w:rsid w:val="007C421F"/>
    <w:rsid w:val="007C4587"/>
    <w:rsid w:val="007C4750"/>
    <w:rsid w:val="007C4D9C"/>
    <w:rsid w:val="007C6522"/>
    <w:rsid w:val="007C6987"/>
    <w:rsid w:val="007C7366"/>
    <w:rsid w:val="007D123D"/>
    <w:rsid w:val="007D1D8A"/>
    <w:rsid w:val="007D1FE8"/>
    <w:rsid w:val="007D29E8"/>
    <w:rsid w:val="007D2C5E"/>
    <w:rsid w:val="007D379A"/>
    <w:rsid w:val="007D452A"/>
    <w:rsid w:val="007D4BE1"/>
    <w:rsid w:val="007E1816"/>
    <w:rsid w:val="007E1E01"/>
    <w:rsid w:val="007E4037"/>
    <w:rsid w:val="007E48E1"/>
    <w:rsid w:val="007E4D2F"/>
    <w:rsid w:val="007E5FDC"/>
    <w:rsid w:val="007E604E"/>
    <w:rsid w:val="007E62C8"/>
    <w:rsid w:val="007E63D6"/>
    <w:rsid w:val="007E776F"/>
    <w:rsid w:val="007F0055"/>
    <w:rsid w:val="007F1EB5"/>
    <w:rsid w:val="007F1EEF"/>
    <w:rsid w:val="007F22A8"/>
    <w:rsid w:val="007F2FD2"/>
    <w:rsid w:val="007F471D"/>
    <w:rsid w:val="007F4B9E"/>
    <w:rsid w:val="007F52AD"/>
    <w:rsid w:val="007F5647"/>
    <w:rsid w:val="007F565C"/>
    <w:rsid w:val="007F63EE"/>
    <w:rsid w:val="008003F3"/>
    <w:rsid w:val="00801A6A"/>
    <w:rsid w:val="00803E2F"/>
    <w:rsid w:val="00805967"/>
    <w:rsid w:val="00805FCB"/>
    <w:rsid w:val="00806A92"/>
    <w:rsid w:val="00811841"/>
    <w:rsid w:val="00812187"/>
    <w:rsid w:val="00814AB5"/>
    <w:rsid w:val="00815E3C"/>
    <w:rsid w:val="00816DEE"/>
    <w:rsid w:val="00816F0E"/>
    <w:rsid w:val="008204CD"/>
    <w:rsid w:val="008211DD"/>
    <w:rsid w:val="00821433"/>
    <w:rsid w:val="00821CE3"/>
    <w:rsid w:val="008238D6"/>
    <w:rsid w:val="008257E1"/>
    <w:rsid w:val="00826802"/>
    <w:rsid w:val="008268DD"/>
    <w:rsid w:val="0083378C"/>
    <w:rsid w:val="00833B69"/>
    <w:rsid w:val="00833C76"/>
    <w:rsid w:val="0083521D"/>
    <w:rsid w:val="0083544D"/>
    <w:rsid w:val="00836CC7"/>
    <w:rsid w:val="00837DD7"/>
    <w:rsid w:val="00842E6E"/>
    <w:rsid w:val="008433C6"/>
    <w:rsid w:val="00843A15"/>
    <w:rsid w:val="0084491E"/>
    <w:rsid w:val="0084760E"/>
    <w:rsid w:val="008479BF"/>
    <w:rsid w:val="008507DE"/>
    <w:rsid w:val="00850EDB"/>
    <w:rsid w:val="00852C47"/>
    <w:rsid w:val="00853328"/>
    <w:rsid w:val="00854DB8"/>
    <w:rsid w:val="008559C3"/>
    <w:rsid w:val="008563D6"/>
    <w:rsid w:val="008602F6"/>
    <w:rsid w:val="00860336"/>
    <w:rsid w:val="00861201"/>
    <w:rsid w:val="0086126A"/>
    <w:rsid w:val="0086227F"/>
    <w:rsid w:val="00862A5B"/>
    <w:rsid w:val="00864E31"/>
    <w:rsid w:val="00866BFB"/>
    <w:rsid w:val="00866EDB"/>
    <w:rsid w:val="00867597"/>
    <w:rsid w:val="00867AD6"/>
    <w:rsid w:val="00867CA2"/>
    <w:rsid w:val="00867E8E"/>
    <w:rsid w:val="00875797"/>
    <w:rsid w:val="008813EE"/>
    <w:rsid w:val="00881A25"/>
    <w:rsid w:val="00884A7E"/>
    <w:rsid w:val="00884ED4"/>
    <w:rsid w:val="008868D7"/>
    <w:rsid w:val="00886E6E"/>
    <w:rsid w:val="00887D0C"/>
    <w:rsid w:val="00890693"/>
    <w:rsid w:val="00890978"/>
    <w:rsid w:val="00890C84"/>
    <w:rsid w:val="00891942"/>
    <w:rsid w:val="00891FB5"/>
    <w:rsid w:val="0089271D"/>
    <w:rsid w:val="0089361F"/>
    <w:rsid w:val="0089362D"/>
    <w:rsid w:val="00895445"/>
    <w:rsid w:val="00896E42"/>
    <w:rsid w:val="00896F7D"/>
    <w:rsid w:val="008977B4"/>
    <w:rsid w:val="008A23EF"/>
    <w:rsid w:val="008A3AF9"/>
    <w:rsid w:val="008A3B83"/>
    <w:rsid w:val="008A3E99"/>
    <w:rsid w:val="008A5684"/>
    <w:rsid w:val="008A6829"/>
    <w:rsid w:val="008A6B07"/>
    <w:rsid w:val="008B05E5"/>
    <w:rsid w:val="008B08A4"/>
    <w:rsid w:val="008B0F9C"/>
    <w:rsid w:val="008B1908"/>
    <w:rsid w:val="008B2BA4"/>
    <w:rsid w:val="008B2D18"/>
    <w:rsid w:val="008B454D"/>
    <w:rsid w:val="008B7620"/>
    <w:rsid w:val="008C16F4"/>
    <w:rsid w:val="008C1D56"/>
    <w:rsid w:val="008C2D81"/>
    <w:rsid w:val="008C3AF6"/>
    <w:rsid w:val="008C502B"/>
    <w:rsid w:val="008C605E"/>
    <w:rsid w:val="008D076D"/>
    <w:rsid w:val="008D3503"/>
    <w:rsid w:val="008D5514"/>
    <w:rsid w:val="008D63FD"/>
    <w:rsid w:val="008D683B"/>
    <w:rsid w:val="008D7C2E"/>
    <w:rsid w:val="008D7ED3"/>
    <w:rsid w:val="008E1A29"/>
    <w:rsid w:val="008E26D1"/>
    <w:rsid w:val="008E3539"/>
    <w:rsid w:val="008E5417"/>
    <w:rsid w:val="008E6078"/>
    <w:rsid w:val="008E653F"/>
    <w:rsid w:val="008E67F5"/>
    <w:rsid w:val="008E6D89"/>
    <w:rsid w:val="008F014B"/>
    <w:rsid w:val="008F2946"/>
    <w:rsid w:val="008F3939"/>
    <w:rsid w:val="008F43CC"/>
    <w:rsid w:val="008F50F6"/>
    <w:rsid w:val="008F6006"/>
    <w:rsid w:val="008F6D53"/>
    <w:rsid w:val="00900217"/>
    <w:rsid w:val="00900D6E"/>
    <w:rsid w:val="009025EC"/>
    <w:rsid w:val="00903800"/>
    <w:rsid w:val="00903BE8"/>
    <w:rsid w:val="00904B15"/>
    <w:rsid w:val="00905499"/>
    <w:rsid w:val="00907347"/>
    <w:rsid w:val="00907A08"/>
    <w:rsid w:val="00910AC7"/>
    <w:rsid w:val="00912B70"/>
    <w:rsid w:val="0091463B"/>
    <w:rsid w:val="00915D9E"/>
    <w:rsid w:val="009168CE"/>
    <w:rsid w:val="009168F6"/>
    <w:rsid w:val="0092205F"/>
    <w:rsid w:val="00922251"/>
    <w:rsid w:val="00922420"/>
    <w:rsid w:val="00923E8A"/>
    <w:rsid w:val="00925FF6"/>
    <w:rsid w:val="00926696"/>
    <w:rsid w:val="009303B1"/>
    <w:rsid w:val="00932407"/>
    <w:rsid w:val="00932C4F"/>
    <w:rsid w:val="00933A7D"/>
    <w:rsid w:val="00934DDE"/>
    <w:rsid w:val="00935815"/>
    <w:rsid w:val="009365B6"/>
    <w:rsid w:val="00936FE1"/>
    <w:rsid w:val="009373EF"/>
    <w:rsid w:val="009376D8"/>
    <w:rsid w:val="00940CE4"/>
    <w:rsid w:val="009416E8"/>
    <w:rsid w:val="0094275C"/>
    <w:rsid w:val="00942E1F"/>
    <w:rsid w:val="00943102"/>
    <w:rsid w:val="00943F2C"/>
    <w:rsid w:val="009443FD"/>
    <w:rsid w:val="00945862"/>
    <w:rsid w:val="00946D33"/>
    <w:rsid w:val="00950755"/>
    <w:rsid w:val="00950D54"/>
    <w:rsid w:val="00952A95"/>
    <w:rsid w:val="00952E41"/>
    <w:rsid w:val="00954E13"/>
    <w:rsid w:val="0095651E"/>
    <w:rsid w:val="00957051"/>
    <w:rsid w:val="00957B60"/>
    <w:rsid w:val="009622D1"/>
    <w:rsid w:val="00963531"/>
    <w:rsid w:val="00964253"/>
    <w:rsid w:val="00966C43"/>
    <w:rsid w:val="00966DFD"/>
    <w:rsid w:val="009672AC"/>
    <w:rsid w:val="00970BFF"/>
    <w:rsid w:val="009711C5"/>
    <w:rsid w:val="00972A36"/>
    <w:rsid w:val="009739B6"/>
    <w:rsid w:val="00973DF3"/>
    <w:rsid w:val="00974D62"/>
    <w:rsid w:val="00976214"/>
    <w:rsid w:val="00977661"/>
    <w:rsid w:val="00977D27"/>
    <w:rsid w:val="009825ED"/>
    <w:rsid w:val="00983553"/>
    <w:rsid w:val="00983611"/>
    <w:rsid w:val="00983F37"/>
    <w:rsid w:val="009851EC"/>
    <w:rsid w:val="009866BA"/>
    <w:rsid w:val="0098725B"/>
    <w:rsid w:val="00990348"/>
    <w:rsid w:val="00990933"/>
    <w:rsid w:val="009910E6"/>
    <w:rsid w:val="00992EC1"/>
    <w:rsid w:val="00993C66"/>
    <w:rsid w:val="00995676"/>
    <w:rsid w:val="009957AC"/>
    <w:rsid w:val="009964D5"/>
    <w:rsid w:val="00997649"/>
    <w:rsid w:val="009A14D1"/>
    <w:rsid w:val="009A2C59"/>
    <w:rsid w:val="009A2DB2"/>
    <w:rsid w:val="009A3683"/>
    <w:rsid w:val="009A4174"/>
    <w:rsid w:val="009A49A0"/>
    <w:rsid w:val="009A5753"/>
    <w:rsid w:val="009A612C"/>
    <w:rsid w:val="009B0E68"/>
    <w:rsid w:val="009B0F24"/>
    <w:rsid w:val="009B1BCE"/>
    <w:rsid w:val="009B25B3"/>
    <w:rsid w:val="009B31C7"/>
    <w:rsid w:val="009B3660"/>
    <w:rsid w:val="009B458D"/>
    <w:rsid w:val="009B5EE3"/>
    <w:rsid w:val="009B682D"/>
    <w:rsid w:val="009B7862"/>
    <w:rsid w:val="009B7FBD"/>
    <w:rsid w:val="009C08CD"/>
    <w:rsid w:val="009C1836"/>
    <w:rsid w:val="009C1CEE"/>
    <w:rsid w:val="009C2486"/>
    <w:rsid w:val="009C336E"/>
    <w:rsid w:val="009C3635"/>
    <w:rsid w:val="009C3A59"/>
    <w:rsid w:val="009C3E30"/>
    <w:rsid w:val="009C7ABE"/>
    <w:rsid w:val="009D030C"/>
    <w:rsid w:val="009D1162"/>
    <w:rsid w:val="009D15EB"/>
    <w:rsid w:val="009D2247"/>
    <w:rsid w:val="009D2B91"/>
    <w:rsid w:val="009D5862"/>
    <w:rsid w:val="009D6F01"/>
    <w:rsid w:val="009E02E3"/>
    <w:rsid w:val="009E27C3"/>
    <w:rsid w:val="009E33A3"/>
    <w:rsid w:val="009E3845"/>
    <w:rsid w:val="009E44DB"/>
    <w:rsid w:val="009E5926"/>
    <w:rsid w:val="009E5D14"/>
    <w:rsid w:val="009F0436"/>
    <w:rsid w:val="009F1233"/>
    <w:rsid w:val="009F1464"/>
    <w:rsid w:val="009F14B5"/>
    <w:rsid w:val="009F2793"/>
    <w:rsid w:val="009F2DA4"/>
    <w:rsid w:val="009F3A9F"/>
    <w:rsid w:val="009F4656"/>
    <w:rsid w:val="009F5532"/>
    <w:rsid w:val="009F5C73"/>
    <w:rsid w:val="009F7178"/>
    <w:rsid w:val="009F7A8E"/>
    <w:rsid w:val="00A001AE"/>
    <w:rsid w:val="00A00455"/>
    <w:rsid w:val="00A01B59"/>
    <w:rsid w:val="00A04248"/>
    <w:rsid w:val="00A04801"/>
    <w:rsid w:val="00A052CD"/>
    <w:rsid w:val="00A07828"/>
    <w:rsid w:val="00A079DA"/>
    <w:rsid w:val="00A10610"/>
    <w:rsid w:val="00A10BD1"/>
    <w:rsid w:val="00A11B77"/>
    <w:rsid w:val="00A130AA"/>
    <w:rsid w:val="00A13535"/>
    <w:rsid w:val="00A13FEE"/>
    <w:rsid w:val="00A14AAD"/>
    <w:rsid w:val="00A14B1C"/>
    <w:rsid w:val="00A15EAC"/>
    <w:rsid w:val="00A16556"/>
    <w:rsid w:val="00A177DF"/>
    <w:rsid w:val="00A1782F"/>
    <w:rsid w:val="00A178DC"/>
    <w:rsid w:val="00A17B66"/>
    <w:rsid w:val="00A20953"/>
    <w:rsid w:val="00A23B78"/>
    <w:rsid w:val="00A24716"/>
    <w:rsid w:val="00A24B93"/>
    <w:rsid w:val="00A277C4"/>
    <w:rsid w:val="00A27C7D"/>
    <w:rsid w:val="00A27EA9"/>
    <w:rsid w:val="00A34114"/>
    <w:rsid w:val="00A35DFA"/>
    <w:rsid w:val="00A36159"/>
    <w:rsid w:val="00A372BA"/>
    <w:rsid w:val="00A4144F"/>
    <w:rsid w:val="00A4157A"/>
    <w:rsid w:val="00A41718"/>
    <w:rsid w:val="00A425DD"/>
    <w:rsid w:val="00A442E6"/>
    <w:rsid w:val="00A44621"/>
    <w:rsid w:val="00A45462"/>
    <w:rsid w:val="00A46442"/>
    <w:rsid w:val="00A46885"/>
    <w:rsid w:val="00A47835"/>
    <w:rsid w:val="00A50F0C"/>
    <w:rsid w:val="00A5106C"/>
    <w:rsid w:val="00A51288"/>
    <w:rsid w:val="00A51B64"/>
    <w:rsid w:val="00A522CC"/>
    <w:rsid w:val="00A52F5D"/>
    <w:rsid w:val="00A55A9E"/>
    <w:rsid w:val="00A56454"/>
    <w:rsid w:val="00A60CAB"/>
    <w:rsid w:val="00A6709F"/>
    <w:rsid w:val="00A673CE"/>
    <w:rsid w:val="00A71642"/>
    <w:rsid w:val="00A7418D"/>
    <w:rsid w:val="00A74287"/>
    <w:rsid w:val="00A75B8C"/>
    <w:rsid w:val="00A769D7"/>
    <w:rsid w:val="00A771DB"/>
    <w:rsid w:val="00A77496"/>
    <w:rsid w:val="00A80B8D"/>
    <w:rsid w:val="00A80D40"/>
    <w:rsid w:val="00A82775"/>
    <w:rsid w:val="00A83B0A"/>
    <w:rsid w:val="00A86638"/>
    <w:rsid w:val="00A87C4F"/>
    <w:rsid w:val="00A87C56"/>
    <w:rsid w:val="00A928A8"/>
    <w:rsid w:val="00A92EAE"/>
    <w:rsid w:val="00A93279"/>
    <w:rsid w:val="00A94879"/>
    <w:rsid w:val="00A95805"/>
    <w:rsid w:val="00AA16A8"/>
    <w:rsid w:val="00AA31F7"/>
    <w:rsid w:val="00AA5412"/>
    <w:rsid w:val="00AA5488"/>
    <w:rsid w:val="00AA630B"/>
    <w:rsid w:val="00AA6821"/>
    <w:rsid w:val="00AB01E7"/>
    <w:rsid w:val="00AB159E"/>
    <w:rsid w:val="00AB19FA"/>
    <w:rsid w:val="00AB22E5"/>
    <w:rsid w:val="00AB37D4"/>
    <w:rsid w:val="00AB4E7B"/>
    <w:rsid w:val="00AB6547"/>
    <w:rsid w:val="00AB71E9"/>
    <w:rsid w:val="00AB7BC1"/>
    <w:rsid w:val="00AB7E58"/>
    <w:rsid w:val="00AC5DF8"/>
    <w:rsid w:val="00AC7D26"/>
    <w:rsid w:val="00AD038A"/>
    <w:rsid w:val="00AD045C"/>
    <w:rsid w:val="00AD0C75"/>
    <w:rsid w:val="00AD268F"/>
    <w:rsid w:val="00AD2949"/>
    <w:rsid w:val="00AD38C5"/>
    <w:rsid w:val="00AD503F"/>
    <w:rsid w:val="00AD573D"/>
    <w:rsid w:val="00AD7650"/>
    <w:rsid w:val="00AE0272"/>
    <w:rsid w:val="00AE1889"/>
    <w:rsid w:val="00AE49D1"/>
    <w:rsid w:val="00AE4C5B"/>
    <w:rsid w:val="00AE5B5D"/>
    <w:rsid w:val="00AE612F"/>
    <w:rsid w:val="00AF13B2"/>
    <w:rsid w:val="00AF4EAB"/>
    <w:rsid w:val="00AF520E"/>
    <w:rsid w:val="00AF583B"/>
    <w:rsid w:val="00AF7AAB"/>
    <w:rsid w:val="00B00FA9"/>
    <w:rsid w:val="00B01AF1"/>
    <w:rsid w:val="00B02E67"/>
    <w:rsid w:val="00B046C0"/>
    <w:rsid w:val="00B04F70"/>
    <w:rsid w:val="00B06A96"/>
    <w:rsid w:val="00B07A20"/>
    <w:rsid w:val="00B108DF"/>
    <w:rsid w:val="00B10DE7"/>
    <w:rsid w:val="00B11D66"/>
    <w:rsid w:val="00B12F14"/>
    <w:rsid w:val="00B1309B"/>
    <w:rsid w:val="00B13A05"/>
    <w:rsid w:val="00B13BEF"/>
    <w:rsid w:val="00B1420F"/>
    <w:rsid w:val="00B15E9B"/>
    <w:rsid w:val="00B17553"/>
    <w:rsid w:val="00B17F26"/>
    <w:rsid w:val="00B2057C"/>
    <w:rsid w:val="00B2058C"/>
    <w:rsid w:val="00B23BFC"/>
    <w:rsid w:val="00B23D25"/>
    <w:rsid w:val="00B2471D"/>
    <w:rsid w:val="00B2535F"/>
    <w:rsid w:val="00B259F2"/>
    <w:rsid w:val="00B260F6"/>
    <w:rsid w:val="00B263B8"/>
    <w:rsid w:val="00B27CC9"/>
    <w:rsid w:val="00B30B0D"/>
    <w:rsid w:val="00B322D6"/>
    <w:rsid w:val="00B324CD"/>
    <w:rsid w:val="00B337EF"/>
    <w:rsid w:val="00B3464E"/>
    <w:rsid w:val="00B36720"/>
    <w:rsid w:val="00B36C6C"/>
    <w:rsid w:val="00B37286"/>
    <w:rsid w:val="00B373C2"/>
    <w:rsid w:val="00B41231"/>
    <w:rsid w:val="00B41A42"/>
    <w:rsid w:val="00B463AE"/>
    <w:rsid w:val="00B4672C"/>
    <w:rsid w:val="00B46A17"/>
    <w:rsid w:val="00B47AE1"/>
    <w:rsid w:val="00B5050A"/>
    <w:rsid w:val="00B5056C"/>
    <w:rsid w:val="00B51734"/>
    <w:rsid w:val="00B5194B"/>
    <w:rsid w:val="00B51D1E"/>
    <w:rsid w:val="00B52408"/>
    <w:rsid w:val="00B52911"/>
    <w:rsid w:val="00B53474"/>
    <w:rsid w:val="00B53798"/>
    <w:rsid w:val="00B53B1F"/>
    <w:rsid w:val="00B54ABC"/>
    <w:rsid w:val="00B56989"/>
    <w:rsid w:val="00B57F3C"/>
    <w:rsid w:val="00B57FA4"/>
    <w:rsid w:val="00B608E8"/>
    <w:rsid w:val="00B60B71"/>
    <w:rsid w:val="00B62402"/>
    <w:rsid w:val="00B64D2B"/>
    <w:rsid w:val="00B65287"/>
    <w:rsid w:val="00B665E3"/>
    <w:rsid w:val="00B67BDE"/>
    <w:rsid w:val="00B701B3"/>
    <w:rsid w:val="00B710D1"/>
    <w:rsid w:val="00B74699"/>
    <w:rsid w:val="00B76069"/>
    <w:rsid w:val="00B76441"/>
    <w:rsid w:val="00B76A83"/>
    <w:rsid w:val="00B7798F"/>
    <w:rsid w:val="00B77CD9"/>
    <w:rsid w:val="00B77F95"/>
    <w:rsid w:val="00B834B5"/>
    <w:rsid w:val="00B844D2"/>
    <w:rsid w:val="00B857E7"/>
    <w:rsid w:val="00B8582E"/>
    <w:rsid w:val="00B85F77"/>
    <w:rsid w:val="00B86144"/>
    <w:rsid w:val="00B86A55"/>
    <w:rsid w:val="00B86C5C"/>
    <w:rsid w:val="00B8763B"/>
    <w:rsid w:val="00B905D5"/>
    <w:rsid w:val="00B90B6F"/>
    <w:rsid w:val="00B9301F"/>
    <w:rsid w:val="00B96226"/>
    <w:rsid w:val="00B97462"/>
    <w:rsid w:val="00B97A4A"/>
    <w:rsid w:val="00BA051F"/>
    <w:rsid w:val="00BA2736"/>
    <w:rsid w:val="00BA2AE4"/>
    <w:rsid w:val="00BA31FA"/>
    <w:rsid w:val="00BA3E67"/>
    <w:rsid w:val="00BA4B4C"/>
    <w:rsid w:val="00BA63CB"/>
    <w:rsid w:val="00BA727E"/>
    <w:rsid w:val="00BA7FD5"/>
    <w:rsid w:val="00BB01FA"/>
    <w:rsid w:val="00BB025B"/>
    <w:rsid w:val="00BB04C9"/>
    <w:rsid w:val="00BB192D"/>
    <w:rsid w:val="00BB2E1E"/>
    <w:rsid w:val="00BB3228"/>
    <w:rsid w:val="00BB344C"/>
    <w:rsid w:val="00BB633E"/>
    <w:rsid w:val="00BC1E4D"/>
    <w:rsid w:val="00BC2DC1"/>
    <w:rsid w:val="00BC3123"/>
    <w:rsid w:val="00BC581B"/>
    <w:rsid w:val="00BC67F8"/>
    <w:rsid w:val="00BC698E"/>
    <w:rsid w:val="00BD0D18"/>
    <w:rsid w:val="00BD12EF"/>
    <w:rsid w:val="00BD19AB"/>
    <w:rsid w:val="00BD203A"/>
    <w:rsid w:val="00BD3359"/>
    <w:rsid w:val="00BD4ACF"/>
    <w:rsid w:val="00BD5C08"/>
    <w:rsid w:val="00BD6421"/>
    <w:rsid w:val="00BE20FE"/>
    <w:rsid w:val="00BE40BA"/>
    <w:rsid w:val="00BE41D3"/>
    <w:rsid w:val="00BE44D8"/>
    <w:rsid w:val="00BE476E"/>
    <w:rsid w:val="00BE5874"/>
    <w:rsid w:val="00BF4C74"/>
    <w:rsid w:val="00BF4CC6"/>
    <w:rsid w:val="00BF5CA0"/>
    <w:rsid w:val="00BF5F84"/>
    <w:rsid w:val="00BF685E"/>
    <w:rsid w:val="00BF6907"/>
    <w:rsid w:val="00BF6E45"/>
    <w:rsid w:val="00C023F0"/>
    <w:rsid w:val="00C04A9F"/>
    <w:rsid w:val="00C053D9"/>
    <w:rsid w:val="00C06665"/>
    <w:rsid w:val="00C066E9"/>
    <w:rsid w:val="00C1461B"/>
    <w:rsid w:val="00C14F51"/>
    <w:rsid w:val="00C1531B"/>
    <w:rsid w:val="00C17745"/>
    <w:rsid w:val="00C20AFE"/>
    <w:rsid w:val="00C20C28"/>
    <w:rsid w:val="00C22E22"/>
    <w:rsid w:val="00C2408B"/>
    <w:rsid w:val="00C24BD1"/>
    <w:rsid w:val="00C30E90"/>
    <w:rsid w:val="00C32823"/>
    <w:rsid w:val="00C351CE"/>
    <w:rsid w:val="00C3676F"/>
    <w:rsid w:val="00C36D6C"/>
    <w:rsid w:val="00C3750E"/>
    <w:rsid w:val="00C41B0B"/>
    <w:rsid w:val="00C4356B"/>
    <w:rsid w:val="00C45058"/>
    <w:rsid w:val="00C45244"/>
    <w:rsid w:val="00C4606E"/>
    <w:rsid w:val="00C4648A"/>
    <w:rsid w:val="00C5006C"/>
    <w:rsid w:val="00C506FB"/>
    <w:rsid w:val="00C50BAC"/>
    <w:rsid w:val="00C5404C"/>
    <w:rsid w:val="00C5455C"/>
    <w:rsid w:val="00C54B79"/>
    <w:rsid w:val="00C5518A"/>
    <w:rsid w:val="00C56825"/>
    <w:rsid w:val="00C573C9"/>
    <w:rsid w:val="00C616B5"/>
    <w:rsid w:val="00C62609"/>
    <w:rsid w:val="00C62915"/>
    <w:rsid w:val="00C64B80"/>
    <w:rsid w:val="00C654AC"/>
    <w:rsid w:val="00C657BC"/>
    <w:rsid w:val="00C661F4"/>
    <w:rsid w:val="00C6640E"/>
    <w:rsid w:val="00C67242"/>
    <w:rsid w:val="00C67783"/>
    <w:rsid w:val="00C70C29"/>
    <w:rsid w:val="00C7134C"/>
    <w:rsid w:val="00C71A0D"/>
    <w:rsid w:val="00C72811"/>
    <w:rsid w:val="00C72A1C"/>
    <w:rsid w:val="00C76C94"/>
    <w:rsid w:val="00C76CDD"/>
    <w:rsid w:val="00C76E60"/>
    <w:rsid w:val="00C83935"/>
    <w:rsid w:val="00C87DB8"/>
    <w:rsid w:val="00C90246"/>
    <w:rsid w:val="00C91CDB"/>
    <w:rsid w:val="00C9277B"/>
    <w:rsid w:val="00C92873"/>
    <w:rsid w:val="00C93536"/>
    <w:rsid w:val="00C951B2"/>
    <w:rsid w:val="00C95763"/>
    <w:rsid w:val="00C9669F"/>
    <w:rsid w:val="00C97513"/>
    <w:rsid w:val="00C977E4"/>
    <w:rsid w:val="00CA2780"/>
    <w:rsid w:val="00CA3D19"/>
    <w:rsid w:val="00CA5FC9"/>
    <w:rsid w:val="00CB0622"/>
    <w:rsid w:val="00CB3006"/>
    <w:rsid w:val="00CB36CE"/>
    <w:rsid w:val="00CB3855"/>
    <w:rsid w:val="00CB4154"/>
    <w:rsid w:val="00CB58F1"/>
    <w:rsid w:val="00CB5CBA"/>
    <w:rsid w:val="00CB6C5B"/>
    <w:rsid w:val="00CB6DD7"/>
    <w:rsid w:val="00CB706F"/>
    <w:rsid w:val="00CC1791"/>
    <w:rsid w:val="00CC38F7"/>
    <w:rsid w:val="00CC4F71"/>
    <w:rsid w:val="00CC6018"/>
    <w:rsid w:val="00CC6050"/>
    <w:rsid w:val="00CC742B"/>
    <w:rsid w:val="00CD0F79"/>
    <w:rsid w:val="00CD1674"/>
    <w:rsid w:val="00CD2120"/>
    <w:rsid w:val="00CD236D"/>
    <w:rsid w:val="00CD2F66"/>
    <w:rsid w:val="00CD4015"/>
    <w:rsid w:val="00CD4140"/>
    <w:rsid w:val="00CD5684"/>
    <w:rsid w:val="00CD5D1E"/>
    <w:rsid w:val="00CD612D"/>
    <w:rsid w:val="00CE0061"/>
    <w:rsid w:val="00CE0C7C"/>
    <w:rsid w:val="00CE0F00"/>
    <w:rsid w:val="00CE1E9E"/>
    <w:rsid w:val="00CE32D8"/>
    <w:rsid w:val="00CE3AAC"/>
    <w:rsid w:val="00CE49B8"/>
    <w:rsid w:val="00CE548C"/>
    <w:rsid w:val="00CE5CEF"/>
    <w:rsid w:val="00CE5F66"/>
    <w:rsid w:val="00CE712D"/>
    <w:rsid w:val="00CF44A4"/>
    <w:rsid w:val="00CF6A78"/>
    <w:rsid w:val="00D0079C"/>
    <w:rsid w:val="00D01076"/>
    <w:rsid w:val="00D01ADF"/>
    <w:rsid w:val="00D01BE3"/>
    <w:rsid w:val="00D105BF"/>
    <w:rsid w:val="00D10FA7"/>
    <w:rsid w:val="00D11B02"/>
    <w:rsid w:val="00D121D8"/>
    <w:rsid w:val="00D12CD5"/>
    <w:rsid w:val="00D13DDA"/>
    <w:rsid w:val="00D14261"/>
    <w:rsid w:val="00D14F63"/>
    <w:rsid w:val="00D1511D"/>
    <w:rsid w:val="00D15678"/>
    <w:rsid w:val="00D1795C"/>
    <w:rsid w:val="00D20B3E"/>
    <w:rsid w:val="00D2114E"/>
    <w:rsid w:val="00D2171D"/>
    <w:rsid w:val="00D222C4"/>
    <w:rsid w:val="00D22425"/>
    <w:rsid w:val="00D249E5"/>
    <w:rsid w:val="00D24E61"/>
    <w:rsid w:val="00D25659"/>
    <w:rsid w:val="00D25762"/>
    <w:rsid w:val="00D26973"/>
    <w:rsid w:val="00D277E9"/>
    <w:rsid w:val="00D3281E"/>
    <w:rsid w:val="00D33103"/>
    <w:rsid w:val="00D345F0"/>
    <w:rsid w:val="00D362D7"/>
    <w:rsid w:val="00D41A35"/>
    <w:rsid w:val="00D433E9"/>
    <w:rsid w:val="00D43B52"/>
    <w:rsid w:val="00D43C02"/>
    <w:rsid w:val="00D4400A"/>
    <w:rsid w:val="00D45C6C"/>
    <w:rsid w:val="00D46528"/>
    <w:rsid w:val="00D4663B"/>
    <w:rsid w:val="00D466BC"/>
    <w:rsid w:val="00D46E30"/>
    <w:rsid w:val="00D47DD3"/>
    <w:rsid w:val="00D50121"/>
    <w:rsid w:val="00D50DC0"/>
    <w:rsid w:val="00D511FD"/>
    <w:rsid w:val="00D54390"/>
    <w:rsid w:val="00D54629"/>
    <w:rsid w:val="00D57B5E"/>
    <w:rsid w:val="00D60B43"/>
    <w:rsid w:val="00D61A03"/>
    <w:rsid w:val="00D622BF"/>
    <w:rsid w:val="00D63247"/>
    <w:rsid w:val="00D63BBF"/>
    <w:rsid w:val="00D63BCD"/>
    <w:rsid w:val="00D64962"/>
    <w:rsid w:val="00D64DC1"/>
    <w:rsid w:val="00D65799"/>
    <w:rsid w:val="00D65B5E"/>
    <w:rsid w:val="00D66F62"/>
    <w:rsid w:val="00D701A1"/>
    <w:rsid w:val="00D71465"/>
    <w:rsid w:val="00D71F05"/>
    <w:rsid w:val="00D723A7"/>
    <w:rsid w:val="00D72BA6"/>
    <w:rsid w:val="00D7440D"/>
    <w:rsid w:val="00D76991"/>
    <w:rsid w:val="00D81CFB"/>
    <w:rsid w:val="00D82177"/>
    <w:rsid w:val="00D82CDB"/>
    <w:rsid w:val="00D82FD0"/>
    <w:rsid w:val="00D8458D"/>
    <w:rsid w:val="00D84DC5"/>
    <w:rsid w:val="00D86456"/>
    <w:rsid w:val="00D87349"/>
    <w:rsid w:val="00D87383"/>
    <w:rsid w:val="00D877AC"/>
    <w:rsid w:val="00D913C6"/>
    <w:rsid w:val="00D91F2C"/>
    <w:rsid w:val="00D921F8"/>
    <w:rsid w:val="00D92341"/>
    <w:rsid w:val="00D928E2"/>
    <w:rsid w:val="00D9328B"/>
    <w:rsid w:val="00D94F00"/>
    <w:rsid w:val="00D95A75"/>
    <w:rsid w:val="00D95DF9"/>
    <w:rsid w:val="00DA21C6"/>
    <w:rsid w:val="00DA2DB5"/>
    <w:rsid w:val="00DA3277"/>
    <w:rsid w:val="00DA5AFD"/>
    <w:rsid w:val="00DA70BE"/>
    <w:rsid w:val="00DA7468"/>
    <w:rsid w:val="00DA79BF"/>
    <w:rsid w:val="00DB0286"/>
    <w:rsid w:val="00DB0F0C"/>
    <w:rsid w:val="00DB14B4"/>
    <w:rsid w:val="00DB2D34"/>
    <w:rsid w:val="00DB2FB1"/>
    <w:rsid w:val="00DB313E"/>
    <w:rsid w:val="00DB59AA"/>
    <w:rsid w:val="00DB5F00"/>
    <w:rsid w:val="00DC316B"/>
    <w:rsid w:val="00DC3625"/>
    <w:rsid w:val="00DC533A"/>
    <w:rsid w:val="00DC6228"/>
    <w:rsid w:val="00DD0A47"/>
    <w:rsid w:val="00DD0ACB"/>
    <w:rsid w:val="00DD3C28"/>
    <w:rsid w:val="00DD4300"/>
    <w:rsid w:val="00DD43D8"/>
    <w:rsid w:val="00DD4784"/>
    <w:rsid w:val="00DD6681"/>
    <w:rsid w:val="00DD7CA8"/>
    <w:rsid w:val="00DE072B"/>
    <w:rsid w:val="00DE0AEC"/>
    <w:rsid w:val="00DE2277"/>
    <w:rsid w:val="00DE44F3"/>
    <w:rsid w:val="00DE48DB"/>
    <w:rsid w:val="00DE5FB9"/>
    <w:rsid w:val="00DE6665"/>
    <w:rsid w:val="00DE69D5"/>
    <w:rsid w:val="00DE775A"/>
    <w:rsid w:val="00DE79E2"/>
    <w:rsid w:val="00DF047D"/>
    <w:rsid w:val="00DF1047"/>
    <w:rsid w:val="00DF12CF"/>
    <w:rsid w:val="00DF1543"/>
    <w:rsid w:val="00DF3C28"/>
    <w:rsid w:val="00DF5095"/>
    <w:rsid w:val="00DF5334"/>
    <w:rsid w:val="00DF5AC2"/>
    <w:rsid w:val="00E01280"/>
    <w:rsid w:val="00E02002"/>
    <w:rsid w:val="00E02225"/>
    <w:rsid w:val="00E02296"/>
    <w:rsid w:val="00E02484"/>
    <w:rsid w:val="00E02525"/>
    <w:rsid w:val="00E02B3B"/>
    <w:rsid w:val="00E042A7"/>
    <w:rsid w:val="00E04EB1"/>
    <w:rsid w:val="00E10727"/>
    <w:rsid w:val="00E111A9"/>
    <w:rsid w:val="00E13E15"/>
    <w:rsid w:val="00E14A85"/>
    <w:rsid w:val="00E1634A"/>
    <w:rsid w:val="00E21AA0"/>
    <w:rsid w:val="00E22988"/>
    <w:rsid w:val="00E22C9E"/>
    <w:rsid w:val="00E2441F"/>
    <w:rsid w:val="00E24520"/>
    <w:rsid w:val="00E30141"/>
    <w:rsid w:val="00E30236"/>
    <w:rsid w:val="00E307F1"/>
    <w:rsid w:val="00E30851"/>
    <w:rsid w:val="00E31A57"/>
    <w:rsid w:val="00E31DB1"/>
    <w:rsid w:val="00E32608"/>
    <w:rsid w:val="00E32D07"/>
    <w:rsid w:val="00E33877"/>
    <w:rsid w:val="00E35C6C"/>
    <w:rsid w:val="00E37758"/>
    <w:rsid w:val="00E40110"/>
    <w:rsid w:val="00E40689"/>
    <w:rsid w:val="00E40E70"/>
    <w:rsid w:val="00E43491"/>
    <w:rsid w:val="00E4383F"/>
    <w:rsid w:val="00E4451F"/>
    <w:rsid w:val="00E4490F"/>
    <w:rsid w:val="00E45547"/>
    <w:rsid w:val="00E46802"/>
    <w:rsid w:val="00E46B76"/>
    <w:rsid w:val="00E51923"/>
    <w:rsid w:val="00E51A37"/>
    <w:rsid w:val="00E5281A"/>
    <w:rsid w:val="00E54B61"/>
    <w:rsid w:val="00E559BE"/>
    <w:rsid w:val="00E6173A"/>
    <w:rsid w:val="00E61D97"/>
    <w:rsid w:val="00E624A0"/>
    <w:rsid w:val="00E62CC8"/>
    <w:rsid w:val="00E6354B"/>
    <w:rsid w:val="00E64619"/>
    <w:rsid w:val="00E65A13"/>
    <w:rsid w:val="00E67C7D"/>
    <w:rsid w:val="00E71970"/>
    <w:rsid w:val="00E73347"/>
    <w:rsid w:val="00E80EFD"/>
    <w:rsid w:val="00E82B18"/>
    <w:rsid w:val="00E83B24"/>
    <w:rsid w:val="00E84D46"/>
    <w:rsid w:val="00E85AB3"/>
    <w:rsid w:val="00E85FB1"/>
    <w:rsid w:val="00E8763F"/>
    <w:rsid w:val="00E9026F"/>
    <w:rsid w:val="00E90A1C"/>
    <w:rsid w:val="00E942D2"/>
    <w:rsid w:val="00E95601"/>
    <w:rsid w:val="00E95E03"/>
    <w:rsid w:val="00E96829"/>
    <w:rsid w:val="00E96C11"/>
    <w:rsid w:val="00E9735D"/>
    <w:rsid w:val="00E97C52"/>
    <w:rsid w:val="00EA0264"/>
    <w:rsid w:val="00EA09B1"/>
    <w:rsid w:val="00EA0F7B"/>
    <w:rsid w:val="00EA1181"/>
    <w:rsid w:val="00EA1E79"/>
    <w:rsid w:val="00EA2E32"/>
    <w:rsid w:val="00EA39F9"/>
    <w:rsid w:val="00EA4A52"/>
    <w:rsid w:val="00EA4F81"/>
    <w:rsid w:val="00EA581A"/>
    <w:rsid w:val="00EA7754"/>
    <w:rsid w:val="00EB2D75"/>
    <w:rsid w:val="00EB303F"/>
    <w:rsid w:val="00EB3129"/>
    <w:rsid w:val="00EB3414"/>
    <w:rsid w:val="00EB4096"/>
    <w:rsid w:val="00EB4232"/>
    <w:rsid w:val="00EB48AE"/>
    <w:rsid w:val="00EB4CBE"/>
    <w:rsid w:val="00EB4DFF"/>
    <w:rsid w:val="00EB5356"/>
    <w:rsid w:val="00EB54A9"/>
    <w:rsid w:val="00EB560E"/>
    <w:rsid w:val="00EB5EB4"/>
    <w:rsid w:val="00EB6627"/>
    <w:rsid w:val="00EB7342"/>
    <w:rsid w:val="00EC03BF"/>
    <w:rsid w:val="00EC19D4"/>
    <w:rsid w:val="00EC2F46"/>
    <w:rsid w:val="00EC331D"/>
    <w:rsid w:val="00ED0F46"/>
    <w:rsid w:val="00ED2938"/>
    <w:rsid w:val="00ED2B42"/>
    <w:rsid w:val="00ED78D1"/>
    <w:rsid w:val="00EE0741"/>
    <w:rsid w:val="00EE186D"/>
    <w:rsid w:val="00EE193A"/>
    <w:rsid w:val="00EE33EF"/>
    <w:rsid w:val="00EE450C"/>
    <w:rsid w:val="00EE4B7A"/>
    <w:rsid w:val="00EF08F1"/>
    <w:rsid w:val="00EF2529"/>
    <w:rsid w:val="00EF56E8"/>
    <w:rsid w:val="00F0004F"/>
    <w:rsid w:val="00F005BD"/>
    <w:rsid w:val="00F0093F"/>
    <w:rsid w:val="00F018B4"/>
    <w:rsid w:val="00F02709"/>
    <w:rsid w:val="00F02BFE"/>
    <w:rsid w:val="00F02C25"/>
    <w:rsid w:val="00F03AF4"/>
    <w:rsid w:val="00F04842"/>
    <w:rsid w:val="00F05393"/>
    <w:rsid w:val="00F07D3C"/>
    <w:rsid w:val="00F10CAD"/>
    <w:rsid w:val="00F1142D"/>
    <w:rsid w:val="00F11A96"/>
    <w:rsid w:val="00F12240"/>
    <w:rsid w:val="00F125B5"/>
    <w:rsid w:val="00F13CE5"/>
    <w:rsid w:val="00F17180"/>
    <w:rsid w:val="00F174B7"/>
    <w:rsid w:val="00F179DD"/>
    <w:rsid w:val="00F17A3F"/>
    <w:rsid w:val="00F2117F"/>
    <w:rsid w:val="00F23830"/>
    <w:rsid w:val="00F23D8E"/>
    <w:rsid w:val="00F24EB5"/>
    <w:rsid w:val="00F2675F"/>
    <w:rsid w:val="00F274F0"/>
    <w:rsid w:val="00F300C2"/>
    <w:rsid w:val="00F33C91"/>
    <w:rsid w:val="00F35032"/>
    <w:rsid w:val="00F36A93"/>
    <w:rsid w:val="00F45B09"/>
    <w:rsid w:val="00F466C3"/>
    <w:rsid w:val="00F4687A"/>
    <w:rsid w:val="00F46986"/>
    <w:rsid w:val="00F5275D"/>
    <w:rsid w:val="00F54510"/>
    <w:rsid w:val="00F54BB5"/>
    <w:rsid w:val="00F563B0"/>
    <w:rsid w:val="00F6324D"/>
    <w:rsid w:val="00F6331E"/>
    <w:rsid w:val="00F6351F"/>
    <w:rsid w:val="00F652F5"/>
    <w:rsid w:val="00F6539E"/>
    <w:rsid w:val="00F66AD8"/>
    <w:rsid w:val="00F7137B"/>
    <w:rsid w:val="00F71C03"/>
    <w:rsid w:val="00F738A8"/>
    <w:rsid w:val="00F764D3"/>
    <w:rsid w:val="00F77368"/>
    <w:rsid w:val="00F7773F"/>
    <w:rsid w:val="00F77CD7"/>
    <w:rsid w:val="00F8096E"/>
    <w:rsid w:val="00F81011"/>
    <w:rsid w:val="00F8159A"/>
    <w:rsid w:val="00F826C5"/>
    <w:rsid w:val="00F826E9"/>
    <w:rsid w:val="00F82969"/>
    <w:rsid w:val="00F82E78"/>
    <w:rsid w:val="00F82FEA"/>
    <w:rsid w:val="00F83617"/>
    <w:rsid w:val="00F83C44"/>
    <w:rsid w:val="00F844D5"/>
    <w:rsid w:val="00F858B9"/>
    <w:rsid w:val="00F85A21"/>
    <w:rsid w:val="00F866EE"/>
    <w:rsid w:val="00F90065"/>
    <w:rsid w:val="00F92941"/>
    <w:rsid w:val="00F94BB4"/>
    <w:rsid w:val="00F94FB2"/>
    <w:rsid w:val="00F95D71"/>
    <w:rsid w:val="00F96FB6"/>
    <w:rsid w:val="00F97EE0"/>
    <w:rsid w:val="00FA3A67"/>
    <w:rsid w:val="00FA60E1"/>
    <w:rsid w:val="00FA6E6C"/>
    <w:rsid w:val="00FA7E5C"/>
    <w:rsid w:val="00FA7F54"/>
    <w:rsid w:val="00FB10A3"/>
    <w:rsid w:val="00FB33D6"/>
    <w:rsid w:val="00FC227B"/>
    <w:rsid w:val="00FC2EC8"/>
    <w:rsid w:val="00FC3FFE"/>
    <w:rsid w:val="00FC4B31"/>
    <w:rsid w:val="00FC4FEE"/>
    <w:rsid w:val="00FC7446"/>
    <w:rsid w:val="00FC7570"/>
    <w:rsid w:val="00FD296F"/>
    <w:rsid w:val="00FD3EB5"/>
    <w:rsid w:val="00FD4007"/>
    <w:rsid w:val="00FD4B55"/>
    <w:rsid w:val="00FD5AE4"/>
    <w:rsid w:val="00FD6FB9"/>
    <w:rsid w:val="00FE3FE6"/>
    <w:rsid w:val="00FE7A2D"/>
    <w:rsid w:val="00FF0415"/>
    <w:rsid w:val="00FF2776"/>
    <w:rsid w:val="00FF2D80"/>
    <w:rsid w:val="00FF40D8"/>
    <w:rsid w:val="00FF653C"/>
    <w:rsid w:val="00FF6915"/>
    <w:rsid w:val="00FF73AB"/>
    <w:rsid w:val="00FF7DD7"/>
    <w:rsid w:val="04E62E18"/>
    <w:rsid w:val="06A905C3"/>
    <w:rsid w:val="0721638A"/>
    <w:rsid w:val="0C520D85"/>
    <w:rsid w:val="0CDD2D53"/>
    <w:rsid w:val="0D390602"/>
    <w:rsid w:val="0DF726A9"/>
    <w:rsid w:val="103010E7"/>
    <w:rsid w:val="16F074C1"/>
    <w:rsid w:val="173B6FF4"/>
    <w:rsid w:val="17591B70"/>
    <w:rsid w:val="187327BD"/>
    <w:rsid w:val="1CB11B06"/>
    <w:rsid w:val="1F2847FB"/>
    <w:rsid w:val="1FC102B2"/>
    <w:rsid w:val="230955CC"/>
    <w:rsid w:val="2BE041B6"/>
    <w:rsid w:val="2C3342E6"/>
    <w:rsid w:val="339B7340"/>
    <w:rsid w:val="33F7454F"/>
    <w:rsid w:val="34BC6B64"/>
    <w:rsid w:val="3AB92FEC"/>
    <w:rsid w:val="3F0D3B12"/>
    <w:rsid w:val="43477E62"/>
    <w:rsid w:val="4439400C"/>
    <w:rsid w:val="471F7CD5"/>
    <w:rsid w:val="4E3917D8"/>
    <w:rsid w:val="4EB07DA2"/>
    <w:rsid w:val="5043207F"/>
    <w:rsid w:val="5133250E"/>
    <w:rsid w:val="54346E12"/>
    <w:rsid w:val="549E05E7"/>
    <w:rsid w:val="555962BC"/>
    <w:rsid w:val="574E13B2"/>
    <w:rsid w:val="59060509"/>
    <w:rsid w:val="5D7C348F"/>
    <w:rsid w:val="5FD50C35"/>
    <w:rsid w:val="5FF76E54"/>
    <w:rsid w:val="5FFFF881"/>
    <w:rsid w:val="6300421A"/>
    <w:rsid w:val="640B2994"/>
    <w:rsid w:val="660D6AF9"/>
    <w:rsid w:val="6BDDC4A2"/>
    <w:rsid w:val="6EF47329"/>
    <w:rsid w:val="6F775864"/>
    <w:rsid w:val="6F7C1E48"/>
    <w:rsid w:val="702D4CB7"/>
    <w:rsid w:val="769767EC"/>
    <w:rsid w:val="773FEE2A"/>
    <w:rsid w:val="7B5C5611"/>
    <w:rsid w:val="7CF1519D"/>
    <w:rsid w:val="7EB937A4"/>
    <w:rsid w:val="7F511C2E"/>
    <w:rsid w:val="7F7F9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FE489"/>
  <w15:docId w15:val="{61AB3D16-D825-4179-ACC5-39ED9BDA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uiPriority="0" w:unhideWhenUsed="1" w:qFormat="1"/>
    <w:lsdException w:name="Note Heading" w:semiHidden="1" w:unhideWhenUsed="1"/>
    <w:lsdException w:name="Body Text 2" w:qFormat="1"/>
    <w:lsdException w:name="Body Text 3" w:uiPriority="0" w:qFormat="1"/>
    <w:lsdException w:name="Body Text Indent 2" w:uiPriority="0" w:unhideWhenUsed="1"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600" w:lineRule="exact"/>
      <w:ind w:firstLineChars="200" w:firstLine="200"/>
      <w:jc w:val="both"/>
    </w:pPr>
    <w:rPr>
      <w:rFonts w:eastAsia="仿宋_GB2312" w:cstheme="minorBidi"/>
      <w:kern w:val="2"/>
      <w:sz w:val="32"/>
      <w:szCs w:val="22"/>
    </w:rPr>
  </w:style>
  <w:style w:type="paragraph" w:styleId="1">
    <w:name w:val="heading 1"/>
    <w:basedOn w:val="a0"/>
    <w:next w:val="a0"/>
    <w:link w:val="10"/>
    <w:qFormat/>
    <w:pPr>
      <w:keepNext/>
      <w:keepLines/>
      <w:ind w:firstLineChars="0" w:firstLine="0"/>
      <w:outlineLvl w:val="0"/>
    </w:pPr>
    <w:rPr>
      <w:rFonts w:eastAsia="方正小标宋简体"/>
      <w:b/>
      <w:bCs/>
      <w:kern w:val="44"/>
      <w:sz w:val="44"/>
      <w:szCs w:val="44"/>
    </w:rPr>
  </w:style>
  <w:style w:type="paragraph" w:styleId="2">
    <w:name w:val="heading 2"/>
    <w:basedOn w:val="a0"/>
    <w:next w:val="a0"/>
    <w:link w:val="20"/>
    <w:unhideWhenUsed/>
    <w:qFormat/>
    <w:pPr>
      <w:keepNext/>
      <w:keepLines/>
      <w:outlineLvl w:val="1"/>
    </w:pPr>
    <w:rPr>
      <w:rFonts w:eastAsia="黑体" w:cstheme="majorBidi"/>
      <w:bCs/>
      <w:szCs w:val="32"/>
    </w:rPr>
  </w:style>
  <w:style w:type="paragraph" w:styleId="3">
    <w:name w:val="heading 3"/>
    <w:basedOn w:val="a0"/>
    <w:next w:val="a0"/>
    <w:link w:val="30"/>
    <w:uiPriority w:val="9"/>
    <w:unhideWhenUsed/>
    <w:qFormat/>
    <w:pPr>
      <w:keepNext/>
      <w:keepLines/>
      <w:spacing w:before="260" w:after="260" w:line="416" w:lineRule="atLeast"/>
      <w:outlineLvl w:val="2"/>
    </w:pPr>
    <w:rPr>
      <w:b/>
      <w:bCs/>
      <w:szCs w:val="32"/>
    </w:rPr>
  </w:style>
  <w:style w:type="paragraph" w:styleId="4">
    <w:name w:val="heading 4"/>
    <w:basedOn w:val="a0"/>
    <w:next w:val="a0"/>
    <w:link w:val="40"/>
    <w:qFormat/>
    <w:pPr>
      <w:keepNext/>
      <w:keepLines/>
      <w:spacing w:before="280" w:after="290" w:line="376" w:lineRule="auto"/>
      <w:ind w:firstLineChars="0" w:firstLine="0"/>
      <w:outlineLvl w:val="3"/>
    </w:pPr>
    <w:rPr>
      <w:rFonts w:ascii="Cambria" w:eastAsia="宋体" w:hAnsi="Cambria" w:cs="Times New Roman"/>
      <w:b/>
      <w:bCs/>
      <w:sz w:val="28"/>
      <w:szCs w:val="28"/>
    </w:rPr>
  </w:style>
  <w:style w:type="paragraph" w:styleId="5">
    <w:name w:val="heading 5"/>
    <w:basedOn w:val="a0"/>
    <w:next w:val="a0"/>
    <w:link w:val="50"/>
    <w:unhideWhenUsed/>
    <w:qFormat/>
    <w:pPr>
      <w:keepNext/>
      <w:keepLines/>
      <w:spacing w:before="280" w:after="290" w:line="376" w:lineRule="auto"/>
      <w:ind w:firstLineChars="0" w:firstLine="0"/>
      <w:outlineLvl w:val="4"/>
    </w:pPr>
    <w:rPr>
      <w:rFonts w:eastAsia="宋体" w:cs="Times New Roman"/>
      <w:b/>
      <w:bCs/>
      <w:sz w:val="28"/>
      <w:szCs w:val="28"/>
    </w:rPr>
  </w:style>
  <w:style w:type="paragraph" w:styleId="6">
    <w:name w:val="heading 6"/>
    <w:basedOn w:val="a0"/>
    <w:next w:val="a0"/>
    <w:link w:val="60"/>
    <w:unhideWhenUsed/>
    <w:qFormat/>
    <w:pPr>
      <w:keepNext/>
      <w:keepLines/>
      <w:spacing w:before="240" w:after="64" w:line="320" w:lineRule="auto"/>
      <w:ind w:firstLineChars="0" w:firstLine="0"/>
      <w:outlineLvl w:val="5"/>
    </w:pPr>
    <w:rPr>
      <w:rFonts w:ascii="等线 Light" w:eastAsia="等线 Light" w:hAnsi="等线 Light" w:cs="Times New Roman"/>
      <w:b/>
      <w:bCs/>
      <w:sz w:val="24"/>
      <w:szCs w:val="24"/>
    </w:rPr>
  </w:style>
  <w:style w:type="paragraph" w:styleId="7">
    <w:name w:val="heading 7"/>
    <w:basedOn w:val="a0"/>
    <w:next w:val="a0"/>
    <w:link w:val="70"/>
    <w:unhideWhenUsed/>
    <w:qFormat/>
    <w:pPr>
      <w:keepNext/>
      <w:keepLines/>
      <w:spacing w:before="240" w:after="64" w:line="320" w:lineRule="auto"/>
      <w:ind w:firstLineChars="0" w:firstLine="0"/>
      <w:outlineLvl w:val="6"/>
    </w:pPr>
    <w:rPr>
      <w:rFonts w:eastAsia="宋体" w:cs="Times New Roman"/>
      <w:b/>
      <w:bCs/>
      <w:sz w:val="24"/>
      <w:szCs w:val="24"/>
    </w:rPr>
  </w:style>
  <w:style w:type="paragraph" w:styleId="8">
    <w:name w:val="heading 8"/>
    <w:basedOn w:val="a0"/>
    <w:next w:val="a0"/>
    <w:link w:val="80"/>
    <w:autoRedefine/>
    <w:unhideWhenUsed/>
    <w:qFormat/>
    <w:pPr>
      <w:keepNext/>
      <w:keepLines/>
      <w:spacing w:before="240" w:after="64" w:line="320" w:lineRule="auto"/>
      <w:ind w:firstLineChars="0" w:firstLine="0"/>
      <w:outlineLvl w:val="7"/>
    </w:pPr>
    <w:rPr>
      <w:rFonts w:ascii="等线 Light" w:eastAsia="等线 Light" w:hAnsi="等线 Light" w:cs="Times New Roman"/>
      <w:sz w:val="24"/>
      <w:szCs w:val="24"/>
    </w:rPr>
  </w:style>
  <w:style w:type="paragraph" w:styleId="9">
    <w:name w:val="heading 9"/>
    <w:basedOn w:val="a0"/>
    <w:next w:val="a0"/>
    <w:link w:val="90"/>
    <w:autoRedefine/>
    <w:qFormat/>
    <w:pPr>
      <w:widowControl/>
      <w:wordWrap w:val="0"/>
      <w:overflowPunct w:val="0"/>
      <w:adjustRightInd w:val="0"/>
      <w:spacing w:line="360" w:lineRule="auto"/>
      <w:ind w:firstLineChars="0" w:firstLine="0"/>
      <w:jc w:val="left"/>
      <w:textAlignment w:val="baseline"/>
      <w:outlineLvl w:val="8"/>
    </w:pPr>
    <w:rPr>
      <w:rFonts w:ascii="微软雅黑" w:eastAsia="微软雅黑" w:hAnsi="微软雅黑" w:cs="Times New Roman"/>
      <w:bCs/>
      <w:kern w:val="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autoRedefine/>
    <w:uiPriority w:val="99"/>
    <w:unhideWhenUsed/>
    <w:qFormat/>
    <w:pPr>
      <w:spacing w:before="260" w:after="260" w:line="240" w:lineRule="auto"/>
      <w:ind w:leftChars="400" w:left="100" w:hangingChars="200" w:hanging="200"/>
      <w:contextualSpacing/>
    </w:pPr>
    <w:rPr>
      <w:rFonts w:eastAsia="宋体" w:cs="Times New Roman"/>
      <w:sz w:val="21"/>
      <w:szCs w:val="20"/>
    </w:rPr>
  </w:style>
  <w:style w:type="paragraph" w:styleId="71">
    <w:name w:val="toc 7"/>
    <w:basedOn w:val="a0"/>
    <w:next w:val="a0"/>
    <w:autoRedefine/>
    <w:uiPriority w:val="39"/>
    <w:qFormat/>
    <w:pPr>
      <w:spacing w:line="240" w:lineRule="auto"/>
      <w:ind w:leftChars="1200" w:left="1200" w:firstLineChars="0" w:firstLine="0"/>
    </w:pPr>
    <w:rPr>
      <w:rFonts w:ascii="Calibri" w:eastAsia="宋体" w:hAnsi="Calibri" w:cs="Times New Roman"/>
      <w:sz w:val="21"/>
    </w:rPr>
  </w:style>
  <w:style w:type="paragraph" w:styleId="a4">
    <w:name w:val="Normal Indent"/>
    <w:basedOn w:val="a0"/>
    <w:autoRedefine/>
    <w:qFormat/>
    <w:pPr>
      <w:spacing w:line="240" w:lineRule="auto"/>
      <w:ind w:firstLineChars="0" w:firstLine="420"/>
    </w:pPr>
    <w:rPr>
      <w:rFonts w:ascii="Calibri" w:eastAsia="宋体" w:hAnsi="Calibri" w:cs="Times New Roman"/>
      <w:sz w:val="21"/>
      <w:szCs w:val="24"/>
    </w:rPr>
  </w:style>
  <w:style w:type="paragraph" w:styleId="a5">
    <w:name w:val="Document Map"/>
    <w:basedOn w:val="a0"/>
    <w:link w:val="11"/>
    <w:autoRedefine/>
    <w:uiPriority w:val="99"/>
    <w:unhideWhenUsed/>
    <w:qFormat/>
    <w:pPr>
      <w:spacing w:line="240" w:lineRule="auto"/>
      <w:ind w:firstLineChars="0" w:firstLine="0"/>
    </w:pPr>
    <w:rPr>
      <w:rFonts w:ascii="宋体" w:eastAsia="宋体" w:hAnsi="Calibri" w:cs="Times New Roman"/>
      <w:sz w:val="18"/>
      <w:szCs w:val="18"/>
    </w:rPr>
  </w:style>
  <w:style w:type="paragraph" w:styleId="a6">
    <w:name w:val="annotation text"/>
    <w:basedOn w:val="a0"/>
    <w:link w:val="12"/>
    <w:autoRedefine/>
    <w:qFormat/>
    <w:pPr>
      <w:spacing w:line="240" w:lineRule="auto"/>
      <w:ind w:firstLineChars="0" w:firstLine="0"/>
      <w:jc w:val="left"/>
    </w:pPr>
    <w:rPr>
      <w:rFonts w:ascii="Calibri" w:eastAsia="宋体" w:hAnsi="Calibri" w:cs="Times New Roman"/>
      <w:sz w:val="21"/>
      <w:szCs w:val="24"/>
    </w:rPr>
  </w:style>
  <w:style w:type="paragraph" w:styleId="32">
    <w:name w:val="Body Text 3"/>
    <w:basedOn w:val="a0"/>
    <w:link w:val="33"/>
    <w:autoRedefine/>
    <w:qFormat/>
    <w:pPr>
      <w:spacing w:line="240" w:lineRule="auto"/>
      <w:ind w:firstLineChars="0" w:firstLine="0"/>
    </w:pPr>
    <w:rPr>
      <w:rFonts w:ascii="宋体" w:eastAsia="宋体" w:hAnsi="Calibri" w:cs="Times New Roman"/>
      <w:sz w:val="24"/>
      <w:szCs w:val="20"/>
    </w:rPr>
  </w:style>
  <w:style w:type="paragraph" w:styleId="a7">
    <w:name w:val="Body Text"/>
    <w:basedOn w:val="a0"/>
    <w:link w:val="a8"/>
    <w:uiPriority w:val="1"/>
    <w:qFormat/>
    <w:pPr>
      <w:spacing w:line="360" w:lineRule="auto"/>
      <w:ind w:firstLineChars="0" w:firstLine="0"/>
    </w:pPr>
    <w:rPr>
      <w:rFonts w:ascii="Calibri" w:eastAsia="宋体" w:hAnsi="Calibri" w:cs="Times New Roman"/>
      <w:sz w:val="24"/>
      <w:szCs w:val="24"/>
    </w:rPr>
  </w:style>
  <w:style w:type="paragraph" w:styleId="a9">
    <w:name w:val="Body Text Indent"/>
    <w:basedOn w:val="a0"/>
    <w:link w:val="aa"/>
    <w:autoRedefine/>
    <w:unhideWhenUsed/>
    <w:qFormat/>
    <w:pPr>
      <w:spacing w:after="120" w:line="240" w:lineRule="auto"/>
      <w:ind w:leftChars="200" w:left="420" w:firstLineChars="0" w:firstLine="0"/>
    </w:pPr>
    <w:rPr>
      <w:rFonts w:eastAsia="宋体" w:cs="Times New Roman"/>
      <w:sz w:val="21"/>
      <w:szCs w:val="24"/>
    </w:rPr>
  </w:style>
  <w:style w:type="paragraph" w:styleId="51">
    <w:name w:val="toc 5"/>
    <w:basedOn w:val="a0"/>
    <w:next w:val="a0"/>
    <w:autoRedefine/>
    <w:uiPriority w:val="39"/>
    <w:qFormat/>
    <w:pPr>
      <w:spacing w:line="240" w:lineRule="auto"/>
      <w:ind w:firstLineChars="0" w:firstLine="0"/>
      <w:jc w:val="center"/>
    </w:pPr>
    <w:rPr>
      <w:rFonts w:ascii="Calibri" w:eastAsia="宋体" w:hAnsi="Calibri" w:cs="Times New Roman"/>
      <w:sz w:val="21"/>
    </w:rPr>
  </w:style>
  <w:style w:type="paragraph" w:styleId="34">
    <w:name w:val="toc 3"/>
    <w:basedOn w:val="a0"/>
    <w:next w:val="a0"/>
    <w:autoRedefine/>
    <w:uiPriority w:val="39"/>
    <w:qFormat/>
    <w:pPr>
      <w:spacing w:line="240" w:lineRule="auto"/>
      <w:ind w:leftChars="400" w:left="400" w:firstLineChars="0" w:firstLine="0"/>
    </w:pPr>
    <w:rPr>
      <w:rFonts w:ascii="Calibri" w:eastAsia="宋体" w:hAnsi="Calibri" w:cs="Times New Roman"/>
      <w:sz w:val="21"/>
    </w:rPr>
  </w:style>
  <w:style w:type="paragraph" w:styleId="ab">
    <w:name w:val="Plain Text"/>
    <w:basedOn w:val="a0"/>
    <w:link w:val="ac"/>
    <w:autoRedefine/>
    <w:qFormat/>
    <w:pPr>
      <w:spacing w:line="240" w:lineRule="auto"/>
      <w:ind w:firstLineChars="0" w:firstLine="0"/>
    </w:pPr>
    <w:rPr>
      <w:rFonts w:ascii="宋体" w:eastAsia="宋体" w:hAnsi="Courier New" w:cs="Courier New"/>
      <w:sz w:val="21"/>
      <w:szCs w:val="21"/>
    </w:rPr>
  </w:style>
  <w:style w:type="paragraph" w:styleId="81">
    <w:name w:val="toc 8"/>
    <w:basedOn w:val="a0"/>
    <w:next w:val="a0"/>
    <w:autoRedefine/>
    <w:uiPriority w:val="39"/>
    <w:qFormat/>
    <w:pPr>
      <w:spacing w:line="240" w:lineRule="auto"/>
      <w:ind w:leftChars="1400" w:left="1400" w:firstLineChars="0" w:firstLine="0"/>
    </w:pPr>
    <w:rPr>
      <w:rFonts w:ascii="Calibri" w:eastAsia="宋体" w:hAnsi="Calibri" w:cs="Times New Roman"/>
      <w:sz w:val="21"/>
    </w:rPr>
  </w:style>
  <w:style w:type="paragraph" w:styleId="ad">
    <w:name w:val="Date"/>
    <w:basedOn w:val="a0"/>
    <w:next w:val="a0"/>
    <w:link w:val="13"/>
    <w:autoRedefine/>
    <w:uiPriority w:val="99"/>
    <w:unhideWhenUsed/>
    <w:qFormat/>
    <w:pPr>
      <w:spacing w:line="240" w:lineRule="auto"/>
      <w:ind w:leftChars="2500" w:left="100" w:firstLineChars="0" w:firstLine="0"/>
    </w:pPr>
    <w:rPr>
      <w:rFonts w:ascii="Calibri" w:eastAsia="宋体" w:hAnsi="Calibri" w:cs="Times New Roman"/>
      <w:sz w:val="21"/>
      <w:szCs w:val="24"/>
    </w:rPr>
  </w:style>
  <w:style w:type="paragraph" w:styleId="21">
    <w:name w:val="Body Text Indent 2"/>
    <w:basedOn w:val="a0"/>
    <w:link w:val="22"/>
    <w:autoRedefine/>
    <w:unhideWhenUsed/>
    <w:qFormat/>
    <w:pPr>
      <w:spacing w:after="120" w:line="480" w:lineRule="auto"/>
      <w:ind w:leftChars="200" w:left="420" w:firstLineChars="0" w:firstLine="0"/>
    </w:pPr>
    <w:rPr>
      <w:rFonts w:eastAsia="宋体" w:cs="Times New Roman"/>
      <w:sz w:val="21"/>
      <w:szCs w:val="24"/>
    </w:rPr>
  </w:style>
  <w:style w:type="paragraph" w:styleId="ae">
    <w:name w:val="Balloon Text"/>
    <w:basedOn w:val="a0"/>
    <w:link w:val="14"/>
    <w:autoRedefine/>
    <w:qFormat/>
    <w:pPr>
      <w:spacing w:line="240" w:lineRule="auto"/>
      <w:ind w:firstLineChars="0" w:firstLine="0"/>
    </w:pPr>
    <w:rPr>
      <w:rFonts w:ascii="Calibri" w:eastAsia="宋体" w:hAnsi="Calibri" w:cs="Times New Roman"/>
      <w:sz w:val="18"/>
      <w:szCs w:val="18"/>
    </w:rPr>
  </w:style>
  <w:style w:type="paragraph" w:styleId="af">
    <w:name w:val="footer"/>
    <w:basedOn w:val="a0"/>
    <w:link w:val="af0"/>
    <w:autoRedefine/>
    <w:unhideWhenUsed/>
    <w:qFormat/>
    <w:pPr>
      <w:tabs>
        <w:tab w:val="center" w:pos="4153"/>
        <w:tab w:val="right" w:pos="8306"/>
      </w:tabs>
      <w:snapToGrid w:val="0"/>
      <w:spacing w:line="240" w:lineRule="atLeast"/>
      <w:ind w:firstLineChars="0" w:firstLine="0"/>
      <w:jc w:val="center"/>
    </w:pPr>
    <w:rPr>
      <w:sz w:val="18"/>
      <w:szCs w:val="18"/>
    </w:rPr>
  </w:style>
  <w:style w:type="paragraph" w:styleId="af1">
    <w:name w:val="header"/>
    <w:basedOn w:val="a0"/>
    <w:link w:val="af2"/>
    <w:autoRedefine/>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5">
    <w:name w:val="toc 1"/>
    <w:basedOn w:val="a0"/>
    <w:next w:val="a0"/>
    <w:autoRedefine/>
    <w:uiPriority w:val="39"/>
    <w:qFormat/>
    <w:pPr>
      <w:spacing w:line="240" w:lineRule="auto"/>
      <w:ind w:firstLineChars="0" w:firstLine="0"/>
    </w:pPr>
    <w:rPr>
      <w:rFonts w:ascii="Calibri" w:eastAsia="宋体" w:hAnsi="Calibri" w:cs="Times New Roman"/>
      <w:sz w:val="21"/>
    </w:rPr>
  </w:style>
  <w:style w:type="paragraph" w:styleId="41">
    <w:name w:val="toc 4"/>
    <w:basedOn w:val="a0"/>
    <w:next w:val="a0"/>
    <w:autoRedefine/>
    <w:uiPriority w:val="39"/>
    <w:qFormat/>
    <w:pPr>
      <w:spacing w:line="240" w:lineRule="auto"/>
      <w:ind w:leftChars="600" w:left="600" w:firstLineChars="0" w:firstLine="0"/>
    </w:pPr>
    <w:rPr>
      <w:rFonts w:ascii="Calibri" w:eastAsia="宋体" w:hAnsi="Calibri" w:cs="Times New Roman"/>
      <w:sz w:val="21"/>
    </w:rPr>
  </w:style>
  <w:style w:type="paragraph" w:styleId="af3">
    <w:name w:val="Subtitle"/>
    <w:basedOn w:val="a0"/>
    <w:next w:val="a0"/>
    <w:link w:val="16"/>
    <w:autoRedefine/>
    <w:uiPriority w:val="11"/>
    <w:qFormat/>
    <w:pPr>
      <w:widowControl/>
      <w:spacing w:before="240" w:after="60" w:line="312" w:lineRule="auto"/>
      <w:ind w:firstLineChars="0" w:firstLine="0"/>
      <w:jc w:val="center"/>
      <w:outlineLvl w:val="1"/>
    </w:pPr>
    <w:rPr>
      <w:rFonts w:ascii="Calibri" w:eastAsia="宋体" w:hAnsi="Calibri" w:cs="Times New Roman"/>
      <w:b/>
      <w:bCs/>
      <w:kern w:val="28"/>
      <w:szCs w:val="32"/>
    </w:rPr>
  </w:style>
  <w:style w:type="paragraph" w:styleId="61">
    <w:name w:val="toc 6"/>
    <w:basedOn w:val="a0"/>
    <w:next w:val="a0"/>
    <w:autoRedefine/>
    <w:uiPriority w:val="39"/>
    <w:qFormat/>
    <w:pPr>
      <w:spacing w:line="240" w:lineRule="auto"/>
      <w:ind w:leftChars="1000" w:left="1000" w:firstLineChars="0" w:firstLine="0"/>
    </w:pPr>
    <w:rPr>
      <w:rFonts w:ascii="Calibri" w:eastAsia="宋体" w:hAnsi="Calibri" w:cs="Times New Roman"/>
      <w:sz w:val="21"/>
    </w:rPr>
  </w:style>
  <w:style w:type="paragraph" w:styleId="35">
    <w:name w:val="Body Text Indent 3"/>
    <w:basedOn w:val="a0"/>
    <w:link w:val="36"/>
    <w:autoRedefine/>
    <w:qFormat/>
    <w:pPr>
      <w:spacing w:after="120" w:line="240" w:lineRule="auto"/>
      <w:ind w:leftChars="200" w:left="200" w:firstLineChars="0" w:firstLine="0"/>
    </w:pPr>
    <w:rPr>
      <w:rFonts w:ascii="Calibri" w:eastAsia="宋体" w:hAnsi="Calibri" w:cs="Times New Roman"/>
      <w:sz w:val="16"/>
      <w:szCs w:val="16"/>
    </w:rPr>
  </w:style>
  <w:style w:type="paragraph" w:styleId="91">
    <w:name w:val="index 9"/>
    <w:next w:val="a0"/>
    <w:autoRedefine/>
    <w:uiPriority w:val="99"/>
    <w:unhideWhenUsed/>
    <w:qFormat/>
    <w:pPr>
      <w:spacing w:line="560" w:lineRule="exact"/>
      <w:ind w:firstLine="880"/>
      <w:jc w:val="both"/>
      <w:textAlignment w:val="baseline"/>
    </w:pPr>
    <w:rPr>
      <w:rFonts w:ascii="Calibri" w:hAnsi="Calibri" w:cs="等线"/>
      <w:kern w:val="2"/>
      <w:sz w:val="21"/>
      <w:szCs w:val="21"/>
    </w:rPr>
  </w:style>
  <w:style w:type="paragraph" w:styleId="23">
    <w:name w:val="toc 2"/>
    <w:basedOn w:val="a0"/>
    <w:next w:val="a0"/>
    <w:autoRedefine/>
    <w:uiPriority w:val="39"/>
    <w:qFormat/>
    <w:pPr>
      <w:spacing w:line="240" w:lineRule="auto"/>
      <w:ind w:leftChars="200" w:left="200" w:firstLineChars="0" w:firstLine="0"/>
    </w:pPr>
    <w:rPr>
      <w:rFonts w:ascii="Calibri" w:eastAsia="宋体" w:hAnsi="Calibri" w:cs="Times New Roman"/>
      <w:sz w:val="21"/>
    </w:rPr>
  </w:style>
  <w:style w:type="paragraph" w:styleId="92">
    <w:name w:val="toc 9"/>
    <w:basedOn w:val="a0"/>
    <w:next w:val="a0"/>
    <w:autoRedefine/>
    <w:uiPriority w:val="39"/>
    <w:qFormat/>
    <w:pPr>
      <w:spacing w:line="240" w:lineRule="auto"/>
      <w:ind w:leftChars="1600" w:left="1600" w:firstLineChars="0" w:firstLine="0"/>
    </w:pPr>
    <w:rPr>
      <w:rFonts w:ascii="Calibri" w:eastAsia="宋体" w:hAnsi="Calibri" w:cs="Times New Roman"/>
      <w:sz w:val="21"/>
    </w:rPr>
  </w:style>
  <w:style w:type="paragraph" w:styleId="24">
    <w:name w:val="Body Text 2"/>
    <w:basedOn w:val="a0"/>
    <w:link w:val="25"/>
    <w:autoRedefine/>
    <w:uiPriority w:val="99"/>
    <w:qFormat/>
    <w:pPr>
      <w:spacing w:after="120" w:line="480" w:lineRule="auto"/>
      <w:ind w:firstLineChars="0" w:firstLine="0"/>
    </w:pPr>
    <w:rPr>
      <w:rFonts w:eastAsia="宋体" w:cs="Times New Roman"/>
      <w:sz w:val="21"/>
      <w:szCs w:val="24"/>
    </w:rPr>
  </w:style>
  <w:style w:type="paragraph" w:styleId="af4">
    <w:name w:val="Normal (Web)"/>
    <w:basedOn w:val="a0"/>
    <w:autoRedefine/>
    <w:qFormat/>
    <w:pPr>
      <w:spacing w:line="240" w:lineRule="auto"/>
      <w:ind w:firstLineChars="0" w:firstLine="0"/>
      <w:jc w:val="left"/>
    </w:pPr>
    <w:rPr>
      <w:rFonts w:ascii="Calibri" w:eastAsia="宋体" w:hAnsi="Calibri" w:cs="Times New Roman"/>
      <w:kern w:val="0"/>
      <w:sz w:val="24"/>
      <w:szCs w:val="24"/>
    </w:rPr>
  </w:style>
  <w:style w:type="paragraph" w:styleId="af5">
    <w:name w:val="annotation subject"/>
    <w:basedOn w:val="a6"/>
    <w:next w:val="a6"/>
    <w:link w:val="17"/>
    <w:autoRedefine/>
    <w:unhideWhenUsed/>
    <w:qFormat/>
    <w:rPr>
      <w:b/>
      <w:bCs/>
    </w:rPr>
  </w:style>
  <w:style w:type="paragraph" w:styleId="af6">
    <w:name w:val="Body Text First Indent"/>
    <w:basedOn w:val="a7"/>
    <w:link w:val="af7"/>
    <w:autoRedefine/>
    <w:uiPriority w:val="99"/>
    <w:unhideWhenUsed/>
    <w:qFormat/>
    <w:pPr>
      <w:spacing w:after="120" w:line="600" w:lineRule="exact"/>
      <w:ind w:firstLineChars="100" w:firstLine="420"/>
    </w:pPr>
    <w:rPr>
      <w:rFonts w:ascii="Times New Roman" w:eastAsia="仿宋_GB2312" w:hAnsi="Times New Roman" w:cstheme="minorBidi"/>
      <w:sz w:val="32"/>
      <w:szCs w:val="22"/>
    </w:rPr>
  </w:style>
  <w:style w:type="paragraph" w:styleId="26">
    <w:name w:val="Body Text First Indent 2"/>
    <w:basedOn w:val="a9"/>
    <w:link w:val="27"/>
    <w:autoRedefine/>
    <w:unhideWhenUsed/>
    <w:qFormat/>
    <w:pPr>
      <w:ind w:firstLineChars="200" w:firstLine="420"/>
    </w:pPr>
  </w:style>
  <w:style w:type="table" w:styleId="af8">
    <w:name w:val="Table Grid"/>
    <w:basedOn w:val="a2"/>
    <w:uiPriority w:val="39"/>
    <w:qFormat/>
    <w:pPr>
      <w:spacing w:line="400" w:lineRule="exact"/>
      <w:ind w:firstLineChars="200" w:firstLine="200"/>
      <w:jc w:val="both"/>
    </w:pPr>
    <w:rPr>
      <w:rFonts w:eastAsia="仿宋_GB2312" w:cstheme="minorBidi"/>
      <w:kern w:val="28"/>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style>
  <w:style w:type="character" w:styleId="af9">
    <w:name w:val="Strong"/>
    <w:autoRedefine/>
    <w:qFormat/>
    <w:rPr>
      <w:b/>
      <w:bCs/>
    </w:rPr>
  </w:style>
  <w:style w:type="character" w:styleId="afa">
    <w:name w:val="page number"/>
    <w:autoRedefine/>
    <w:qFormat/>
  </w:style>
  <w:style w:type="character" w:styleId="afb">
    <w:name w:val="FollowedHyperlink"/>
    <w:autoRedefine/>
    <w:uiPriority w:val="99"/>
    <w:unhideWhenUsed/>
    <w:qFormat/>
    <w:rPr>
      <w:color w:val="954F72"/>
      <w:u w:val="single"/>
    </w:rPr>
  </w:style>
  <w:style w:type="character" w:styleId="afc">
    <w:name w:val="Emphasis"/>
    <w:autoRedefine/>
    <w:uiPriority w:val="20"/>
    <w:qFormat/>
    <w:rPr>
      <w:i/>
      <w:iCs/>
    </w:rPr>
  </w:style>
  <w:style w:type="character" w:styleId="afd">
    <w:name w:val="Hyperlink"/>
    <w:autoRedefine/>
    <w:uiPriority w:val="99"/>
    <w:qFormat/>
    <w:rPr>
      <w:rFonts w:cs="Times New Roman"/>
      <w:color w:val="0000FF"/>
      <w:u w:val="single"/>
    </w:rPr>
  </w:style>
  <w:style w:type="character" w:styleId="afe">
    <w:name w:val="annotation reference"/>
    <w:autoRedefine/>
    <w:unhideWhenUsed/>
    <w:qFormat/>
    <w:rPr>
      <w:sz w:val="21"/>
      <w:szCs w:val="21"/>
    </w:rPr>
  </w:style>
  <w:style w:type="character" w:customStyle="1" w:styleId="10">
    <w:name w:val="标题 1 字符"/>
    <w:basedOn w:val="a1"/>
    <w:link w:val="1"/>
    <w:autoRedefine/>
    <w:qFormat/>
    <w:rPr>
      <w:rFonts w:ascii="Times New Roman" w:eastAsia="方正小标宋简体" w:hAnsi="Times New Roman"/>
      <w:b/>
      <w:bCs/>
      <w:kern w:val="44"/>
      <w:sz w:val="44"/>
      <w:szCs w:val="44"/>
    </w:rPr>
  </w:style>
  <w:style w:type="character" w:customStyle="1" w:styleId="20">
    <w:name w:val="标题 2 字符"/>
    <w:basedOn w:val="a1"/>
    <w:link w:val="2"/>
    <w:autoRedefine/>
    <w:qFormat/>
    <w:rPr>
      <w:rFonts w:ascii="Times New Roman" w:eastAsia="黑体" w:hAnsi="Times New Roman" w:cstheme="majorBidi"/>
      <w:bCs/>
      <w:sz w:val="32"/>
      <w:szCs w:val="32"/>
    </w:rPr>
  </w:style>
  <w:style w:type="character" w:customStyle="1" w:styleId="af2">
    <w:name w:val="页眉 字符"/>
    <w:basedOn w:val="a1"/>
    <w:link w:val="af1"/>
    <w:autoRedefine/>
    <w:qFormat/>
    <w:rPr>
      <w:rFonts w:ascii="Times New Roman" w:eastAsia="仿宋_GB2312" w:hAnsi="Times New Roman"/>
      <w:sz w:val="18"/>
      <w:szCs w:val="18"/>
    </w:rPr>
  </w:style>
  <w:style w:type="character" w:customStyle="1" w:styleId="af0">
    <w:name w:val="页脚 字符"/>
    <w:basedOn w:val="a1"/>
    <w:link w:val="af"/>
    <w:autoRedefine/>
    <w:qFormat/>
    <w:rPr>
      <w:rFonts w:ascii="Times New Roman" w:eastAsia="仿宋_GB2312" w:hAnsi="Times New Roman"/>
      <w:kern w:val="2"/>
      <w:sz w:val="18"/>
      <w:szCs w:val="18"/>
    </w:rPr>
  </w:style>
  <w:style w:type="character" w:customStyle="1" w:styleId="30">
    <w:name w:val="标题 3 字符"/>
    <w:basedOn w:val="a1"/>
    <w:link w:val="3"/>
    <w:autoRedefine/>
    <w:uiPriority w:val="9"/>
    <w:qFormat/>
    <w:rPr>
      <w:rFonts w:ascii="Times New Roman" w:eastAsia="仿宋_GB2312" w:hAnsi="Times New Roman"/>
      <w:b/>
      <w:bCs/>
      <w:sz w:val="32"/>
      <w:szCs w:val="32"/>
    </w:rPr>
  </w:style>
  <w:style w:type="character" w:customStyle="1" w:styleId="90">
    <w:name w:val="标题 9 字符"/>
    <w:basedOn w:val="a1"/>
    <w:link w:val="9"/>
    <w:autoRedefine/>
    <w:qFormat/>
    <w:rPr>
      <w:rFonts w:ascii="微软雅黑" w:eastAsia="微软雅黑" w:hAnsi="微软雅黑" w:cs="Times New Roman"/>
      <w:bCs/>
      <w:kern w:val="0"/>
      <w:sz w:val="18"/>
      <w:szCs w:val="18"/>
    </w:rPr>
  </w:style>
  <w:style w:type="character" w:customStyle="1" w:styleId="3Char">
    <w:name w:val="标题 3 Char"/>
    <w:autoRedefine/>
    <w:uiPriority w:val="9"/>
    <w:qFormat/>
    <w:rPr>
      <w:rFonts w:ascii="宋体" w:hAnsi="宋体" w:cs="宋体"/>
      <w:b/>
      <w:bCs/>
      <w:kern w:val="0"/>
      <w:sz w:val="27"/>
      <w:szCs w:val="27"/>
    </w:rPr>
  </w:style>
  <w:style w:type="character" w:customStyle="1" w:styleId="aff">
    <w:name w:val="批注文字 字符"/>
    <w:basedOn w:val="a1"/>
    <w:autoRedefine/>
    <w:qFormat/>
    <w:rPr>
      <w:rFonts w:ascii="Times New Roman" w:eastAsia="仿宋_GB2312" w:hAnsi="Times New Roman"/>
      <w:sz w:val="32"/>
    </w:rPr>
  </w:style>
  <w:style w:type="character" w:customStyle="1" w:styleId="12">
    <w:name w:val="批注文字 字符1"/>
    <w:link w:val="a6"/>
    <w:autoRedefine/>
    <w:qFormat/>
    <w:rPr>
      <w:rFonts w:ascii="Calibri" w:eastAsia="宋体" w:hAnsi="Calibri" w:cs="Times New Roman"/>
      <w:szCs w:val="24"/>
    </w:rPr>
  </w:style>
  <w:style w:type="character" w:customStyle="1" w:styleId="33">
    <w:name w:val="正文文本 3 字符"/>
    <w:basedOn w:val="a1"/>
    <w:link w:val="32"/>
    <w:autoRedefine/>
    <w:qFormat/>
    <w:rPr>
      <w:rFonts w:ascii="宋体" w:eastAsia="宋体" w:hAnsi="Calibri" w:cs="Times New Roman"/>
      <w:sz w:val="24"/>
      <w:szCs w:val="20"/>
    </w:rPr>
  </w:style>
  <w:style w:type="character" w:customStyle="1" w:styleId="a8">
    <w:name w:val="正文文本 字符"/>
    <w:basedOn w:val="a1"/>
    <w:link w:val="a7"/>
    <w:autoRedefine/>
    <w:uiPriority w:val="1"/>
    <w:qFormat/>
    <w:rPr>
      <w:rFonts w:ascii="Calibri" w:eastAsia="宋体" w:hAnsi="Calibri" w:cs="Times New Roman"/>
      <w:sz w:val="24"/>
      <w:szCs w:val="24"/>
    </w:rPr>
  </w:style>
  <w:style w:type="paragraph" w:customStyle="1" w:styleId="Style24">
    <w:name w:val="_Style 24"/>
    <w:basedOn w:val="a0"/>
    <w:next w:val="aff0"/>
    <w:autoRedefine/>
    <w:uiPriority w:val="99"/>
    <w:qFormat/>
    <w:pPr>
      <w:spacing w:line="240" w:lineRule="auto"/>
      <w:ind w:firstLine="420"/>
    </w:pPr>
    <w:rPr>
      <w:rFonts w:ascii="Calibri" w:eastAsia="宋体" w:hAnsi="Calibri" w:cs="Times New Roman"/>
      <w:sz w:val="21"/>
    </w:rPr>
  </w:style>
  <w:style w:type="paragraph" w:styleId="aff0">
    <w:name w:val="List Paragraph"/>
    <w:basedOn w:val="a0"/>
    <w:autoRedefine/>
    <w:uiPriority w:val="34"/>
    <w:qFormat/>
    <w:pPr>
      <w:ind w:firstLine="420"/>
    </w:pPr>
  </w:style>
  <w:style w:type="character" w:customStyle="1" w:styleId="ac">
    <w:name w:val="纯文本 字符"/>
    <w:basedOn w:val="a1"/>
    <w:link w:val="ab"/>
    <w:autoRedefine/>
    <w:qFormat/>
    <w:rPr>
      <w:rFonts w:ascii="宋体" w:eastAsia="宋体" w:hAnsi="Courier New" w:cs="Courier New"/>
      <w:szCs w:val="21"/>
    </w:rPr>
  </w:style>
  <w:style w:type="character" w:customStyle="1" w:styleId="aff1">
    <w:name w:val="日期 字符"/>
    <w:basedOn w:val="a1"/>
    <w:autoRedefine/>
    <w:uiPriority w:val="99"/>
    <w:qFormat/>
    <w:rPr>
      <w:rFonts w:ascii="Times New Roman" w:eastAsia="仿宋_GB2312" w:hAnsi="Times New Roman"/>
      <w:sz w:val="32"/>
    </w:rPr>
  </w:style>
  <w:style w:type="character" w:customStyle="1" w:styleId="13">
    <w:name w:val="日期 字符1"/>
    <w:link w:val="ad"/>
    <w:autoRedefine/>
    <w:uiPriority w:val="99"/>
    <w:qFormat/>
    <w:rPr>
      <w:rFonts w:ascii="Calibri" w:eastAsia="宋体" w:hAnsi="Calibri" w:cs="Times New Roman"/>
      <w:szCs w:val="24"/>
    </w:rPr>
  </w:style>
  <w:style w:type="character" w:customStyle="1" w:styleId="aff2">
    <w:name w:val="批注框文本 字符"/>
    <w:basedOn w:val="a1"/>
    <w:autoRedefine/>
    <w:qFormat/>
    <w:rPr>
      <w:rFonts w:ascii="Times New Roman" w:eastAsia="仿宋_GB2312" w:hAnsi="Times New Roman"/>
      <w:sz w:val="18"/>
      <w:szCs w:val="18"/>
    </w:rPr>
  </w:style>
  <w:style w:type="character" w:customStyle="1" w:styleId="14">
    <w:name w:val="批注框文本 字符1"/>
    <w:link w:val="ae"/>
    <w:autoRedefine/>
    <w:uiPriority w:val="99"/>
    <w:semiHidden/>
    <w:qFormat/>
    <w:locked/>
    <w:rPr>
      <w:rFonts w:ascii="Calibri" w:eastAsia="宋体" w:hAnsi="Calibri" w:cs="Times New Roman"/>
      <w:sz w:val="18"/>
      <w:szCs w:val="18"/>
    </w:rPr>
  </w:style>
  <w:style w:type="character" w:customStyle="1" w:styleId="Char">
    <w:name w:val="页脚 Char"/>
    <w:autoRedefine/>
    <w:qFormat/>
    <w:rPr>
      <w:sz w:val="18"/>
      <w:szCs w:val="18"/>
    </w:rPr>
  </w:style>
  <w:style w:type="character" w:customStyle="1" w:styleId="Char0">
    <w:name w:val="页眉 Char"/>
    <w:autoRedefine/>
    <w:uiPriority w:val="99"/>
    <w:qFormat/>
    <w:rPr>
      <w:sz w:val="18"/>
      <w:szCs w:val="18"/>
    </w:rPr>
  </w:style>
  <w:style w:type="character" w:customStyle="1" w:styleId="aff3">
    <w:name w:val="副标题 字符"/>
    <w:basedOn w:val="a1"/>
    <w:uiPriority w:val="11"/>
    <w:qFormat/>
    <w:rPr>
      <w:b/>
      <w:bCs/>
      <w:kern w:val="28"/>
      <w:sz w:val="32"/>
      <w:szCs w:val="32"/>
    </w:rPr>
  </w:style>
  <w:style w:type="character" w:customStyle="1" w:styleId="16">
    <w:name w:val="副标题 字符1"/>
    <w:link w:val="af3"/>
    <w:autoRedefine/>
    <w:uiPriority w:val="11"/>
    <w:qFormat/>
    <w:rPr>
      <w:rFonts w:ascii="Calibri" w:eastAsia="宋体" w:hAnsi="Calibri" w:cs="Times New Roman"/>
      <w:b/>
      <w:bCs/>
      <w:kern w:val="28"/>
      <w:sz w:val="32"/>
      <w:szCs w:val="32"/>
    </w:rPr>
  </w:style>
  <w:style w:type="character" w:customStyle="1" w:styleId="aff4">
    <w:name w:val="批注主题 字符"/>
    <w:basedOn w:val="aff"/>
    <w:autoRedefine/>
    <w:qFormat/>
    <w:rPr>
      <w:rFonts w:ascii="Times New Roman" w:eastAsia="仿宋_GB2312" w:hAnsi="Times New Roman"/>
      <w:b/>
      <w:bCs/>
      <w:sz w:val="32"/>
    </w:rPr>
  </w:style>
  <w:style w:type="character" w:customStyle="1" w:styleId="17">
    <w:name w:val="批注主题 字符1"/>
    <w:link w:val="af5"/>
    <w:uiPriority w:val="99"/>
    <w:qFormat/>
    <w:rPr>
      <w:rFonts w:ascii="Calibri" w:eastAsia="宋体" w:hAnsi="Calibri" w:cs="Times New Roman"/>
      <w:b/>
      <w:bCs/>
      <w:szCs w:val="24"/>
    </w:rPr>
  </w:style>
  <w:style w:type="paragraph" w:customStyle="1" w:styleId="18">
    <w:name w:val="列表段落1"/>
    <w:basedOn w:val="a0"/>
    <w:autoRedefine/>
    <w:uiPriority w:val="34"/>
    <w:qFormat/>
    <w:pPr>
      <w:spacing w:line="240" w:lineRule="auto"/>
      <w:ind w:firstLine="420"/>
    </w:pPr>
    <w:rPr>
      <w:rFonts w:ascii="Calibri" w:eastAsia="宋体" w:hAnsi="Calibri" w:cs="Times New Roman"/>
      <w:sz w:val="21"/>
      <w:szCs w:val="24"/>
    </w:rPr>
  </w:style>
  <w:style w:type="character" w:customStyle="1" w:styleId="19">
    <w:name w:val="未处理的提及1"/>
    <w:uiPriority w:val="99"/>
    <w:unhideWhenUsed/>
    <w:qFormat/>
    <w:rPr>
      <w:color w:val="605E5C"/>
      <w:shd w:val="clear" w:color="auto" w:fill="E1DFDD"/>
    </w:rPr>
  </w:style>
  <w:style w:type="paragraph" w:customStyle="1" w:styleId="Normal21">
    <w:name w:val="Normal_21"/>
    <w:qFormat/>
    <w:pPr>
      <w:spacing w:before="120" w:after="240"/>
      <w:jc w:val="both"/>
    </w:pPr>
    <w:rPr>
      <w:rFonts w:ascii="Calibri" w:eastAsia="Calibri" w:hAnsi="Calibri"/>
      <w:sz w:val="22"/>
      <w:szCs w:val="22"/>
      <w:lang w:eastAsia="en-US"/>
    </w:rPr>
  </w:style>
  <w:style w:type="paragraph" w:customStyle="1" w:styleId="Normal20">
    <w:name w:val="Normal_20"/>
    <w:autoRedefine/>
    <w:qFormat/>
    <w:pPr>
      <w:spacing w:before="120" w:after="240"/>
      <w:jc w:val="both"/>
    </w:pPr>
    <w:rPr>
      <w:rFonts w:ascii="Calibri" w:eastAsia="Calibri" w:hAnsi="Calibri"/>
      <w:sz w:val="22"/>
      <w:szCs w:val="22"/>
      <w:lang w:eastAsia="en-US"/>
    </w:rPr>
  </w:style>
  <w:style w:type="paragraph" w:customStyle="1" w:styleId="Normal22">
    <w:name w:val="Normal_22"/>
    <w:autoRedefine/>
    <w:qFormat/>
    <w:pPr>
      <w:spacing w:before="120" w:after="240"/>
      <w:jc w:val="both"/>
    </w:pPr>
    <w:rPr>
      <w:rFonts w:ascii="Calibri" w:eastAsia="Calibri" w:hAnsi="Calibri"/>
      <w:sz w:val="22"/>
      <w:szCs w:val="22"/>
      <w:lang w:eastAsia="en-US"/>
    </w:rPr>
  </w:style>
  <w:style w:type="paragraph" w:customStyle="1" w:styleId="Normal23">
    <w:name w:val="Normal_23"/>
    <w:autoRedefine/>
    <w:qFormat/>
    <w:pPr>
      <w:spacing w:before="120" w:after="240"/>
      <w:jc w:val="both"/>
    </w:pPr>
    <w:rPr>
      <w:rFonts w:ascii="Calibri" w:eastAsia="Calibri" w:hAnsi="Calibri"/>
      <w:sz w:val="22"/>
      <w:szCs w:val="22"/>
      <w:lang w:eastAsia="en-US"/>
    </w:rPr>
  </w:style>
  <w:style w:type="paragraph" w:customStyle="1" w:styleId="378020">
    <w:name w:val="样式 标题 3 + (中文) 黑体 小四 非加粗 段前: 7.8 磅 段后: 0 磅 行距: 固定值 20 磅"/>
    <w:basedOn w:val="3"/>
    <w:autoRedefine/>
    <w:qFormat/>
    <w:pPr>
      <w:keepNext w:val="0"/>
      <w:keepLines w:val="0"/>
      <w:widowControl/>
      <w:spacing w:before="0" w:beforeAutospacing="1" w:after="0" w:afterAutospacing="1" w:line="400" w:lineRule="exact"/>
      <w:ind w:firstLineChars="0" w:firstLine="0"/>
      <w:jc w:val="left"/>
    </w:pPr>
    <w:rPr>
      <w:rFonts w:ascii="宋体" w:eastAsia="黑体" w:hAnsi="宋体" w:cs="宋体"/>
      <w:b w:val="0"/>
      <w:bCs w:val="0"/>
      <w:kern w:val="0"/>
      <w:sz w:val="24"/>
      <w:szCs w:val="20"/>
    </w:rPr>
  </w:style>
  <w:style w:type="paragraph" w:customStyle="1" w:styleId="1a">
    <w:name w:val="1"/>
    <w:basedOn w:val="a0"/>
    <w:autoRedefine/>
    <w:qFormat/>
    <w:pPr>
      <w:spacing w:afterLines="50" w:line="360" w:lineRule="auto"/>
      <w:ind w:firstLineChars="1080" w:firstLine="3243"/>
    </w:pPr>
    <w:rPr>
      <w:rFonts w:ascii="宋体" w:eastAsia="宋体" w:hAnsi="宋体" w:cs="Times New Roman"/>
      <w:b/>
      <w:sz w:val="30"/>
      <w:szCs w:val="21"/>
    </w:rPr>
  </w:style>
  <w:style w:type="paragraph" w:customStyle="1" w:styleId="Normal430">
    <w:name w:val="Normal_43_0"/>
    <w:autoRedefine/>
    <w:qFormat/>
    <w:pPr>
      <w:spacing w:before="120" w:after="240"/>
      <w:jc w:val="both"/>
    </w:pPr>
    <w:rPr>
      <w:rFonts w:ascii="Calibri" w:eastAsia="Calibri" w:hAnsi="Calibri"/>
      <w:sz w:val="22"/>
      <w:szCs w:val="22"/>
      <w:lang w:eastAsia="en-US"/>
    </w:rPr>
  </w:style>
  <w:style w:type="paragraph" w:customStyle="1" w:styleId="Normal450">
    <w:name w:val="Normal_45_0"/>
    <w:qFormat/>
    <w:pPr>
      <w:spacing w:before="120" w:after="240"/>
      <w:jc w:val="both"/>
    </w:pPr>
    <w:rPr>
      <w:rFonts w:ascii="Calibri" w:eastAsia="Calibri" w:hAnsi="Calibri"/>
      <w:sz w:val="22"/>
      <w:szCs w:val="22"/>
      <w:lang w:eastAsia="en-US"/>
    </w:rPr>
  </w:style>
  <w:style w:type="paragraph" w:customStyle="1" w:styleId="Normal9">
    <w:name w:val="Normal_9"/>
    <w:autoRedefine/>
    <w:qFormat/>
    <w:pPr>
      <w:spacing w:before="120" w:after="240"/>
      <w:jc w:val="both"/>
    </w:pPr>
    <w:rPr>
      <w:rFonts w:ascii="Calibri" w:eastAsia="Calibri" w:hAnsi="Calibri"/>
      <w:sz w:val="22"/>
      <w:szCs w:val="22"/>
      <w:lang w:eastAsia="en-US"/>
    </w:rPr>
  </w:style>
  <w:style w:type="paragraph" w:customStyle="1" w:styleId="Normal340">
    <w:name w:val="Normal_34_0"/>
    <w:autoRedefine/>
    <w:qFormat/>
    <w:pPr>
      <w:spacing w:before="120" w:after="240"/>
      <w:jc w:val="both"/>
    </w:pPr>
    <w:rPr>
      <w:rFonts w:ascii="Calibri" w:eastAsia="Calibri" w:hAnsi="Calibri"/>
      <w:sz w:val="22"/>
      <w:szCs w:val="22"/>
      <w:lang w:eastAsia="en-US"/>
    </w:rPr>
  </w:style>
  <w:style w:type="character" w:customStyle="1" w:styleId="font161">
    <w:name w:val="font161"/>
    <w:qFormat/>
    <w:rPr>
      <w:b/>
      <w:bCs/>
      <w:sz w:val="32"/>
      <w:szCs w:val="32"/>
    </w:rPr>
  </w:style>
  <w:style w:type="paragraph" w:customStyle="1" w:styleId="2TimesNewRoman5020">
    <w:name w:val="样式 标题 2 + Times New Roman 四号 非加粗 段前: 5 磅 段后: 0 磅 行距: 固定值 20..."/>
    <w:basedOn w:val="2"/>
    <w:qFormat/>
    <w:pPr>
      <w:spacing w:before="100" w:line="400" w:lineRule="exact"/>
      <w:ind w:firstLineChars="0" w:firstLine="0"/>
    </w:pPr>
    <w:rPr>
      <w:rFonts w:cs="宋体"/>
      <w:bCs w:val="0"/>
      <w:sz w:val="28"/>
      <w:szCs w:val="20"/>
    </w:rPr>
  </w:style>
  <w:style w:type="paragraph" w:customStyle="1" w:styleId="WPSOffice1">
    <w:name w:val="WPSOffice手动目录 1"/>
    <w:autoRedefine/>
    <w:qFormat/>
    <w:rPr>
      <w:rFonts w:ascii="Calibri" w:hAnsi="Calibri"/>
    </w:rPr>
  </w:style>
  <w:style w:type="paragraph" w:customStyle="1" w:styleId="WPSOffice2">
    <w:name w:val="WPSOffice手动目录 2"/>
    <w:autoRedefine/>
    <w:qFormat/>
    <w:pPr>
      <w:ind w:leftChars="200" w:left="200"/>
    </w:pPr>
    <w:rPr>
      <w:rFonts w:ascii="Calibri" w:hAnsi="Calibri"/>
    </w:rPr>
  </w:style>
  <w:style w:type="paragraph" w:customStyle="1" w:styleId="WPSOffice3">
    <w:name w:val="WPSOffice手动目录 3"/>
    <w:autoRedefine/>
    <w:qFormat/>
    <w:pPr>
      <w:ind w:leftChars="400" w:left="400"/>
    </w:pPr>
    <w:rPr>
      <w:rFonts w:ascii="Calibri" w:hAnsi="Calibri"/>
    </w:rPr>
  </w:style>
  <w:style w:type="paragraph" w:customStyle="1" w:styleId="aff5">
    <w:name w:val="１正文模板"/>
    <w:basedOn w:val="a0"/>
    <w:autoRedefine/>
    <w:qFormat/>
    <w:pPr>
      <w:widowControl/>
      <w:wordWrap w:val="0"/>
      <w:overflowPunct w:val="0"/>
      <w:adjustRightInd w:val="0"/>
      <w:spacing w:line="360" w:lineRule="auto"/>
      <w:ind w:firstLine="420"/>
      <w:jc w:val="left"/>
    </w:pPr>
    <w:rPr>
      <w:rFonts w:ascii="微软雅黑 Light" w:eastAsia="微软雅黑 Light" w:hAnsi="微软雅黑 Light" w:cs="Times New Roman"/>
      <w:kern w:val="0"/>
      <w:sz w:val="21"/>
      <w:szCs w:val="21"/>
    </w:rPr>
  </w:style>
  <w:style w:type="paragraph" w:customStyle="1" w:styleId="p0">
    <w:name w:val="p0"/>
    <w:basedOn w:val="a0"/>
    <w:autoRedefine/>
    <w:qFormat/>
    <w:pPr>
      <w:widowControl/>
      <w:spacing w:line="240" w:lineRule="auto"/>
      <w:ind w:firstLineChars="0" w:firstLine="0"/>
      <w:jc w:val="left"/>
    </w:pPr>
    <w:rPr>
      <w:rFonts w:ascii="宋体" w:eastAsia="宋体" w:hAnsi="宋体" w:cs="宋体"/>
      <w:kern w:val="0"/>
      <w:sz w:val="22"/>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Normal1">
    <w:name w:val="Normal_1"/>
    <w:autoRedefine/>
    <w:qFormat/>
    <w:pPr>
      <w:spacing w:before="120" w:after="240"/>
      <w:jc w:val="both"/>
    </w:pPr>
    <w:rPr>
      <w:rFonts w:ascii="Calibri" w:eastAsia="Calibri" w:hAnsi="Calibri"/>
      <w:sz w:val="22"/>
      <w:szCs w:val="22"/>
      <w:lang w:eastAsia="en-US"/>
    </w:rPr>
  </w:style>
  <w:style w:type="character" w:customStyle="1" w:styleId="aff6">
    <w:name w:val="文档结构图 字符"/>
    <w:basedOn w:val="a1"/>
    <w:autoRedefine/>
    <w:uiPriority w:val="99"/>
    <w:qFormat/>
    <w:rPr>
      <w:rFonts w:ascii="Microsoft YaHei UI" w:eastAsia="Microsoft YaHei UI" w:hAnsi="Times New Roman"/>
      <w:sz w:val="18"/>
      <w:szCs w:val="18"/>
    </w:rPr>
  </w:style>
  <w:style w:type="character" w:customStyle="1" w:styleId="11">
    <w:name w:val="文档结构图 字符1"/>
    <w:link w:val="a5"/>
    <w:autoRedefine/>
    <w:uiPriority w:val="99"/>
    <w:semiHidden/>
    <w:qFormat/>
    <w:rPr>
      <w:rFonts w:ascii="宋体" w:eastAsia="宋体" w:hAnsi="Calibri" w:cs="Times New Roman"/>
      <w:sz w:val="18"/>
      <w:szCs w:val="18"/>
    </w:rPr>
  </w:style>
  <w:style w:type="paragraph" w:customStyle="1" w:styleId="1b">
    <w:name w:val="修订1"/>
    <w:autoRedefine/>
    <w:hidden/>
    <w:uiPriority w:val="99"/>
    <w:unhideWhenUsed/>
    <w:qFormat/>
    <w:rPr>
      <w:rFonts w:ascii="Calibri" w:hAnsi="Calibri"/>
      <w:kern w:val="2"/>
      <w:sz w:val="21"/>
      <w:szCs w:val="24"/>
    </w:rPr>
  </w:style>
  <w:style w:type="character" w:customStyle="1" w:styleId="af7">
    <w:name w:val="正文首行缩进 字符"/>
    <w:basedOn w:val="a8"/>
    <w:link w:val="af6"/>
    <w:autoRedefine/>
    <w:uiPriority w:val="99"/>
    <w:qFormat/>
    <w:rPr>
      <w:rFonts w:ascii="Calibri" w:eastAsia="宋体" w:hAnsi="Calibri" w:cs="Times New Roman"/>
      <w:sz w:val="24"/>
      <w:szCs w:val="24"/>
    </w:rPr>
  </w:style>
  <w:style w:type="character" w:customStyle="1" w:styleId="36">
    <w:name w:val="正文文本缩进 3 字符"/>
    <w:basedOn w:val="a1"/>
    <w:link w:val="35"/>
    <w:autoRedefine/>
    <w:qFormat/>
    <w:rPr>
      <w:rFonts w:ascii="Calibri" w:eastAsia="宋体" w:hAnsi="Calibri" w:cs="Times New Roman"/>
      <w:sz w:val="16"/>
      <w:szCs w:val="16"/>
    </w:rPr>
  </w:style>
  <w:style w:type="character" w:customStyle="1" w:styleId="stylekwd">
    <w:name w:val="style_kwd"/>
    <w:autoRedefine/>
    <w:qFormat/>
  </w:style>
  <w:style w:type="character" w:customStyle="1" w:styleId="Char1">
    <w:name w:val="批注文字 Char1"/>
    <w:autoRedefine/>
    <w:qFormat/>
    <w:rPr>
      <w:rFonts w:ascii="Times New Roman" w:eastAsia="宋体" w:hAnsi="Times New Roman" w:cs="Times New Roman"/>
      <w:sz w:val="20"/>
      <w:szCs w:val="20"/>
      <w:lang w:bidi="ar-SA"/>
    </w:rPr>
  </w:style>
  <w:style w:type="character" w:customStyle="1" w:styleId="CommentTextChar">
    <w:name w:val="Comment Text Char"/>
    <w:autoRedefine/>
    <w:qFormat/>
  </w:style>
  <w:style w:type="paragraph" w:customStyle="1" w:styleId="111">
    <w:name w:val="修订111"/>
    <w:uiPriority w:val="99"/>
    <w:qFormat/>
    <w:rPr>
      <w:kern w:val="2"/>
      <w:sz w:val="21"/>
    </w:rPr>
  </w:style>
  <w:style w:type="paragraph" w:customStyle="1" w:styleId="Style23">
    <w:name w:val="_Style 23"/>
    <w:basedOn w:val="a0"/>
    <w:autoRedefine/>
    <w:qFormat/>
    <w:pPr>
      <w:widowControl/>
      <w:spacing w:after="160" w:line="240" w:lineRule="exact"/>
      <w:ind w:firstLineChars="0" w:firstLine="0"/>
      <w:jc w:val="left"/>
    </w:pPr>
    <w:rPr>
      <w:rFonts w:ascii="Calibri" w:eastAsia="宋体" w:hAnsi="Calibri" w:cs="Times New Roman"/>
      <w:sz w:val="21"/>
    </w:rPr>
  </w:style>
  <w:style w:type="paragraph" w:customStyle="1" w:styleId="TOC1">
    <w:name w:val="TOC 标题1"/>
    <w:basedOn w:val="1"/>
    <w:next w:val="a0"/>
    <w:autoRedefine/>
    <w:qFormat/>
    <w:pPr>
      <w:widowControl/>
      <w:spacing w:before="480" w:line="276" w:lineRule="auto"/>
      <w:jc w:val="left"/>
      <w:outlineLvl w:val="9"/>
    </w:pPr>
    <w:rPr>
      <w:rFonts w:ascii="Cambria" w:eastAsia="宋体" w:hAnsi="Cambria" w:cs="Times New Roman"/>
      <w:bCs w:val="0"/>
      <w:color w:val="365F91"/>
      <w:kern w:val="0"/>
      <w:sz w:val="28"/>
      <w:szCs w:val="20"/>
    </w:rPr>
  </w:style>
  <w:style w:type="paragraph" w:customStyle="1" w:styleId="28">
    <w:name w:val="修订2"/>
    <w:autoRedefine/>
    <w:uiPriority w:val="99"/>
    <w:semiHidden/>
    <w:qFormat/>
    <w:rPr>
      <w:rFonts w:ascii="Calibri" w:hAnsi="Calibri"/>
      <w:kern w:val="2"/>
      <w:sz w:val="21"/>
      <w:szCs w:val="22"/>
    </w:rPr>
  </w:style>
  <w:style w:type="paragraph" w:customStyle="1" w:styleId="37">
    <w:name w:val="修订3"/>
    <w:autoRedefine/>
    <w:uiPriority w:val="99"/>
    <w:semiHidden/>
    <w:qFormat/>
    <w:rPr>
      <w:rFonts w:ascii="Calibri" w:hAnsi="Calibri"/>
      <w:kern w:val="2"/>
      <w:sz w:val="21"/>
      <w:szCs w:val="22"/>
    </w:rPr>
  </w:style>
  <w:style w:type="paragraph" w:customStyle="1" w:styleId="42">
    <w:name w:val="修订4"/>
    <w:autoRedefine/>
    <w:uiPriority w:val="99"/>
    <w:semiHidden/>
    <w:qFormat/>
    <w:rPr>
      <w:rFonts w:ascii="Calibri" w:hAnsi="Calibri"/>
      <w:kern w:val="2"/>
      <w:sz w:val="21"/>
      <w:szCs w:val="22"/>
    </w:rPr>
  </w:style>
  <w:style w:type="paragraph" w:customStyle="1" w:styleId="52">
    <w:name w:val="修订5"/>
    <w:autoRedefine/>
    <w:uiPriority w:val="99"/>
    <w:unhideWhenUsed/>
    <w:qFormat/>
    <w:rPr>
      <w:rFonts w:ascii="Calibri" w:hAnsi="Calibri"/>
      <w:kern w:val="2"/>
      <w:sz w:val="21"/>
      <w:szCs w:val="22"/>
    </w:rPr>
  </w:style>
  <w:style w:type="paragraph" w:customStyle="1" w:styleId="62">
    <w:name w:val="修订6"/>
    <w:autoRedefine/>
    <w:uiPriority w:val="99"/>
    <w:unhideWhenUsed/>
    <w:qFormat/>
    <w:rPr>
      <w:rFonts w:ascii="Calibri" w:hAnsi="Calibri"/>
      <w:kern w:val="2"/>
      <w:sz w:val="21"/>
      <w:szCs w:val="22"/>
    </w:rPr>
  </w:style>
  <w:style w:type="paragraph" w:customStyle="1" w:styleId="72">
    <w:name w:val="修订7"/>
    <w:autoRedefine/>
    <w:uiPriority w:val="99"/>
    <w:semiHidden/>
    <w:qFormat/>
    <w:rPr>
      <w:rFonts w:ascii="Calibri" w:hAnsi="Calibri"/>
      <w:kern w:val="2"/>
      <w:sz w:val="21"/>
      <w:szCs w:val="22"/>
    </w:rPr>
  </w:style>
  <w:style w:type="character" w:customStyle="1" w:styleId="29">
    <w:name w:val="未处理的提及2"/>
    <w:autoRedefine/>
    <w:uiPriority w:val="99"/>
    <w:unhideWhenUsed/>
    <w:qFormat/>
    <w:rPr>
      <w:color w:val="605E5C"/>
      <w:shd w:val="clear" w:color="auto" w:fill="E1DFDD"/>
    </w:rPr>
  </w:style>
  <w:style w:type="character" w:customStyle="1" w:styleId="3Char0">
    <w:name w:val="正文文本 3 Char"/>
    <w:autoRedefine/>
    <w:qFormat/>
    <w:rPr>
      <w:rFonts w:ascii="宋体" w:eastAsia="宋体" w:hAnsi="Calibri"/>
      <w:kern w:val="2"/>
      <w:sz w:val="24"/>
    </w:rPr>
  </w:style>
  <w:style w:type="paragraph" w:customStyle="1" w:styleId="Style33">
    <w:name w:val="_Style 33"/>
    <w:basedOn w:val="a0"/>
    <w:autoRedefine/>
    <w:uiPriority w:val="99"/>
    <w:qFormat/>
    <w:pPr>
      <w:spacing w:line="240" w:lineRule="auto"/>
      <w:ind w:firstLine="420"/>
    </w:pPr>
    <w:rPr>
      <w:rFonts w:ascii="Calibri" w:eastAsia="宋体" w:hAnsi="Calibri" w:cs="Times New Roman"/>
      <w:sz w:val="21"/>
    </w:rPr>
  </w:style>
  <w:style w:type="paragraph" w:customStyle="1" w:styleId="110">
    <w:name w:val="修订11"/>
    <w:autoRedefine/>
    <w:qFormat/>
    <w:rPr>
      <w:kern w:val="2"/>
      <w:sz w:val="21"/>
    </w:rPr>
  </w:style>
  <w:style w:type="character" w:customStyle="1" w:styleId="38">
    <w:name w:val="未处理的提及3"/>
    <w:basedOn w:val="a1"/>
    <w:autoRedefine/>
    <w:uiPriority w:val="99"/>
    <w:semiHidden/>
    <w:unhideWhenUsed/>
    <w:qFormat/>
    <w:rPr>
      <w:color w:val="605E5C"/>
      <w:shd w:val="clear" w:color="auto" w:fill="E1DFDD"/>
    </w:rPr>
  </w:style>
  <w:style w:type="paragraph" w:customStyle="1" w:styleId="aff7">
    <w:name w:val="表格"/>
    <w:basedOn w:val="a0"/>
    <w:autoRedefine/>
    <w:qFormat/>
    <w:pPr>
      <w:snapToGrid w:val="0"/>
      <w:spacing w:beforeLines="20" w:before="20" w:afterLines="20" w:after="20" w:line="240" w:lineRule="auto"/>
      <w:ind w:firstLineChars="0" w:firstLine="0"/>
      <w:jc w:val="center"/>
    </w:pPr>
    <w:rPr>
      <w:rFonts w:ascii="Calibri" w:eastAsia="宋体" w:hAnsi="Calibri" w:cs="Times New Roman"/>
      <w:sz w:val="21"/>
      <w:szCs w:val="24"/>
    </w:rPr>
  </w:style>
  <w:style w:type="character" w:customStyle="1" w:styleId="40">
    <w:name w:val="标题 4 字符"/>
    <w:basedOn w:val="a1"/>
    <w:link w:val="4"/>
    <w:autoRedefine/>
    <w:qFormat/>
    <w:rPr>
      <w:rFonts w:ascii="Cambria" w:eastAsia="宋体" w:hAnsi="Cambria" w:cs="Times New Roman"/>
      <w:b/>
      <w:bCs/>
      <w:kern w:val="2"/>
      <w:sz w:val="28"/>
      <w:szCs w:val="28"/>
    </w:rPr>
  </w:style>
  <w:style w:type="character" w:customStyle="1" w:styleId="50">
    <w:name w:val="标题 5 字符"/>
    <w:basedOn w:val="a1"/>
    <w:link w:val="5"/>
    <w:autoRedefine/>
    <w:qFormat/>
    <w:rPr>
      <w:rFonts w:ascii="Times New Roman" w:eastAsia="宋体" w:hAnsi="Times New Roman" w:cs="Times New Roman"/>
      <w:b/>
      <w:bCs/>
      <w:kern w:val="2"/>
      <w:sz w:val="28"/>
      <w:szCs w:val="28"/>
    </w:rPr>
  </w:style>
  <w:style w:type="character" w:customStyle="1" w:styleId="60">
    <w:name w:val="标题 6 字符"/>
    <w:basedOn w:val="a1"/>
    <w:link w:val="6"/>
    <w:qFormat/>
    <w:rPr>
      <w:rFonts w:ascii="等线 Light" w:eastAsia="等线 Light" w:hAnsi="等线 Light" w:cs="Times New Roman"/>
      <w:b/>
      <w:bCs/>
      <w:kern w:val="2"/>
      <w:sz w:val="24"/>
      <w:szCs w:val="24"/>
    </w:rPr>
  </w:style>
  <w:style w:type="character" w:customStyle="1" w:styleId="70">
    <w:name w:val="标题 7 字符"/>
    <w:basedOn w:val="a1"/>
    <w:link w:val="7"/>
    <w:qFormat/>
    <w:rPr>
      <w:rFonts w:ascii="Times New Roman" w:eastAsia="宋体" w:hAnsi="Times New Roman" w:cs="Times New Roman"/>
      <w:b/>
      <w:bCs/>
      <w:kern w:val="2"/>
      <w:sz w:val="24"/>
      <w:szCs w:val="24"/>
    </w:rPr>
  </w:style>
  <w:style w:type="character" w:customStyle="1" w:styleId="80">
    <w:name w:val="标题 8 字符"/>
    <w:basedOn w:val="a1"/>
    <w:link w:val="8"/>
    <w:autoRedefine/>
    <w:qFormat/>
    <w:rPr>
      <w:rFonts w:ascii="等线 Light" w:eastAsia="等线 Light" w:hAnsi="等线 Light" w:cs="Times New Roman"/>
      <w:kern w:val="2"/>
      <w:sz w:val="24"/>
      <w:szCs w:val="24"/>
    </w:rPr>
  </w:style>
  <w:style w:type="character" w:customStyle="1" w:styleId="aa">
    <w:name w:val="正文文本缩进 字符"/>
    <w:basedOn w:val="a1"/>
    <w:link w:val="a9"/>
    <w:qFormat/>
    <w:rPr>
      <w:rFonts w:ascii="Times New Roman" w:eastAsia="宋体" w:hAnsi="Times New Roman" w:cs="Times New Roman"/>
      <w:kern w:val="2"/>
      <w:sz w:val="21"/>
      <w:szCs w:val="24"/>
    </w:rPr>
  </w:style>
  <w:style w:type="character" w:customStyle="1" w:styleId="25">
    <w:name w:val="正文文本 2 字符"/>
    <w:basedOn w:val="a1"/>
    <w:link w:val="24"/>
    <w:uiPriority w:val="99"/>
    <w:qFormat/>
    <w:rPr>
      <w:rFonts w:ascii="Times New Roman" w:eastAsia="宋体" w:hAnsi="Times New Roman" w:cs="Times New Roman"/>
      <w:kern w:val="2"/>
      <w:sz w:val="21"/>
      <w:szCs w:val="24"/>
    </w:rPr>
  </w:style>
  <w:style w:type="character" w:customStyle="1" w:styleId="27">
    <w:name w:val="正文首行缩进 2 字符"/>
    <w:basedOn w:val="aa"/>
    <w:link w:val="26"/>
    <w:qFormat/>
    <w:rPr>
      <w:rFonts w:ascii="Times New Roman" w:eastAsia="宋体" w:hAnsi="Times New Roman" w:cs="Times New Roman"/>
      <w:kern w:val="2"/>
      <w:sz w:val="21"/>
      <w:szCs w:val="24"/>
    </w:rPr>
  </w:style>
  <w:style w:type="character" w:customStyle="1" w:styleId="aff8">
    <w:name w:val="模板正文 字符"/>
    <w:link w:val="aff9"/>
    <w:qFormat/>
    <w:locked/>
    <w:rPr>
      <w:rFonts w:ascii="仿宋" w:eastAsia="仿宋" w:hAnsi="仿宋"/>
      <w:sz w:val="32"/>
    </w:rPr>
  </w:style>
  <w:style w:type="paragraph" w:customStyle="1" w:styleId="aff9">
    <w:name w:val="模板正文"/>
    <w:basedOn w:val="a0"/>
    <w:link w:val="aff8"/>
    <w:qFormat/>
    <w:pPr>
      <w:spacing w:line="240" w:lineRule="auto"/>
    </w:pPr>
    <w:rPr>
      <w:rFonts w:ascii="仿宋" w:eastAsia="仿宋" w:hAnsi="仿宋"/>
      <w:kern w:val="0"/>
      <w:szCs w:val="20"/>
    </w:rPr>
  </w:style>
  <w:style w:type="character" w:customStyle="1" w:styleId="43">
    <w:name w:val="未处理的提及4"/>
    <w:uiPriority w:val="99"/>
    <w:unhideWhenUsed/>
    <w:qFormat/>
    <w:rPr>
      <w:color w:val="605E5C"/>
      <w:shd w:val="clear" w:color="auto" w:fill="E1DFDD"/>
    </w:rPr>
  </w:style>
  <w:style w:type="paragraph" w:customStyle="1" w:styleId="55">
    <w:name w:val="55"/>
    <w:basedOn w:val="a0"/>
    <w:qFormat/>
    <w:pPr>
      <w:adjustRightInd w:val="0"/>
      <w:spacing w:line="500" w:lineRule="exact"/>
      <w:ind w:firstLineChars="0" w:firstLine="629"/>
    </w:pPr>
    <w:rPr>
      <w:rFonts w:ascii="仿宋_GB2312" w:cs="Times New Roman"/>
      <w:sz w:val="28"/>
      <w:szCs w:val="28"/>
    </w:rPr>
  </w:style>
  <w:style w:type="paragraph" w:customStyle="1" w:styleId="82">
    <w:name w:val="修订8"/>
    <w:uiPriority w:val="99"/>
    <w:unhideWhenUsed/>
    <w:qFormat/>
    <w:rPr>
      <w:kern w:val="2"/>
      <w:sz w:val="21"/>
      <w:szCs w:val="24"/>
    </w:rPr>
  </w:style>
  <w:style w:type="paragraph" w:customStyle="1" w:styleId="Normal11">
    <w:name w:val="Normal_1_1"/>
    <w:qFormat/>
    <w:pPr>
      <w:spacing w:before="120" w:after="240"/>
      <w:jc w:val="both"/>
    </w:pPr>
    <w:rPr>
      <w:rFonts w:eastAsia="Calibri"/>
      <w:sz w:val="22"/>
      <w:szCs w:val="22"/>
      <w:lang w:eastAsia="en-US"/>
    </w:rPr>
  </w:style>
  <w:style w:type="paragraph" w:customStyle="1" w:styleId="CharCharChar1Char">
    <w:name w:val="Char Char Char1 Char"/>
    <w:basedOn w:val="a0"/>
    <w:qFormat/>
    <w:pPr>
      <w:spacing w:line="240" w:lineRule="auto"/>
      <w:ind w:firstLineChars="0" w:firstLine="0"/>
    </w:pPr>
    <w:rPr>
      <w:rFonts w:eastAsia="宋体" w:cs="Times New Roman"/>
      <w:sz w:val="21"/>
      <w:szCs w:val="24"/>
    </w:rPr>
  </w:style>
  <w:style w:type="paragraph" w:customStyle="1" w:styleId="112">
    <w:name w:val="纯文本11"/>
    <w:basedOn w:val="a0"/>
    <w:qFormat/>
    <w:pPr>
      <w:spacing w:line="240" w:lineRule="auto"/>
      <w:ind w:firstLineChars="0" w:firstLine="0"/>
    </w:pPr>
    <w:rPr>
      <w:rFonts w:ascii="宋体" w:eastAsia="宋体" w:hAnsi="Courier New" w:cs="Courier New"/>
      <w:sz w:val="21"/>
      <w:szCs w:val="21"/>
    </w:rPr>
  </w:style>
  <w:style w:type="paragraph" w:customStyle="1" w:styleId="affa">
    <w:name w:val="文章正文"/>
    <w:basedOn w:val="a0"/>
    <w:qFormat/>
    <w:pPr>
      <w:spacing w:line="360" w:lineRule="auto"/>
    </w:pPr>
    <w:rPr>
      <w:rFonts w:ascii="Calibri" w:eastAsia="宋体" w:hAnsi="Calibri" w:cs="Times New Roman"/>
      <w:sz w:val="24"/>
      <w:szCs w:val="24"/>
    </w:rPr>
  </w:style>
  <w:style w:type="paragraph" w:customStyle="1" w:styleId="Style78">
    <w:name w:val="_Style 78"/>
    <w:basedOn w:val="a0"/>
    <w:next w:val="aff0"/>
    <w:uiPriority w:val="34"/>
    <w:qFormat/>
    <w:pPr>
      <w:spacing w:line="240" w:lineRule="auto"/>
      <w:ind w:firstLine="420"/>
    </w:pPr>
    <w:rPr>
      <w:rFonts w:eastAsia="宋体" w:cs="Times New Roman"/>
      <w:sz w:val="21"/>
      <w:szCs w:val="24"/>
    </w:rPr>
  </w:style>
  <w:style w:type="paragraph" w:customStyle="1" w:styleId="810">
    <w:name w:val="修订81"/>
    <w:uiPriority w:val="99"/>
    <w:unhideWhenUsed/>
    <w:qFormat/>
    <w:rPr>
      <w:kern w:val="2"/>
      <w:sz w:val="21"/>
      <w:szCs w:val="24"/>
    </w:rPr>
  </w:style>
  <w:style w:type="paragraph" w:customStyle="1" w:styleId="TableParagraph">
    <w:name w:val="Table Paragraph"/>
    <w:basedOn w:val="a0"/>
    <w:uiPriority w:val="1"/>
    <w:qFormat/>
    <w:pPr>
      <w:autoSpaceDE w:val="0"/>
      <w:autoSpaceDN w:val="0"/>
      <w:spacing w:line="240" w:lineRule="auto"/>
      <w:ind w:firstLineChars="0" w:firstLine="0"/>
      <w:jc w:val="center"/>
    </w:pPr>
    <w:rPr>
      <w:rFonts w:ascii="等线" w:eastAsia="等线" w:hAnsi="等线" w:cs="等线"/>
      <w:kern w:val="0"/>
      <w:sz w:val="22"/>
      <w:szCs w:val="24"/>
      <w:lang w:val="zh-CN" w:bidi="zh-CN"/>
    </w:rPr>
  </w:style>
  <w:style w:type="paragraph" w:customStyle="1" w:styleId="1c">
    <w:name w:val="纯文本1"/>
    <w:basedOn w:val="a0"/>
    <w:qFormat/>
    <w:pPr>
      <w:spacing w:line="240" w:lineRule="auto"/>
      <w:ind w:firstLineChars="0" w:firstLine="0"/>
    </w:pPr>
    <w:rPr>
      <w:rFonts w:ascii="宋体" w:eastAsia="宋体" w:hAnsi="Courier New" w:cs="Courier New"/>
      <w:sz w:val="21"/>
      <w:szCs w:val="21"/>
    </w:rPr>
  </w:style>
  <w:style w:type="character" w:customStyle="1" w:styleId="22">
    <w:name w:val="正文文本缩进 2 字符"/>
    <w:basedOn w:val="a1"/>
    <w:link w:val="21"/>
    <w:autoRedefine/>
    <w:qFormat/>
    <w:rPr>
      <w:rFonts w:ascii="Times New Roman" w:eastAsia="宋体" w:hAnsi="Times New Roman" w:cs="Times New Roman"/>
      <w:kern w:val="2"/>
      <w:sz w:val="21"/>
      <w:szCs w:val="24"/>
    </w:rPr>
  </w:style>
  <w:style w:type="character" w:customStyle="1" w:styleId="1d">
    <w:name w:val="页眉 字符1"/>
    <w:uiPriority w:val="99"/>
    <w:qFormat/>
    <w:rPr>
      <w:kern w:val="2"/>
      <w:sz w:val="18"/>
    </w:rPr>
  </w:style>
  <w:style w:type="character" w:customStyle="1" w:styleId="1e">
    <w:name w:val="页脚 字符1"/>
    <w:uiPriority w:val="99"/>
    <w:qFormat/>
    <w:rPr>
      <w:kern w:val="2"/>
      <w:sz w:val="18"/>
    </w:rPr>
  </w:style>
  <w:style w:type="paragraph" w:customStyle="1" w:styleId="Normal40">
    <w:name w:val="Normal_4_0"/>
    <w:qFormat/>
    <w:pPr>
      <w:spacing w:before="120" w:after="240"/>
      <w:jc w:val="both"/>
    </w:pPr>
    <w:rPr>
      <w:rFonts w:ascii="Calibri" w:eastAsia="Calibri" w:hAnsi="Calibri"/>
      <w:sz w:val="22"/>
      <w:szCs w:val="22"/>
      <w:lang w:eastAsia="en-US"/>
    </w:rPr>
  </w:style>
  <w:style w:type="paragraph" w:customStyle="1" w:styleId="Normal48">
    <w:name w:val="Normal_48"/>
    <w:qFormat/>
    <w:pPr>
      <w:spacing w:before="120" w:after="240"/>
      <w:jc w:val="both"/>
    </w:pPr>
    <w:rPr>
      <w:rFonts w:ascii="Calibri" w:eastAsia="Calibri" w:hAnsi="Calibri"/>
      <w:sz w:val="22"/>
      <w:szCs w:val="22"/>
      <w:lang w:eastAsia="en-US"/>
    </w:rPr>
  </w:style>
  <w:style w:type="paragraph" w:customStyle="1" w:styleId="Bodytext1">
    <w:name w:val="Body text|1"/>
    <w:basedOn w:val="a0"/>
    <w:qFormat/>
    <w:pPr>
      <w:spacing w:line="410" w:lineRule="auto"/>
      <w:ind w:firstLineChars="0" w:firstLine="400"/>
    </w:pPr>
    <w:rPr>
      <w:rFonts w:ascii="宋体" w:eastAsia="宋体" w:hAnsi="宋体" w:cs="宋体"/>
      <w:sz w:val="28"/>
      <w:szCs w:val="28"/>
      <w:lang w:val="zh-TW" w:eastAsia="zh-TW" w:bidi="zh-TW"/>
    </w:rPr>
  </w:style>
  <w:style w:type="paragraph" w:customStyle="1" w:styleId="Normal47">
    <w:name w:val="Normal_47"/>
    <w:qFormat/>
    <w:pPr>
      <w:spacing w:before="120" w:after="240"/>
      <w:jc w:val="both"/>
    </w:pPr>
    <w:rPr>
      <w:rFonts w:ascii="Calibri" w:eastAsia="Calibri" w:hAnsi="Calibri"/>
      <w:sz w:val="22"/>
      <w:szCs w:val="22"/>
      <w:lang w:eastAsia="en-US"/>
    </w:rPr>
  </w:style>
  <w:style w:type="paragraph" w:customStyle="1" w:styleId="2a">
    <w:name w:val="列表段落2"/>
    <w:basedOn w:val="a0"/>
    <w:autoRedefine/>
    <w:uiPriority w:val="1"/>
    <w:qFormat/>
    <w:pPr>
      <w:spacing w:line="240" w:lineRule="auto"/>
      <w:ind w:firstLineChars="0" w:firstLine="0"/>
    </w:pPr>
    <w:rPr>
      <w:rFonts w:ascii="Calibri" w:eastAsia="宋体" w:hAnsi="Calibri" w:cs="Times New Roman"/>
      <w:sz w:val="21"/>
      <w:szCs w:val="24"/>
    </w:rPr>
  </w:style>
  <w:style w:type="paragraph" w:customStyle="1" w:styleId="affb">
    <w:name w:val="表格正文"/>
    <w:basedOn w:val="a0"/>
    <w:qFormat/>
    <w:pPr>
      <w:spacing w:line="240" w:lineRule="auto"/>
      <w:ind w:firstLineChars="0" w:firstLine="0"/>
    </w:pPr>
    <w:rPr>
      <w:rFonts w:ascii="仿宋" w:hAnsi="仿宋" w:cs="Times New Roman"/>
      <w:snapToGrid w:val="0"/>
      <w:kern w:val="0"/>
      <w:szCs w:val="28"/>
    </w:rPr>
  </w:style>
  <w:style w:type="paragraph" w:customStyle="1" w:styleId="Normal49">
    <w:name w:val="Normal_49"/>
    <w:qFormat/>
    <w:pPr>
      <w:spacing w:before="120" w:after="240"/>
      <w:jc w:val="both"/>
    </w:pPr>
    <w:rPr>
      <w:rFonts w:ascii="Calibri" w:eastAsia="Calibri" w:hAnsi="Calibri"/>
      <w:sz w:val="22"/>
      <w:szCs w:val="22"/>
      <w:lang w:eastAsia="en-US"/>
    </w:rPr>
  </w:style>
  <w:style w:type="paragraph" w:customStyle="1" w:styleId="Normal60">
    <w:name w:val="Normal_6_0"/>
    <w:qFormat/>
    <w:pPr>
      <w:spacing w:before="120" w:after="240"/>
      <w:jc w:val="both"/>
    </w:pPr>
    <w:rPr>
      <w:rFonts w:ascii="Calibri" w:eastAsia="Calibri" w:hAnsi="Calibri"/>
      <w:sz w:val="22"/>
      <w:szCs w:val="22"/>
      <w:lang w:eastAsia="en-US"/>
    </w:rPr>
  </w:style>
  <w:style w:type="paragraph" w:customStyle="1" w:styleId="Normal43">
    <w:name w:val="Normal_43"/>
    <w:qFormat/>
    <w:pPr>
      <w:spacing w:before="120" w:after="240"/>
      <w:jc w:val="both"/>
    </w:pPr>
    <w:rPr>
      <w:rFonts w:ascii="Calibri" w:eastAsia="Calibri" w:hAnsi="Calibri"/>
      <w:sz w:val="22"/>
      <w:szCs w:val="22"/>
      <w:lang w:eastAsia="en-US"/>
    </w:rPr>
  </w:style>
  <w:style w:type="paragraph" w:customStyle="1" w:styleId="Normal00">
    <w:name w:val="Normal_0_0"/>
    <w:qFormat/>
    <w:pPr>
      <w:spacing w:before="120" w:after="240"/>
      <w:jc w:val="both"/>
    </w:pPr>
    <w:rPr>
      <w:rFonts w:ascii="Calibri" w:eastAsia="Calibri" w:hAnsi="Calibri"/>
      <w:sz w:val="22"/>
      <w:szCs w:val="22"/>
      <w:lang w:eastAsia="en-US"/>
    </w:rPr>
  </w:style>
  <w:style w:type="paragraph" w:customStyle="1" w:styleId="Normal30">
    <w:name w:val="Normal_3_0"/>
    <w:qFormat/>
    <w:pPr>
      <w:spacing w:before="120" w:after="240"/>
      <w:jc w:val="both"/>
    </w:pPr>
    <w:rPr>
      <w:rFonts w:ascii="Calibri" w:eastAsia="Calibri" w:hAnsi="Calibri"/>
      <w:sz w:val="22"/>
      <w:szCs w:val="22"/>
      <w:lang w:eastAsia="en-US"/>
    </w:rPr>
  </w:style>
  <w:style w:type="paragraph" w:customStyle="1" w:styleId="Normal120">
    <w:name w:val="Normal_12_0"/>
    <w:qFormat/>
    <w:pPr>
      <w:spacing w:before="120" w:after="240"/>
      <w:jc w:val="both"/>
    </w:pPr>
    <w:rPr>
      <w:rFonts w:ascii="Calibri" w:eastAsia="Calibri" w:hAnsi="Calibri"/>
      <w:sz w:val="22"/>
      <w:szCs w:val="22"/>
      <w:lang w:eastAsia="en-US"/>
    </w:rPr>
  </w:style>
  <w:style w:type="paragraph" w:customStyle="1" w:styleId="Normal110">
    <w:name w:val="Normal_11_0"/>
    <w:qFormat/>
    <w:pPr>
      <w:spacing w:before="120" w:after="240"/>
      <w:jc w:val="both"/>
    </w:pPr>
    <w:rPr>
      <w:rFonts w:ascii="Calibri" w:eastAsia="Calibri" w:hAnsi="Calibri"/>
      <w:sz w:val="22"/>
      <w:szCs w:val="22"/>
      <w:lang w:eastAsia="en-US"/>
    </w:rPr>
  </w:style>
  <w:style w:type="paragraph" w:customStyle="1" w:styleId="Normal200">
    <w:name w:val="Normal_20_0"/>
    <w:qFormat/>
    <w:pPr>
      <w:spacing w:before="120" w:after="240"/>
      <w:jc w:val="both"/>
    </w:pPr>
    <w:rPr>
      <w:rFonts w:ascii="Calibri" w:eastAsia="Calibri" w:hAnsi="Calibri"/>
      <w:sz w:val="22"/>
      <w:szCs w:val="22"/>
      <w:lang w:eastAsia="en-US"/>
    </w:rPr>
  </w:style>
  <w:style w:type="paragraph" w:customStyle="1" w:styleId="Normal230">
    <w:name w:val="Normal_23_0"/>
    <w:qFormat/>
    <w:pPr>
      <w:spacing w:before="120" w:after="240"/>
      <w:jc w:val="both"/>
    </w:pPr>
    <w:rPr>
      <w:rFonts w:ascii="Calibri" w:eastAsia="Calibri" w:hAnsi="Calibri"/>
      <w:sz w:val="22"/>
      <w:szCs w:val="22"/>
      <w:lang w:eastAsia="en-US"/>
    </w:rPr>
  </w:style>
  <w:style w:type="paragraph" w:customStyle="1" w:styleId="Normal240">
    <w:name w:val="Normal_24_0"/>
    <w:qFormat/>
    <w:pPr>
      <w:spacing w:before="120" w:after="240"/>
      <w:jc w:val="both"/>
    </w:pPr>
    <w:rPr>
      <w:rFonts w:ascii="Calibri" w:eastAsia="Calibri" w:hAnsi="Calibri"/>
      <w:sz w:val="22"/>
      <w:szCs w:val="22"/>
      <w:lang w:eastAsia="en-US"/>
    </w:rPr>
  </w:style>
  <w:style w:type="paragraph" w:customStyle="1" w:styleId="Normal201">
    <w:name w:val="Normal_2_0"/>
    <w:qFormat/>
    <w:pPr>
      <w:spacing w:before="120" w:after="240"/>
      <w:jc w:val="both"/>
    </w:pPr>
    <w:rPr>
      <w:rFonts w:ascii="Calibri" w:eastAsia="Calibri" w:hAnsi="Calibri"/>
      <w:sz w:val="22"/>
      <w:szCs w:val="22"/>
      <w:lang w:eastAsia="en-US"/>
    </w:rPr>
  </w:style>
  <w:style w:type="paragraph" w:customStyle="1" w:styleId="Normal50">
    <w:name w:val="Normal_5_0"/>
    <w:qFormat/>
    <w:pPr>
      <w:spacing w:before="120" w:after="240"/>
      <w:jc w:val="both"/>
    </w:pPr>
    <w:rPr>
      <w:rFonts w:ascii="Calibri" w:eastAsia="Calibri" w:hAnsi="Calibri"/>
      <w:sz w:val="22"/>
      <w:szCs w:val="22"/>
      <w:lang w:eastAsia="en-US"/>
    </w:rPr>
  </w:style>
  <w:style w:type="paragraph" w:customStyle="1" w:styleId="Normal70">
    <w:name w:val="Normal_7_0"/>
    <w:qFormat/>
    <w:pPr>
      <w:spacing w:before="120" w:after="240"/>
      <w:jc w:val="both"/>
    </w:pPr>
    <w:rPr>
      <w:rFonts w:ascii="Calibri" w:eastAsia="Calibri" w:hAnsi="Calibri"/>
      <w:sz w:val="22"/>
      <w:szCs w:val="22"/>
      <w:lang w:eastAsia="en-US"/>
    </w:rPr>
  </w:style>
  <w:style w:type="paragraph" w:customStyle="1" w:styleId="Normal80">
    <w:name w:val="Normal_8_0"/>
    <w:qFormat/>
    <w:pPr>
      <w:spacing w:before="120" w:after="240"/>
      <w:jc w:val="both"/>
    </w:pPr>
    <w:rPr>
      <w:rFonts w:ascii="Calibri" w:eastAsia="Calibri" w:hAnsi="Calibri"/>
      <w:sz w:val="22"/>
      <w:szCs w:val="22"/>
      <w:lang w:eastAsia="en-US"/>
    </w:rPr>
  </w:style>
  <w:style w:type="paragraph" w:customStyle="1" w:styleId="Normal90">
    <w:name w:val="Normal_9_0"/>
    <w:qFormat/>
    <w:pPr>
      <w:spacing w:before="120" w:after="240"/>
      <w:jc w:val="both"/>
    </w:pPr>
    <w:rPr>
      <w:rFonts w:ascii="Calibri" w:eastAsia="Calibri" w:hAnsi="Calibri"/>
      <w:sz w:val="22"/>
      <w:szCs w:val="22"/>
      <w:lang w:eastAsia="en-US"/>
    </w:rPr>
  </w:style>
  <w:style w:type="paragraph" w:customStyle="1" w:styleId="Normal100">
    <w:name w:val="Normal_10_0"/>
    <w:qFormat/>
    <w:pPr>
      <w:spacing w:before="120" w:after="240"/>
      <w:jc w:val="both"/>
    </w:pPr>
    <w:rPr>
      <w:rFonts w:ascii="Calibri" w:eastAsia="Calibri" w:hAnsi="Calibri"/>
      <w:sz w:val="22"/>
      <w:szCs w:val="22"/>
      <w:lang w:eastAsia="en-US"/>
    </w:rPr>
  </w:style>
  <w:style w:type="paragraph" w:customStyle="1" w:styleId="Other1">
    <w:name w:val="Other|1"/>
    <w:basedOn w:val="a0"/>
    <w:qFormat/>
    <w:pPr>
      <w:spacing w:line="410" w:lineRule="auto"/>
      <w:ind w:firstLineChars="0" w:firstLine="400"/>
    </w:pPr>
    <w:rPr>
      <w:rFonts w:ascii="宋体" w:eastAsia="宋体" w:hAnsi="宋体" w:cs="宋体"/>
      <w:sz w:val="28"/>
      <w:szCs w:val="28"/>
      <w:lang w:val="zh-TW" w:eastAsia="zh-TW" w:bidi="zh-TW"/>
    </w:rPr>
  </w:style>
  <w:style w:type="paragraph" w:customStyle="1" w:styleId="Tablecaption1">
    <w:name w:val="Table caption|1"/>
    <w:basedOn w:val="a0"/>
    <w:qFormat/>
    <w:pPr>
      <w:spacing w:line="374" w:lineRule="auto"/>
      <w:ind w:left="330" w:firstLineChars="0" w:hanging="330"/>
    </w:pPr>
    <w:rPr>
      <w:rFonts w:ascii="宋体" w:eastAsia="宋体" w:hAnsi="宋体" w:cs="宋体"/>
      <w:sz w:val="19"/>
      <w:szCs w:val="19"/>
      <w:lang w:val="zh-TW" w:eastAsia="zh-TW" w:bidi="zh-TW"/>
    </w:rPr>
  </w:style>
  <w:style w:type="paragraph" w:customStyle="1" w:styleId="Bodytext3">
    <w:name w:val="Body text|3"/>
    <w:basedOn w:val="a0"/>
    <w:qFormat/>
    <w:pPr>
      <w:spacing w:line="271" w:lineRule="auto"/>
      <w:ind w:firstLineChars="0" w:firstLine="40"/>
    </w:pPr>
    <w:rPr>
      <w:rFonts w:ascii="宋体" w:eastAsia="宋体" w:hAnsi="宋体" w:cs="宋体"/>
      <w:color w:val="18A3E3"/>
      <w:sz w:val="18"/>
      <w:szCs w:val="18"/>
      <w:lang w:val="zh-TW" w:eastAsia="zh-TW" w:bidi="zh-TW"/>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f">
    <w:name w:val="正文1"/>
    <w:basedOn w:val="a0"/>
    <w:qFormat/>
    <w:pPr>
      <w:adjustRightInd w:val="0"/>
      <w:spacing w:line="318" w:lineRule="atLeast"/>
      <w:ind w:left="369" w:firstLineChars="0" w:firstLine="369"/>
      <w:textAlignment w:val="baseline"/>
    </w:pPr>
    <w:rPr>
      <w:rFonts w:ascii="宋体" w:eastAsia="宋体" w:hAnsi="Calibri" w:cs="Times New Roman"/>
      <w:sz w:val="21"/>
      <w:szCs w:val="20"/>
    </w:rPr>
  </w:style>
  <w:style w:type="paragraph" w:customStyle="1" w:styleId="1f0">
    <w:name w:val="列出段落1"/>
    <w:basedOn w:val="a0"/>
    <w:uiPriority w:val="72"/>
    <w:qFormat/>
    <w:pPr>
      <w:spacing w:line="480" w:lineRule="exact"/>
      <w:ind w:firstLine="420"/>
    </w:pPr>
    <w:rPr>
      <w:rFonts w:eastAsia="宋体" w:cs="Times New Roman"/>
      <w:sz w:val="21"/>
      <w:szCs w:val="24"/>
    </w:rPr>
  </w:style>
  <w:style w:type="character" w:customStyle="1" w:styleId="Char2">
    <w:name w:val="批注文字 Char"/>
    <w:autoRedefine/>
    <w:qFormat/>
    <w:rPr>
      <w:rFonts w:ascii="Calibri" w:hAnsi="Calibri"/>
      <w:kern w:val="2"/>
      <w:sz w:val="21"/>
      <w:szCs w:val="24"/>
    </w:rPr>
  </w:style>
  <w:style w:type="paragraph" w:customStyle="1" w:styleId="1f1">
    <w:name w:val="样式1"/>
    <w:qFormat/>
    <w:pPr>
      <w:widowControl w:val="0"/>
      <w:spacing w:after="160" w:line="259" w:lineRule="auto"/>
      <w:jc w:val="both"/>
    </w:pPr>
    <w:rPr>
      <w:rFonts w:ascii="Calibri" w:hAnsi="Calibri"/>
      <w:kern w:val="2"/>
      <w:sz w:val="21"/>
      <w:szCs w:val="24"/>
    </w:rPr>
  </w:style>
  <w:style w:type="paragraph" w:customStyle="1" w:styleId="a">
    <w:name w:val="自定义标题１"/>
    <w:basedOn w:val="3"/>
    <w:autoRedefine/>
    <w:qFormat/>
    <w:pPr>
      <w:keepNext w:val="0"/>
      <w:keepLines w:val="0"/>
      <w:widowControl/>
      <w:numPr>
        <w:numId w:val="1"/>
      </w:numPr>
      <w:tabs>
        <w:tab w:val="left" w:pos="420"/>
      </w:tabs>
      <w:spacing w:before="140" w:beforeAutospacing="1" w:after="140" w:afterAutospacing="1" w:line="240" w:lineRule="auto"/>
      <w:ind w:firstLineChars="0" w:firstLine="0"/>
      <w:jc w:val="left"/>
    </w:pPr>
    <w:rPr>
      <w:rFonts w:ascii="宋体" w:eastAsia="宋体" w:hAnsi="宋体" w:cs="宋体"/>
      <w:kern w:val="0"/>
      <w:sz w:val="24"/>
      <w:szCs w:val="27"/>
    </w:rPr>
  </w:style>
  <w:style w:type="paragraph" w:customStyle="1" w:styleId="0741">
    <w:name w:val="样式 左侧:  0.74 厘米1"/>
    <w:basedOn w:val="a0"/>
    <w:qFormat/>
    <w:pPr>
      <w:widowControl/>
      <w:spacing w:after="160" w:line="259" w:lineRule="auto"/>
      <w:ind w:left="620" w:hangingChars="200" w:hanging="200"/>
    </w:pPr>
    <w:rPr>
      <w:rFonts w:ascii="Calibri" w:eastAsia="Calibri" w:hAnsi="Calibri" w:cs="Calibri"/>
      <w:color w:val="000000"/>
      <w:sz w:val="21"/>
      <w:szCs w:val="20"/>
    </w:rPr>
  </w:style>
  <w:style w:type="character" w:customStyle="1" w:styleId="2Char">
    <w:name w:val="标题 2 Char"/>
    <w:qFormat/>
    <w:rPr>
      <w:rFonts w:ascii="Arial" w:eastAsia="黑体" w:hAnsi="Arial"/>
      <w:b/>
      <w:sz w:val="32"/>
      <w:szCs w:val="20"/>
    </w:rPr>
  </w:style>
  <w:style w:type="paragraph" w:customStyle="1" w:styleId="11111111">
    <w:name w:val="11111111"/>
    <w:basedOn w:val="a0"/>
    <w:link w:val="11111111Char"/>
    <w:qFormat/>
    <w:pPr>
      <w:spacing w:line="400" w:lineRule="exact"/>
      <w:ind w:firstLineChars="150" w:firstLine="315"/>
    </w:pPr>
    <w:rPr>
      <w:rFonts w:eastAsia="宋体" w:cs="Times New Roman"/>
      <w:sz w:val="21"/>
    </w:rPr>
  </w:style>
  <w:style w:type="character" w:customStyle="1" w:styleId="11111111Char">
    <w:name w:val="11111111 Char"/>
    <w:link w:val="11111111"/>
    <w:qFormat/>
    <w:rPr>
      <w:rFonts w:ascii="Times New Roman" w:eastAsia="宋体" w:hAnsi="Times New Roman" w:cs="Times New Roman"/>
      <w:kern w:val="2"/>
      <w:sz w:val="21"/>
      <w:szCs w:val="22"/>
    </w:rPr>
  </w:style>
  <w:style w:type="character" w:customStyle="1" w:styleId="1Char">
    <w:name w:val="标题 1 Char"/>
    <w:uiPriority w:val="9"/>
    <w:qFormat/>
    <w:rPr>
      <w:b/>
      <w:bCs/>
      <w:kern w:val="44"/>
      <w:sz w:val="44"/>
      <w:szCs w:val="44"/>
    </w:rPr>
  </w:style>
  <w:style w:type="paragraph" w:customStyle="1" w:styleId="Style18">
    <w:name w:val="_Style 18"/>
    <w:basedOn w:val="a0"/>
    <w:next w:val="a0"/>
    <w:uiPriority w:val="39"/>
    <w:unhideWhenUsed/>
    <w:qFormat/>
    <w:pPr>
      <w:spacing w:line="240" w:lineRule="auto"/>
      <w:ind w:leftChars="1600" w:left="3360" w:firstLineChars="0" w:firstLine="0"/>
    </w:pPr>
    <w:rPr>
      <w:rFonts w:ascii="等线" w:eastAsia="等线" w:hAnsi="等线" w:cs="Times New Roman"/>
      <w:sz w:val="21"/>
      <w:szCs w:val="24"/>
    </w:rPr>
  </w:style>
  <w:style w:type="paragraph" w:customStyle="1" w:styleId="Normal27">
    <w:name w:val="Normal_27"/>
    <w:qFormat/>
    <w:pPr>
      <w:spacing w:before="120" w:after="240"/>
      <w:jc w:val="both"/>
    </w:pPr>
    <w:rPr>
      <w:rFonts w:eastAsia="Calibri"/>
      <w:sz w:val="22"/>
      <w:szCs w:val="22"/>
      <w:lang w:eastAsia="en-US"/>
    </w:rPr>
  </w:style>
  <w:style w:type="character" w:customStyle="1" w:styleId="Char3">
    <w:name w:val="正文文本 Char"/>
    <w:qFormat/>
    <w:rPr>
      <w:rFonts w:ascii="Calibri" w:hAnsi="Calibri"/>
      <w:kern w:val="2"/>
      <w:sz w:val="24"/>
      <w:szCs w:val="24"/>
    </w:rPr>
  </w:style>
  <w:style w:type="paragraph" w:customStyle="1" w:styleId="affc">
    <w:name w:val="儿为"/>
    <w:basedOn w:val="11111111"/>
    <w:link w:val="Char4"/>
    <w:qFormat/>
    <w:pPr>
      <w:ind w:firstLineChars="200" w:firstLine="420"/>
    </w:pPr>
  </w:style>
  <w:style w:type="character" w:customStyle="1" w:styleId="Char4">
    <w:name w:val="儿为 Char"/>
    <w:link w:val="affc"/>
    <w:qFormat/>
    <w:rPr>
      <w:rFonts w:ascii="Times New Roman" w:eastAsia="宋体" w:hAnsi="Times New Roman" w:cs="Times New Roman"/>
      <w:kern w:val="2"/>
      <w:sz w:val="21"/>
      <w:szCs w:val="22"/>
    </w:rPr>
  </w:style>
  <w:style w:type="paragraph" w:customStyle="1" w:styleId="232323232324">
    <w:name w:val="232323232324"/>
    <w:basedOn w:val="a0"/>
    <w:link w:val="232323232324Char"/>
    <w:qFormat/>
    <w:pPr>
      <w:topLinePunct/>
      <w:spacing w:line="440" w:lineRule="exact"/>
      <w:ind w:firstLine="420"/>
    </w:pPr>
    <w:rPr>
      <w:rFonts w:eastAsia="宋体" w:cs="Times New Roman"/>
      <w:sz w:val="21"/>
      <w:szCs w:val="24"/>
    </w:rPr>
  </w:style>
  <w:style w:type="character" w:customStyle="1" w:styleId="232323232324Char">
    <w:name w:val="232323232324 Char"/>
    <w:link w:val="232323232324"/>
    <w:qFormat/>
    <w:rPr>
      <w:rFonts w:ascii="Times New Roman" w:eastAsia="宋体" w:hAnsi="Times New Roman" w:cs="Times New Roman"/>
      <w:kern w:val="2"/>
      <w:sz w:val="21"/>
      <w:szCs w:val="24"/>
    </w:rPr>
  </w:style>
  <w:style w:type="paragraph" w:customStyle="1" w:styleId="93">
    <w:name w:val="修订9"/>
    <w:hidden/>
    <w:uiPriority w:val="99"/>
    <w:semiHidden/>
    <w:qFormat/>
    <w:rPr>
      <w:rFonts w:eastAsia="仿宋_GB2312" w:cstheme="minorBidi"/>
      <w:kern w:val="2"/>
      <w:sz w:val="32"/>
      <w:szCs w:val="22"/>
    </w:rPr>
  </w:style>
  <w:style w:type="character" w:customStyle="1" w:styleId="53">
    <w:name w:val="未处理的提及5"/>
    <w:basedOn w:val="a1"/>
    <w:uiPriority w:val="99"/>
    <w:semiHidden/>
    <w:unhideWhenUsed/>
    <w:qFormat/>
    <w:rPr>
      <w:color w:val="605E5C"/>
      <w:shd w:val="clear" w:color="auto" w:fill="E1DFDD"/>
    </w:rPr>
  </w:style>
  <w:style w:type="paragraph" w:customStyle="1" w:styleId="100">
    <w:name w:val="修订10"/>
    <w:hidden/>
    <w:uiPriority w:val="99"/>
    <w:unhideWhenUsed/>
    <w:qFormat/>
    <w:rPr>
      <w:rFonts w:eastAsia="仿宋_GB2312" w:cstheme="minorBidi"/>
      <w:kern w:val="2"/>
      <w:sz w:val="32"/>
      <w:szCs w:val="22"/>
    </w:rPr>
  </w:style>
  <w:style w:type="paragraph" w:customStyle="1" w:styleId="120">
    <w:name w:val="修订12"/>
    <w:hidden/>
    <w:uiPriority w:val="99"/>
    <w:unhideWhenUsed/>
    <w:qFormat/>
    <w:rPr>
      <w:rFonts w:eastAsia="仿宋_GB2312" w:cstheme="minorBidi"/>
      <w:kern w:val="2"/>
      <w:sz w:val="32"/>
      <w:szCs w:val="22"/>
    </w:rPr>
  </w:style>
  <w:style w:type="paragraph" w:customStyle="1" w:styleId="130">
    <w:name w:val="修订13"/>
    <w:hidden/>
    <w:uiPriority w:val="99"/>
    <w:unhideWhenUsed/>
    <w:qFormat/>
    <w:rPr>
      <w:rFonts w:eastAsia="仿宋_GB2312" w:cstheme="minorBidi"/>
      <w:kern w:val="2"/>
      <w:sz w:val="32"/>
      <w:szCs w:val="22"/>
    </w:rPr>
  </w:style>
  <w:style w:type="paragraph" w:customStyle="1" w:styleId="140">
    <w:name w:val="修订14"/>
    <w:hidden/>
    <w:uiPriority w:val="99"/>
    <w:semiHidden/>
    <w:qFormat/>
    <w:rPr>
      <w:rFonts w:eastAsia="仿宋_GB2312" w:cstheme="minorBidi"/>
      <w:kern w:val="2"/>
      <w:sz w:val="32"/>
      <w:szCs w:val="22"/>
    </w:rPr>
  </w:style>
  <w:style w:type="table" w:customStyle="1" w:styleId="1f2">
    <w:name w:val="网格型1"/>
    <w:basedOn w:val="a2"/>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标题-1 + 首行缩进:  2 字符 + 首行缩进:  2 字符"/>
    <w:basedOn w:val="a0"/>
    <w:qFormat/>
    <w:pPr>
      <w:topLinePunct/>
      <w:adjustRightInd w:val="0"/>
      <w:snapToGrid w:val="0"/>
      <w:spacing w:beforeLines="60" w:before="144" w:afterLines="40" w:after="96" w:line="240" w:lineRule="auto"/>
      <w:ind w:firstLine="618"/>
      <w:jc w:val="left"/>
      <w:outlineLvl w:val="1"/>
    </w:pPr>
    <w:rPr>
      <w:rFonts w:ascii="仿宋_GB2312" w:hAnsi="仿宋_GB2312" w:cs="宋体"/>
      <w:b/>
      <w:bCs/>
      <w:snapToGrid w:val="0"/>
      <w:color w:val="000000"/>
      <w:spacing w:val="4"/>
      <w:kern w:val="0"/>
      <w:sz w:val="30"/>
      <w:szCs w:val="20"/>
    </w:rPr>
  </w:style>
  <w:style w:type="paragraph" w:customStyle="1" w:styleId="Affd">
    <w:name w:val="內文 A"/>
    <w:rPr>
      <w:rFonts w:ascii="Helvetica Neue" w:eastAsia="Arial Unicode MS" w:hAnsi="Helvetica Neue" w:cs="Arial Unicode MS"/>
      <w:color w:val="000000"/>
      <w:sz w:val="22"/>
      <w:szCs w:val="22"/>
      <w:u w:color="000000"/>
    </w:rPr>
  </w:style>
  <w:style w:type="character" w:customStyle="1" w:styleId="affe">
    <w:name w:val="无"/>
    <w:qFormat/>
    <w:rPr>
      <w:lang w:val="en-US"/>
    </w:rPr>
  </w:style>
  <w:style w:type="paragraph" w:customStyle="1" w:styleId="Afff">
    <w:name w:val="預設值 A"/>
    <w:rPr>
      <w:rFonts w:ascii="Arial Unicode MS" w:eastAsia="Arial Unicode MS" w:hAnsi="Arial Unicode MS" w:cs="Arial Unicode MS"/>
      <w:color w:val="000000"/>
      <w:sz w:val="22"/>
      <w:szCs w:val="22"/>
      <w:u w:color="000000"/>
      <w:lang w:val="zh-TW" w:eastAsia="zh-TW"/>
    </w:rPr>
  </w:style>
  <w:style w:type="paragraph" w:customStyle="1" w:styleId="afff0">
    <w:name w:val="【正文】"/>
    <w:basedOn w:val="a0"/>
    <w:qFormat/>
    <w:pPr>
      <w:spacing w:line="360" w:lineRule="auto"/>
      <w:ind w:firstLineChars="0" w:firstLine="420"/>
    </w:pPr>
    <w:rPr>
      <w:rFonts w:ascii="宋体" w:eastAsia="宋体" w:hAnsi="宋体" w:cs="Times New Roman"/>
      <w:sz w:val="21"/>
      <w:szCs w:val="21"/>
      <w:lang w:val="zh-CN"/>
    </w:rPr>
  </w:style>
  <w:style w:type="table" w:customStyle="1" w:styleId="TableNormal">
    <w:name w:val="Table Normal"/>
    <w:unhideWhenUsed/>
    <w:qFormat/>
    <w:rPr>
      <w:rFonts w:ascii="Calibri" w:hAnsi="Calibri"/>
    </w:rPr>
    <w:tblPr>
      <w:tblCellMar>
        <w:top w:w="0" w:type="dxa"/>
        <w:left w:w="0" w:type="dxa"/>
        <w:bottom w:w="0" w:type="dxa"/>
        <w:right w:w="0" w:type="dxa"/>
      </w:tblCellMar>
    </w:tblPr>
  </w:style>
  <w:style w:type="paragraph" w:customStyle="1" w:styleId="150">
    <w:name w:val="修订15"/>
    <w:uiPriority w:val="99"/>
    <w:unhideWhenUsed/>
    <w:rPr>
      <w:rFonts w:ascii="Calibri" w:hAnsi="Calibri"/>
      <w:kern w:val="2"/>
      <w:sz w:val="21"/>
      <w:szCs w:val="22"/>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tblPr>
      <w:tblCellMar>
        <w:top w:w="0" w:type="dxa"/>
        <w:left w:w="0" w:type="dxa"/>
        <w:bottom w:w="0" w:type="dxa"/>
        <w:right w:w="0" w:type="dxa"/>
      </w:tblCellMar>
    </w:tblPr>
  </w:style>
  <w:style w:type="numbering" w:customStyle="1" w:styleId="1f3">
    <w:name w:val="无列表1"/>
    <w:next w:val="a3"/>
    <w:uiPriority w:val="99"/>
    <w:semiHidden/>
    <w:unhideWhenUsed/>
    <w:rsid w:val="00584744"/>
  </w:style>
  <w:style w:type="table" w:customStyle="1" w:styleId="39">
    <w:name w:val="网格型3"/>
    <w:basedOn w:val="a2"/>
    <w:next w:val="af8"/>
    <w:qFormat/>
    <w:rsid w:val="005847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unhideWhenUsed/>
    <w:qFormat/>
    <w:rsid w:val="0058474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mailto:&#21457;&#36865;&#21040;&#37038;&#31665;&#65306;luowz@hqidcg.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luowz@hqidcg.com"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59</Pages>
  <Words>5313</Words>
  <Characters>30290</Characters>
  <Application>Microsoft Office Word</Application>
  <DocSecurity>0</DocSecurity>
  <Lines>252</Lines>
  <Paragraphs>71</Paragraphs>
  <ScaleCrop>false</ScaleCrop>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1412</cp:revision>
  <cp:lastPrinted>2024-10-28T08:04:00Z</cp:lastPrinted>
  <dcterms:created xsi:type="dcterms:W3CDTF">2024-05-15T03:24:00Z</dcterms:created>
  <dcterms:modified xsi:type="dcterms:W3CDTF">2025-05-26T10:19:00Z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0F44956C99064F71875644DBD03C690B_13</vt:lpwstr>
  </property>
  <property fmtid="{D5CDD505-2E9C-101B-9397-08002B2CF9AE}" pid="4" name="KSOTemplateDocerSaveRecord">
    <vt:lpwstr>eyJoZGlkIjoiNDI1NGQ4MDY4NjMxYWVlMzc3ODM2NDE0MmU1ODUxYzYiLCJ1c2VySWQiOiIxNjA5Mjg5NzcxIn0=</vt:lpwstr>
  </property>
</Properties>
</file>